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66661" w14:textId="77777777" w:rsidR="00443A60" w:rsidRDefault="00443A60" w:rsidP="00443A60"/>
    <w:p w14:paraId="75926589" w14:textId="77777777" w:rsidR="00AF0B62" w:rsidRDefault="00AF0B62" w:rsidP="00443A60"/>
    <w:p w14:paraId="0C4E31DB" w14:textId="77777777" w:rsidR="00AF0B62" w:rsidRDefault="00AF0B62" w:rsidP="00443A60"/>
    <w:p w14:paraId="31F4D1C4" w14:textId="77777777" w:rsidR="00AF0B62" w:rsidRDefault="00AF0B62" w:rsidP="00443A60"/>
    <w:p w14:paraId="18201D34" w14:textId="77777777" w:rsidR="00AF0B62" w:rsidRDefault="00AF0B62" w:rsidP="00443A60"/>
    <w:p w14:paraId="230D14EE" w14:textId="77777777" w:rsidR="00AF0B62" w:rsidRDefault="00AF0B62" w:rsidP="00443A60"/>
    <w:p w14:paraId="47E8BB6A" w14:textId="77777777" w:rsidR="00AF0B62" w:rsidRDefault="00AF0B62" w:rsidP="00443A60"/>
    <w:p w14:paraId="466A99E3" w14:textId="11908FB6" w:rsidR="00F05DF9" w:rsidRDefault="008964E2" w:rsidP="00C86A06">
      <w:pPr>
        <w:jc w:val="center"/>
      </w:pPr>
      <w:r>
        <w:rPr>
          <w:noProof/>
        </w:rPr>
        <w:drawing>
          <wp:inline distT="0" distB="0" distL="0" distR="0" wp14:anchorId="71E5FFC6" wp14:editId="1F9233C9">
            <wp:extent cx="1823720" cy="768985"/>
            <wp:effectExtent l="0" t="0" r="5080" b="0"/>
            <wp:docPr id="6" name="Image 5">
              <a:extLst xmlns:a="http://schemas.openxmlformats.org/drawingml/2006/main">
                <a:ext uri="{FF2B5EF4-FFF2-40B4-BE49-F238E27FC236}">
                  <a16:creationId xmlns:a16="http://schemas.microsoft.com/office/drawing/2014/main" id="{C8EE2ECF-9ED7-4EE2-9EF1-78E18DCCDFE3}"/>
                </a:ext>
              </a:extLst>
            </wp:docPr>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C8EE2ECF-9ED7-4EE2-9EF1-78E18DCCDFE3}"/>
                        </a:ext>
                      </a:extLst>
                    </pic:cNvPr>
                    <pic:cNvPicPr/>
                  </pic:nvPicPr>
                  <pic:blipFill>
                    <a:blip r:embed="rId8"/>
                    <a:stretch>
                      <a:fillRect/>
                    </a:stretch>
                  </pic:blipFill>
                  <pic:spPr>
                    <a:xfrm>
                      <a:off x="0" y="0"/>
                      <a:ext cx="1823720" cy="768985"/>
                    </a:xfrm>
                    <a:prstGeom prst="rect">
                      <a:avLst/>
                    </a:prstGeom>
                  </pic:spPr>
                </pic:pic>
              </a:graphicData>
            </a:graphic>
          </wp:inline>
        </w:drawing>
      </w:r>
    </w:p>
    <w:p w14:paraId="029E8524" w14:textId="77777777" w:rsidR="00C86A06" w:rsidRDefault="00C86A06"/>
    <w:p w14:paraId="16666A3B" w14:textId="77777777" w:rsidR="00DB5161" w:rsidRDefault="00DB5161"/>
    <w:p w14:paraId="72061D18" w14:textId="77777777" w:rsidR="00F26A51" w:rsidRDefault="00F26A51"/>
    <w:p w14:paraId="6F971362" w14:textId="77777777" w:rsidR="00F26A51" w:rsidRDefault="00F26A51"/>
    <w:p w14:paraId="11CF8593" w14:textId="77777777" w:rsidR="00F26A51" w:rsidRDefault="00F26A51"/>
    <w:p w14:paraId="0A99C7A3" w14:textId="77777777" w:rsidR="00F26A51" w:rsidRDefault="00F26A51"/>
    <w:p w14:paraId="488C78E1" w14:textId="77777777" w:rsidR="001B10A5" w:rsidRDefault="001B10A5"/>
    <w:p w14:paraId="50062036" w14:textId="77777777" w:rsidR="001B10A5" w:rsidRDefault="001B10A5"/>
    <w:p w14:paraId="160E949B" w14:textId="1D4B2BFB" w:rsidR="00F05DF9" w:rsidRPr="00A70F69" w:rsidRDefault="00A70F69" w:rsidP="00C86A06">
      <w:pPr>
        <w:jc w:val="center"/>
        <w:rPr>
          <w:b/>
          <w:sz w:val="32"/>
        </w:rPr>
      </w:pPr>
      <w:r w:rsidRPr="00A70F69">
        <w:rPr>
          <w:b/>
          <w:sz w:val="32"/>
        </w:rPr>
        <w:t xml:space="preserve">Clauses types </w:t>
      </w:r>
      <w:r>
        <w:rPr>
          <w:b/>
          <w:sz w:val="32"/>
        </w:rPr>
        <w:t>« RGPD »</w:t>
      </w:r>
    </w:p>
    <w:p w14:paraId="4867C1BE" w14:textId="77777777" w:rsidR="00C86A06" w:rsidRPr="003A3A79" w:rsidRDefault="00C86A06">
      <w:pPr>
        <w:rPr>
          <w:lang w:val="en-US"/>
        </w:rPr>
      </w:pPr>
    </w:p>
    <w:p w14:paraId="4F808225" w14:textId="77777777" w:rsidR="00F26A51" w:rsidRPr="003A3A79" w:rsidRDefault="00F26A51">
      <w:pPr>
        <w:rPr>
          <w:lang w:val="en-US"/>
        </w:rPr>
      </w:pPr>
    </w:p>
    <w:p w14:paraId="100DA368" w14:textId="34841997" w:rsidR="00C86A06" w:rsidRPr="00C86A06" w:rsidRDefault="00A70F69" w:rsidP="00C86A06">
      <w:pPr>
        <w:pBdr>
          <w:top w:val="single" w:sz="4" w:space="1" w:color="auto"/>
          <w:left w:val="single" w:sz="4" w:space="4" w:color="auto"/>
          <w:bottom w:val="single" w:sz="4" w:space="1" w:color="auto"/>
          <w:right w:val="single" w:sz="4" w:space="4" w:color="auto"/>
        </w:pBdr>
        <w:jc w:val="center"/>
        <w:rPr>
          <w:sz w:val="28"/>
        </w:rPr>
      </w:pPr>
      <w:r>
        <w:rPr>
          <w:sz w:val="28"/>
        </w:rPr>
        <w:t>Modèles</w:t>
      </w:r>
    </w:p>
    <w:p w14:paraId="764277B6" w14:textId="77777777" w:rsidR="00F05DF9" w:rsidRDefault="00F05DF9"/>
    <w:p w14:paraId="6EF78464" w14:textId="77777777" w:rsidR="00F26A51" w:rsidRDefault="00F26A51"/>
    <w:p w14:paraId="7105CEC2" w14:textId="06D9EB3B" w:rsidR="00083FE6" w:rsidRDefault="00083FE6"/>
    <w:p w14:paraId="7121E88F" w14:textId="3CE3A3A5" w:rsidR="00083FE6" w:rsidRDefault="00083FE6"/>
    <w:p w14:paraId="0409C7CA" w14:textId="77777777" w:rsidR="00083FE6" w:rsidRDefault="00083FE6"/>
    <w:p w14:paraId="67962783" w14:textId="046AF55A" w:rsidR="00484DEE" w:rsidRDefault="00091FEF" w:rsidP="00083FE6">
      <w:pPr>
        <w:jc w:val="center"/>
      </w:pPr>
      <w:r>
        <w:rPr>
          <w:noProof/>
        </w:rPr>
        <w:drawing>
          <wp:inline distT="0" distB="0" distL="0" distR="0" wp14:anchorId="08CAD8F4" wp14:editId="68F1BB11">
            <wp:extent cx="1933575" cy="14954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33575" cy="1495425"/>
                    </a:xfrm>
                    <a:prstGeom prst="rect">
                      <a:avLst/>
                    </a:prstGeom>
                  </pic:spPr>
                </pic:pic>
              </a:graphicData>
            </a:graphic>
          </wp:inline>
        </w:drawing>
      </w:r>
    </w:p>
    <w:p w14:paraId="11C47129" w14:textId="77777777" w:rsidR="00484DEE" w:rsidRDefault="00484DEE"/>
    <w:p w14:paraId="53DC8A63" w14:textId="77777777" w:rsidR="00264C5B" w:rsidRDefault="00264C5B">
      <w:r>
        <w:br w:type="page"/>
      </w:r>
    </w:p>
    <w:p w14:paraId="4EB5C8D0" w14:textId="77777777" w:rsidR="00E05FBD" w:rsidRDefault="00E05FBD" w:rsidP="00E05FBD"/>
    <w:p w14:paraId="2EE5AD07" w14:textId="77777777" w:rsidR="00E05FBD" w:rsidRPr="00E05FBD" w:rsidRDefault="00E05FBD" w:rsidP="00E05FBD">
      <w:pPr>
        <w:jc w:val="center"/>
        <w:rPr>
          <w:b/>
          <w:sz w:val="28"/>
        </w:rPr>
      </w:pPr>
      <w:r w:rsidRPr="00E05FBD">
        <w:rPr>
          <w:b/>
          <w:sz w:val="28"/>
        </w:rPr>
        <w:t>Sommaire</w:t>
      </w:r>
    </w:p>
    <w:p w14:paraId="3C2BBABD" w14:textId="77777777" w:rsidR="00E05FBD" w:rsidRDefault="00E05FBD" w:rsidP="00E05FBD"/>
    <w:p w14:paraId="74A7AC4A" w14:textId="77777777" w:rsidR="00E05FBD" w:rsidRDefault="00E05FBD" w:rsidP="00E05FBD"/>
    <w:p w14:paraId="5F898599" w14:textId="77777777" w:rsidR="00E05FBD" w:rsidRDefault="00E05FBD" w:rsidP="00E05FBD"/>
    <w:p w14:paraId="302DF475" w14:textId="077C774C" w:rsidR="001860C4" w:rsidRDefault="00AC35E7">
      <w:pPr>
        <w:pStyle w:val="TM2"/>
        <w:tabs>
          <w:tab w:val="right" w:leader="dot" w:pos="9060"/>
        </w:tabs>
        <w:rPr>
          <w:rFonts w:eastAsiaTheme="minorEastAsia"/>
          <w:b w:val="0"/>
          <w:bCs w:val="0"/>
          <w:i w:val="0"/>
          <w:noProof/>
          <w:szCs w:val="22"/>
          <w:lang w:eastAsia="fr-FR"/>
        </w:rPr>
      </w:pPr>
      <w:r>
        <w:rPr>
          <w:rFonts w:asciiTheme="majorHAnsi" w:hAnsiTheme="majorHAnsi"/>
          <w:b w:val="0"/>
          <w:bCs w:val="0"/>
          <w:iCs/>
          <w:sz w:val="24"/>
          <w:szCs w:val="24"/>
          <w:u w:val="single"/>
        </w:rPr>
        <w:fldChar w:fldCharType="begin"/>
      </w:r>
      <w:r>
        <w:rPr>
          <w:rFonts w:asciiTheme="majorHAnsi" w:hAnsiTheme="majorHAnsi"/>
          <w:b w:val="0"/>
          <w:bCs w:val="0"/>
          <w:iCs/>
          <w:sz w:val="24"/>
          <w:szCs w:val="24"/>
          <w:u w:val="single"/>
        </w:rPr>
        <w:instrText xml:space="preserve"> TOC \h \z \t "Titre 1;2;Style1;1" </w:instrText>
      </w:r>
      <w:r>
        <w:rPr>
          <w:rFonts w:asciiTheme="majorHAnsi" w:hAnsiTheme="majorHAnsi"/>
          <w:b w:val="0"/>
          <w:bCs w:val="0"/>
          <w:iCs/>
          <w:sz w:val="24"/>
          <w:szCs w:val="24"/>
          <w:u w:val="single"/>
        </w:rPr>
        <w:fldChar w:fldCharType="separate"/>
      </w:r>
      <w:hyperlink w:anchor="_Toc50150694" w:history="1">
        <w:r w:rsidR="001860C4" w:rsidRPr="00B64866">
          <w:rPr>
            <w:rStyle w:val="Lienhypertexte"/>
            <w:noProof/>
          </w:rPr>
          <w:t>Présentation générale</w:t>
        </w:r>
        <w:r w:rsidR="001860C4">
          <w:rPr>
            <w:noProof/>
            <w:webHidden/>
          </w:rPr>
          <w:tab/>
        </w:r>
        <w:r w:rsidR="001860C4">
          <w:rPr>
            <w:noProof/>
            <w:webHidden/>
          </w:rPr>
          <w:fldChar w:fldCharType="begin"/>
        </w:r>
        <w:r w:rsidR="001860C4">
          <w:rPr>
            <w:noProof/>
            <w:webHidden/>
          </w:rPr>
          <w:instrText xml:space="preserve"> PAGEREF _Toc50150694 \h </w:instrText>
        </w:r>
        <w:r w:rsidR="001860C4">
          <w:rPr>
            <w:noProof/>
            <w:webHidden/>
          </w:rPr>
        </w:r>
        <w:r w:rsidR="001860C4">
          <w:rPr>
            <w:noProof/>
            <w:webHidden/>
          </w:rPr>
          <w:fldChar w:fldCharType="separate"/>
        </w:r>
        <w:r w:rsidR="00B355B7">
          <w:rPr>
            <w:noProof/>
            <w:webHidden/>
          </w:rPr>
          <w:t>- 3 -</w:t>
        </w:r>
        <w:r w:rsidR="001860C4">
          <w:rPr>
            <w:noProof/>
            <w:webHidden/>
          </w:rPr>
          <w:fldChar w:fldCharType="end"/>
        </w:r>
      </w:hyperlink>
    </w:p>
    <w:p w14:paraId="6E07EFDD" w14:textId="2196F864" w:rsidR="001860C4" w:rsidRDefault="006C3845">
      <w:pPr>
        <w:pStyle w:val="TM1"/>
        <w:tabs>
          <w:tab w:val="right" w:leader="dot" w:pos="9060"/>
        </w:tabs>
        <w:rPr>
          <w:rFonts w:asciiTheme="minorHAnsi" w:eastAsiaTheme="minorEastAsia" w:hAnsiTheme="minorHAnsi"/>
          <w:b w:val="0"/>
          <w:bCs w:val="0"/>
          <w:caps w:val="0"/>
          <w:noProof/>
          <w:sz w:val="22"/>
          <w:szCs w:val="22"/>
          <w:lang w:eastAsia="fr-FR"/>
        </w:rPr>
      </w:pPr>
      <w:hyperlink w:anchor="_Toc50150695" w:history="1">
        <w:r w:rsidR="001860C4" w:rsidRPr="00B64866">
          <w:rPr>
            <w:rStyle w:val="Lienhypertexte"/>
            <w:noProof/>
          </w:rPr>
          <w:t>Annexe type RGPD orientée « Responsable de traitement » (relation RT/ST)</w:t>
        </w:r>
        <w:r w:rsidR="001860C4">
          <w:rPr>
            <w:noProof/>
            <w:webHidden/>
          </w:rPr>
          <w:tab/>
        </w:r>
        <w:r w:rsidR="001860C4">
          <w:rPr>
            <w:noProof/>
            <w:webHidden/>
          </w:rPr>
          <w:fldChar w:fldCharType="begin"/>
        </w:r>
        <w:r w:rsidR="001860C4">
          <w:rPr>
            <w:noProof/>
            <w:webHidden/>
          </w:rPr>
          <w:instrText xml:space="preserve"> PAGEREF _Toc50150695 \h </w:instrText>
        </w:r>
        <w:r w:rsidR="001860C4">
          <w:rPr>
            <w:noProof/>
            <w:webHidden/>
          </w:rPr>
        </w:r>
        <w:r w:rsidR="001860C4">
          <w:rPr>
            <w:noProof/>
            <w:webHidden/>
          </w:rPr>
          <w:fldChar w:fldCharType="separate"/>
        </w:r>
        <w:r w:rsidR="00B355B7">
          <w:rPr>
            <w:noProof/>
            <w:webHidden/>
          </w:rPr>
          <w:t>- 6 -</w:t>
        </w:r>
        <w:r w:rsidR="001860C4">
          <w:rPr>
            <w:noProof/>
            <w:webHidden/>
          </w:rPr>
          <w:fldChar w:fldCharType="end"/>
        </w:r>
      </w:hyperlink>
    </w:p>
    <w:p w14:paraId="0C0D3AE4" w14:textId="398A61D4" w:rsidR="001860C4" w:rsidRDefault="006C3845">
      <w:pPr>
        <w:pStyle w:val="TM1"/>
        <w:tabs>
          <w:tab w:val="right" w:leader="dot" w:pos="9060"/>
        </w:tabs>
        <w:rPr>
          <w:rFonts w:asciiTheme="minorHAnsi" w:eastAsiaTheme="minorEastAsia" w:hAnsiTheme="minorHAnsi"/>
          <w:b w:val="0"/>
          <w:bCs w:val="0"/>
          <w:caps w:val="0"/>
          <w:noProof/>
          <w:sz w:val="22"/>
          <w:szCs w:val="22"/>
          <w:lang w:eastAsia="fr-FR"/>
        </w:rPr>
      </w:pPr>
      <w:hyperlink w:anchor="_Toc50150705" w:history="1">
        <w:r w:rsidR="001860C4" w:rsidRPr="00B64866">
          <w:rPr>
            <w:rStyle w:val="Lienhypertexte"/>
            <w:noProof/>
          </w:rPr>
          <w:t>Annexe type RGPD orientée « Sous-traitant » (relation ST/STU)</w:t>
        </w:r>
        <w:r w:rsidR="001860C4">
          <w:rPr>
            <w:noProof/>
            <w:webHidden/>
          </w:rPr>
          <w:tab/>
        </w:r>
        <w:r w:rsidR="001860C4">
          <w:rPr>
            <w:noProof/>
            <w:webHidden/>
          </w:rPr>
          <w:fldChar w:fldCharType="begin"/>
        </w:r>
        <w:r w:rsidR="001860C4">
          <w:rPr>
            <w:noProof/>
            <w:webHidden/>
          </w:rPr>
          <w:instrText xml:space="preserve"> PAGEREF _Toc50150705 \h </w:instrText>
        </w:r>
        <w:r w:rsidR="001860C4">
          <w:rPr>
            <w:noProof/>
            <w:webHidden/>
          </w:rPr>
        </w:r>
        <w:r w:rsidR="001860C4">
          <w:rPr>
            <w:noProof/>
            <w:webHidden/>
          </w:rPr>
          <w:fldChar w:fldCharType="separate"/>
        </w:r>
        <w:r w:rsidR="00B355B7">
          <w:rPr>
            <w:noProof/>
            <w:webHidden/>
          </w:rPr>
          <w:t>- 22 -</w:t>
        </w:r>
        <w:r w:rsidR="001860C4">
          <w:rPr>
            <w:noProof/>
            <w:webHidden/>
          </w:rPr>
          <w:fldChar w:fldCharType="end"/>
        </w:r>
      </w:hyperlink>
    </w:p>
    <w:p w14:paraId="6828A44E" w14:textId="6D35588F" w:rsidR="001860C4" w:rsidRDefault="006C3845">
      <w:pPr>
        <w:pStyle w:val="TM1"/>
        <w:tabs>
          <w:tab w:val="right" w:leader="dot" w:pos="9060"/>
        </w:tabs>
        <w:rPr>
          <w:rFonts w:asciiTheme="minorHAnsi" w:eastAsiaTheme="minorEastAsia" w:hAnsiTheme="minorHAnsi"/>
          <w:b w:val="0"/>
          <w:bCs w:val="0"/>
          <w:caps w:val="0"/>
          <w:noProof/>
          <w:sz w:val="22"/>
          <w:szCs w:val="22"/>
          <w:lang w:eastAsia="fr-FR"/>
        </w:rPr>
      </w:pPr>
      <w:hyperlink w:anchor="_Toc50150715" w:history="1">
        <w:r w:rsidR="001860C4" w:rsidRPr="00B64866">
          <w:rPr>
            <w:rStyle w:val="Lienhypertexte"/>
            <w:noProof/>
          </w:rPr>
          <w:t>Annexe type RGPD orientée « Sous-traitant » (relation RT/ST)</w:t>
        </w:r>
        <w:r w:rsidR="001860C4">
          <w:rPr>
            <w:noProof/>
            <w:webHidden/>
          </w:rPr>
          <w:tab/>
        </w:r>
        <w:r w:rsidR="001860C4">
          <w:rPr>
            <w:noProof/>
            <w:webHidden/>
          </w:rPr>
          <w:fldChar w:fldCharType="begin"/>
        </w:r>
        <w:r w:rsidR="001860C4">
          <w:rPr>
            <w:noProof/>
            <w:webHidden/>
          </w:rPr>
          <w:instrText xml:space="preserve"> PAGEREF _Toc50150715 \h </w:instrText>
        </w:r>
        <w:r w:rsidR="001860C4">
          <w:rPr>
            <w:noProof/>
            <w:webHidden/>
          </w:rPr>
        </w:r>
        <w:r w:rsidR="001860C4">
          <w:rPr>
            <w:noProof/>
            <w:webHidden/>
          </w:rPr>
          <w:fldChar w:fldCharType="separate"/>
        </w:r>
        <w:r w:rsidR="00B355B7">
          <w:rPr>
            <w:noProof/>
            <w:webHidden/>
          </w:rPr>
          <w:t>- 38 -</w:t>
        </w:r>
        <w:r w:rsidR="001860C4">
          <w:rPr>
            <w:noProof/>
            <w:webHidden/>
          </w:rPr>
          <w:fldChar w:fldCharType="end"/>
        </w:r>
      </w:hyperlink>
    </w:p>
    <w:p w14:paraId="196C5E31" w14:textId="63DA3C32" w:rsidR="001860C4" w:rsidRDefault="006C3845">
      <w:pPr>
        <w:pStyle w:val="TM1"/>
        <w:tabs>
          <w:tab w:val="right" w:leader="dot" w:pos="9060"/>
        </w:tabs>
        <w:rPr>
          <w:rFonts w:asciiTheme="minorHAnsi" w:eastAsiaTheme="minorEastAsia" w:hAnsiTheme="minorHAnsi"/>
          <w:b w:val="0"/>
          <w:bCs w:val="0"/>
          <w:caps w:val="0"/>
          <w:noProof/>
          <w:sz w:val="22"/>
          <w:szCs w:val="22"/>
          <w:lang w:eastAsia="fr-FR"/>
        </w:rPr>
      </w:pPr>
      <w:hyperlink w:anchor="_Toc50150724" w:history="1">
        <w:r w:rsidR="001860C4" w:rsidRPr="00B64866">
          <w:rPr>
            <w:rStyle w:val="Lienhypertexte"/>
            <w:noProof/>
          </w:rPr>
          <w:t>Annexe type RGPD « Responsables conjoints »</w:t>
        </w:r>
        <w:r w:rsidR="001860C4">
          <w:rPr>
            <w:noProof/>
            <w:webHidden/>
          </w:rPr>
          <w:tab/>
        </w:r>
        <w:r w:rsidR="001860C4">
          <w:rPr>
            <w:noProof/>
            <w:webHidden/>
          </w:rPr>
          <w:fldChar w:fldCharType="begin"/>
        </w:r>
        <w:r w:rsidR="001860C4">
          <w:rPr>
            <w:noProof/>
            <w:webHidden/>
          </w:rPr>
          <w:instrText xml:space="preserve"> PAGEREF _Toc50150724 \h </w:instrText>
        </w:r>
        <w:r w:rsidR="001860C4">
          <w:rPr>
            <w:noProof/>
            <w:webHidden/>
          </w:rPr>
        </w:r>
        <w:r w:rsidR="001860C4">
          <w:rPr>
            <w:noProof/>
            <w:webHidden/>
          </w:rPr>
          <w:fldChar w:fldCharType="separate"/>
        </w:r>
        <w:r w:rsidR="00B355B7">
          <w:rPr>
            <w:noProof/>
            <w:webHidden/>
          </w:rPr>
          <w:t>- 50 -</w:t>
        </w:r>
        <w:r w:rsidR="001860C4">
          <w:rPr>
            <w:noProof/>
            <w:webHidden/>
          </w:rPr>
          <w:fldChar w:fldCharType="end"/>
        </w:r>
      </w:hyperlink>
    </w:p>
    <w:p w14:paraId="413543D2" w14:textId="34BBA825" w:rsidR="001860C4" w:rsidRDefault="006C3845">
      <w:pPr>
        <w:pStyle w:val="TM1"/>
        <w:tabs>
          <w:tab w:val="right" w:leader="dot" w:pos="9060"/>
        </w:tabs>
        <w:rPr>
          <w:rFonts w:asciiTheme="minorHAnsi" w:eastAsiaTheme="minorEastAsia" w:hAnsiTheme="minorHAnsi"/>
          <w:b w:val="0"/>
          <w:bCs w:val="0"/>
          <w:caps w:val="0"/>
          <w:noProof/>
          <w:sz w:val="22"/>
          <w:szCs w:val="22"/>
          <w:lang w:eastAsia="fr-FR"/>
        </w:rPr>
      </w:pPr>
      <w:hyperlink w:anchor="_Toc50150744" w:history="1">
        <w:r w:rsidR="001860C4" w:rsidRPr="00B64866">
          <w:rPr>
            <w:rStyle w:val="Lienhypertexte"/>
            <w:noProof/>
          </w:rPr>
          <w:t>Clause type « Fournisseur de fichiers »</w:t>
        </w:r>
        <w:r w:rsidR="001860C4">
          <w:rPr>
            <w:noProof/>
            <w:webHidden/>
          </w:rPr>
          <w:tab/>
        </w:r>
        <w:r w:rsidR="001860C4">
          <w:rPr>
            <w:noProof/>
            <w:webHidden/>
          </w:rPr>
          <w:fldChar w:fldCharType="begin"/>
        </w:r>
        <w:r w:rsidR="001860C4">
          <w:rPr>
            <w:noProof/>
            <w:webHidden/>
          </w:rPr>
          <w:instrText xml:space="preserve"> PAGEREF _Toc50150744 \h </w:instrText>
        </w:r>
        <w:r w:rsidR="001860C4">
          <w:rPr>
            <w:noProof/>
            <w:webHidden/>
          </w:rPr>
        </w:r>
        <w:r w:rsidR="001860C4">
          <w:rPr>
            <w:noProof/>
            <w:webHidden/>
          </w:rPr>
          <w:fldChar w:fldCharType="separate"/>
        </w:r>
        <w:r w:rsidR="00B355B7">
          <w:rPr>
            <w:noProof/>
            <w:webHidden/>
          </w:rPr>
          <w:t>- 81 -</w:t>
        </w:r>
        <w:r w:rsidR="001860C4">
          <w:rPr>
            <w:noProof/>
            <w:webHidden/>
          </w:rPr>
          <w:fldChar w:fldCharType="end"/>
        </w:r>
      </w:hyperlink>
    </w:p>
    <w:p w14:paraId="69AC3234" w14:textId="11E7D9EC" w:rsidR="00E05FBD" w:rsidRDefault="00AC35E7" w:rsidP="00E05FBD">
      <w:r>
        <w:rPr>
          <w:rFonts w:asciiTheme="majorHAnsi" w:hAnsiTheme="majorHAnsi"/>
          <w:b/>
          <w:bCs/>
          <w:iCs/>
          <w:sz w:val="24"/>
          <w:szCs w:val="24"/>
          <w:u w:val="single"/>
        </w:rPr>
        <w:fldChar w:fldCharType="end"/>
      </w:r>
    </w:p>
    <w:p w14:paraId="0E0EEEA7" w14:textId="77777777" w:rsidR="00E05FBD" w:rsidRDefault="00E05FBD" w:rsidP="00E05FBD"/>
    <w:p w14:paraId="6DE63683" w14:textId="77777777" w:rsidR="00E05FBD" w:rsidRDefault="00E05FBD" w:rsidP="00E05FBD"/>
    <w:p w14:paraId="57623DB7" w14:textId="5C61E1ED" w:rsidR="00A70F69" w:rsidRPr="00416620" w:rsidRDefault="00E05FBD" w:rsidP="00CD0189">
      <w:pPr>
        <w:spacing w:after="200" w:line="276" w:lineRule="auto"/>
        <w:jc w:val="left"/>
      </w:pPr>
      <w:r>
        <w:br w:type="page"/>
      </w:r>
      <w:r w:rsidR="00A70F69">
        <w:fldChar w:fldCharType="begin"/>
      </w:r>
      <w:r w:rsidR="00A70F69">
        <w:instrText xml:space="preserve"> TOC \o "1-2" \h \z \u </w:instrText>
      </w:r>
      <w:r w:rsidR="00A70F69">
        <w:fldChar w:fldCharType="separate"/>
      </w:r>
    </w:p>
    <w:p w14:paraId="6EE68186" w14:textId="77777777" w:rsidR="00A70F69" w:rsidRDefault="00A70F69" w:rsidP="00CD0189">
      <w:pPr>
        <w:pStyle w:val="Titre1"/>
        <w:numPr>
          <w:ilvl w:val="0"/>
          <w:numId w:val="0"/>
        </w:numPr>
      </w:pPr>
      <w:r>
        <w:rPr>
          <w:rFonts w:ascii="Calibri" w:hAnsi="Calibri"/>
          <w:sz w:val="24"/>
          <w:szCs w:val="24"/>
        </w:rPr>
        <w:lastRenderedPageBreak/>
        <w:fldChar w:fldCharType="end"/>
      </w:r>
      <w:bookmarkStart w:id="0" w:name="_Toc509612302"/>
      <w:bookmarkStart w:id="1" w:name="_Toc530600417"/>
      <w:bookmarkStart w:id="2" w:name="_Toc47608181"/>
      <w:bookmarkStart w:id="3" w:name="_Toc50150694"/>
      <w:r>
        <w:t>Présentation générale</w:t>
      </w:r>
      <w:bookmarkEnd w:id="0"/>
      <w:bookmarkEnd w:id="1"/>
      <w:bookmarkEnd w:id="2"/>
      <w:bookmarkEnd w:id="3"/>
    </w:p>
    <w:p w14:paraId="5DF601C3" w14:textId="3A341702" w:rsidR="00A70F69" w:rsidRDefault="007270CB" w:rsidP="00A70F69">
      <w:pPr>
        <w:rPr>
          <w:rFonts w:cstheme="minorHAnsi"/>
        </w:rPr>
      </w:pPr>
      <w:r w:rsidRPr="007270CB">
        <w:rPr>
          <w:b/>
          <w:bCs/>
        </w:rPr>
        <w:t>Préambule.</w:t>
      </w:r>
      <w:r>
        <w:t xml:space="preserve"> </w:t>
      </w:r>
      <w:r w:rsidR="00A70F69">
        <w:t xml:space="preserve">Les </w:t>
      </w:r>
      <w:r w:rsidR="00A70F69" w:rsidRPr="004A30D7">
        <w:t>modèles d</w:t>
      </w:r>
      <w:r w:rsidR="007D6B20" w:rsidRPr="004A30D7">
        <w:t>e clause</w:t>
      </w:r>
      <w:r w:rsidR="00A70F69" w:rsidRPr="004A30D7">
        <w:t>s proposés ci-après visent à</w:t>
      </w:r>
      <w:r w:rsidR="00A70F69" w:rsidRPr="00405140">
        <w:rPr>
          <w:b/>
          <w:bCs/>
        </w:rPr>
        <w:t xml:space="preserve"> encadrer les relations de</w:t>
      </w:r>
      <w:r w:rsidR="00B05FA9" w:rsidRPr="00405140">
        <w:rPr>
          <w:b/>
          <w:bCs/>
        </w:rPr>
        <w:t>s agences conseil en relations publics (ci-après désignées</w:t>
      </w:r>
      <w:r w:rsidR="008C5D8B" w:rsidRPr="00405140">
        <w:rPr>
          <w:b/>
          <w:bCs/>
        </w:rPr>
        <w:t xml:space="preserve"> collectivement « agences PR » et</w:t>
      </w:r>
      <w:r w:rsidR="00B05FA9" w:rsidRPr="00405140">
        <w:rPr>
          <w:b/>
          <w:bCs/>
        </w:rPr>
        <w:t xml:space="preserve"> individuellement « agence PR »)</w:t>
      </w:r>
      <w:r w:rsidR="00A70F69" w:rsidRPr="00405140">
        <w:rPr>
          <w:b/>
          <w:bCs/>
        </w:rPr>
        <w:t xml:space="preserve"> avec </w:t>
      </w:r>
      <w:r w:rsidR="00B05FA9" w:rsidRPr="00405140">
        <w:rPr>
          <w:b/>
          <w:bCs/>
        </w:rPr>
        <w:t xml:space="preserve">leurs </w:t>
      </w:r>
      <w:r w:rsidR="00A70F69" w:rsidRPr="00405140">
        <w:rPr>
          <w:b/>
          <w:bCs/>
        </w:rPr>
        <w:t>cocontractants lorsque des traitements de données à caractère personnel sont mis en œuvre</w:t>
      </w:r>
      <w:r w:rsidR="004A30D7">
        <w:rPr>
          <w:b/>
          <w:bCs/>
        </w:rPr>
        <w:t xml:space="preserve"> </w:t>
      </w:r>
      <w:r w:rsidR="004A30D7" w:rsidRPr="004A30D7">
        <w:t>dans le cadre des prestations réalisées par ou pour ces derniers</w:t>
      </w:r>
      <w:r w:rsidR="00A70F69" w:rsidRPr="004A30D7">
        <w:t>. Ils</w:t>
      </w:r>
      <w:r w:rsidR="00A70F69">
        <w:t xml:space="preserve"> ont vocation à être </w:t>
      </w:r>
      <w:r w:rsidR="007D6B20">
        <w:t xml:space="preserve">annexés aux </w:t>
      </w:r>
      <w:r w:rsidR="00B05FA9">
        <w:t xml:space="preserve">contrats à </w:t>
      </w:r>
      <w:r w:rsidR="00A70F69">
        <w:t>conclu</w:t>
      </w:r>
      <w:r w:rsidR="007D6B20">
        <w:t>re</w:t>
      </w:r>
      <w:r w:rsidR="00A70F69">
        <w:t xml:space="preserve"> par </w:t>
      </w:r>
      <w:r w:rsidR="00B05FA9">
        <w:t>chaque agence PR</w:t>
      </w:r>
      <w:r w:rsidR="00A70F69">
        <w:t>,</w:t>
      </w:r>
      <w:r w:rsidR="00A70F69">
        <w:rPr>
          <w:rFonts w:cstheme="minorHAnsi"/>
        </w:rPr>
        <w:t xml:space="preserve"> avec, selon l’hypothèse :</w:t>
      </w:r>
    </w:p>
    <w:p w14:paraId="41AE7958" w14:textId="77777777" w:rsidR="00A70F69" w:rsidRDefault="00A70F69" w:rsidP="00A70F69">
      <w:pPr>
        <w:rPr>
          <w:rFonts w:cstheme="minorHAnsi"/>
        </w:rPr>
      </w:pPr>
    </w:p>
    <w:p w14:paraId="5D720733" w14:textId="085541B5" w:rsidR="00A70F69" w:rsidRDefault="00A70F69" w:rsidP="00485CBB">
      <w:pPr>
        <w:pStyle w:val="Paragraphedeliste"/>
        <w:numPr>
          <w:ilvl w:val="0"/>
          <w:numId w:val="4"/>
        </w:numPr>
        <w:rPr>
          <w:rFonts w:cstheme="minorHAnsi"/>
        </w:rPr>
      </w:pPr>
      <w:r w:rsidRPr="00D87654">
        <w:rPr>
          <w:rFonts w:cstheme="minorHAnsi"/>
        </w:rPr>
        <w:t>les sous-traitants</w:t>
      </w:r>
      <w:r>
        <w:rPr>
          <w:rFonts w:cstheme="minorHAnsi"/>
        </w:rPr>
        <w:t xml:space="preserve"> mettant en œuvre des traitements de données à caractère personnel pour le compte de </w:t>
      </w:r>
      <w:r w:rsidR="007D6B20">
        <w:rPr>
          <w:rFonts w:cstheme="minorHAnsi"/>
        </w:rPr>
        <w:t>l’agence PR</w:t>
      </w:r>
      <w:r w:rsidR="004A30D7">
        <w:rPr>
          <w:rFonts w:cstheme="minorHAnsi"/>
        </w:rPr>
        <w:t>, lorsque cette dernière est responsable de traitement</w:t>
      </w:r>
      <w:r>
        <w:rPr>
          <w:rFonts w:cstheme="minorHAnsi"/>
        </w:rPr>
        <w:t> ;</w:t>
      </w:r>
    </w:p>
    <w:p w14:paraId="5D9A7E42" w14:textId="0A1AE731" w:rsidR="004A30D7" w:rsidRDefault="004A30D7" w:rsidP="004A30D7">
      <w:pPr>
        <w:pStyle w:val="Paragraphedeliste"/>
        <w:numPr>
          <w:ilvl w:val="0"/>
          <w:numId w:val="4"/>
        </w:numPr>
        <w:rPr>
          <w:rFonts w:cstheme="minorHAnsi"/>
        </w:rPr>
      </w:pPr>
      <w:r w:rsidRPr="00D87654">
        <w:rPr>
          <w:rFonts w:cstheme="minorHAnsi"/>
        </w:rPr>
        <w:t>les sous-traitants</w:t>
      </w:r>
      <w:r>
        <w:rPr>
          <w:rFonts w:cstheme="minorHAnsi"/>
        </w:rPr>
        <w:t xml:space="preserve"> </w:t>
      </w:r>
      <w:r w:rsidR="00555E91">
        <w:rPr>
          <w:rFonts w:cstheme="minorHAnsi"/>
        </w:rPr>
        <w:t xml:space="preserve">ultérieurs </w:t>
      </w:r>
      <w:r>
        <w:rPr>
          <w:rFonts w:cstheme="minorHAnsi"/>
        </w:rPr>
        <w:t>mettant en œuvre des traitements de données à caractère personnel à la demande de l’agence PR, lorsque cette dernière agit elle-même en qualité de sous-traitant pour le compte d’un responsable de traitement (généralement un client) ;</w:t>
      </w:r>
    </w:p>
    <w:p w14:paraId="7A8B0E62" w14:textId="53C1A21A" w:rsidR="00A70F69" w:rsidRDefault="00A70F69" w:rsidP="00485CBB">
      <w:pPr>
        <w:pStyle w:val="Paragraphedeliste"/>
        <w:numPr>
          <w:ilvl w:val="0"/>
          <w:numId w:val="4"/>
        </w:numPr>
        <w:rPr>
          <w:rFonts w:cstheme="minorHAnsi"/>
        </w:rPr>
      </w:pPr>
      <w:r w:rsidRPr="00D87654">
        <w:rPr>
          <w:rFonts w:cstheme="minorHAnsi"/>
        </w:rPr>
        <w:t xml:space="preserve">les </w:t>
      </w:r>
      <w:r w:rsidR="004A30D7">
        <w:rPr>
          <w:rFonts w:cstheme="minorHAnsi"/>
        </w:rPr>
        <w:t>responsables de traitement</w:t>
      </w:r>
      <w:r w:rsidRPr="00D87654">
        <w:rPr>
          <w:rFonts w:cstheme="minorHAnsi"/>
        </w:rPr>
        <w:t xml:space="preserve"> pour le compte desquels </w:t>
      </w:r>
      <w:r w:rsidR="007D6B20">
        <w:rPr>
          <w:rFonts w:cstheme="minorHAnsi"/>
        </w:rPr>
        <w:t>l’agence PR</w:t>
      </w:r>
      <w:r>
        <w:rPr>
          <w:rFonts w:cstheme="minorHAnsi"/>
        </w:rPr>
        <w:t xml:space="preserve"> traite</w:t>
      </w:r>
      <w:r w:rsidRPr="00D87654">
        <w:rPr>
          <w:rFonts w:cstheme="minorHAnsi"/>
        </w:rPr>
        <w:t xml:space="preserve"> des données à caractère personnel en qualité de sous-traitant</w:t>
      </w:r>
      <w:r>
        <w:rPr>
          <w:rFonts w:cstheme="minorHAnsi"/>
        </w:rPr>
        <w:t> ;</w:t>
      </w:r>
    </w:p>
    <w:p w14:paraId="682A2648" w14:textId="5B5DAEC1" w:rsidR="007D6B20" w:rsidRPr="007D6B20" w:rsidRDefault="00A70F69" w:rsidP="00485CBB">
      <w:pPr>
        <w:pStyle w:val="Paragraphedeliste"/>
        <w:numPr>
          <w:ilvl w:val="0"/>
          <w:numId w:val="4"/>
        </w:numPr>
        <w:rPr>
          <w:rFonts w:cstheme="minorHAnsi"/>
        </w:rPr>
      </w:pPr>
      <w:r>
        <w:t xml:space="preserve">les cocontractants ayant la qualité de sous-traitants auxquels </w:t>
      </w:r>
      <w:r w:rsidR="007D6B20">
        <w:t>l’agence PR</w:t>
      </w:r>
      <w:r>
        <w:t xml:space="preserve"> pourrait avoir recours (cf. les « sous-traitants ultérieurs ») lorsqu’elle agit</w:t>
      </w:r>
      <w:r w:rsidR="004A30D7">
        <w:t xml:space="preserve"> elle-même</w:t>
      </w:r>
      <w:r>
        <w:t xml:space="preserve"> en qualité de sous-traitant pour le compte de l’un de ses clients</w:t>
      </w:r>
      <w:r w:rsidR="007D6B20">
        <w:t> ;</w:t>
      </w:r>
    </w:p>
    <w:p w14:paraId="6279046D" w14:textId="09FE2592" w:rsidR="00A70F69" w:rsidRDefault="007D6B20" w:rsidP="00555E91">
      <w:pPr>
        <w:pStyle w:val="Paragraphedeliste"/>
        <w:numPr>
          <w:ilvl w:val="0"/>
          <w:numId w:val="4"/>
        </w:numPr>
      </w:pPr>
      <w:r>
        <w:t>les cocontractants agissant en qualité de responsable conjoint du traitement avec l’agence PR</w:t>
      </w:r>
      <w:r w:rsidR="004A30D7">
        <w:t> ;</w:t>
      </w:r>
    </w:p>
    <w:p w14:paraId="770F7DE4" w14:textId="77777777" w:rsidR="00AC70D9" w:rsidRDefault="00AC70D9" w:rsidP="00AC70D9"/>
    <w:p w14:paraId="6DA2FCAE" w14:textId="70169D06" w:rsidR="00AC70D9" w:rsidRDefault="00AC70D9" w:rsidP="00AC70D9">
      <w:r>
        <w:t>étant précisé que de tels contrats devront comporter un article « Données à caractère personnel » qui devra renvoyer à l’annexe concernée, en fonction de la répartition des rôles et responsabilités entre les parties</w:t>
      </w:r>
      <w:r w:rsidR="004A30D7">
        <w:t>, et donc de la qualification de ces dernières en résultant</w:t>
      </w:r>
      <w:r>
        <w:t>.</w:t>
      </w:r>
    </w:p>
    <w:p w14:paraId="25D55374" w14:textId="77777777" w:rsidR="00AC70D9" w:rsidRDefault="00AC70D9" w:rsidP="00AC70D9"/>
    <w:p w14:paraId="57ABB7E4" w14:textId="0EBD3E34" w:rsidR="00A70F69" w:rsidRDefault="00A70F69" w:rsidP="00A70F69">
      <w:r>
        <w:t>Pour les c</w:t>
      </w:r>
      <w:r w:rsidR="008C5D8B">
        <w:t xml:space="preserve">ontrats </w:t>
      </w:r>
      <w:r w:rsidR="007D6B20">
        <w:t>en cours</w:t>
      </w:r>
      <w:r>
        <w:t xml:space="preserve">, les </w:t>
      </w:r>
      <w:r w:rsidR="007D6B20">
        <w:t>modèles d’annexes</w:t>
      </w:r>
      <w:r>
        <w:t xml:space="preserve"> proposés ci-après, qui comportent l’ensemble des informations et clauses obligatoires au titre</w:t>
      </w:r>
      <w:r w:rsidR="007D6B20">
        <w:t>, selon l’hypothèse,</w:t>
      </w:r>
      <w:r>
        <w:t xml:space="preserve"> de l’article 28</w:t>
      </w:r>
      <w:r w:rsidR="007D6B20">
        <w:t xml:space="preserve"> (dans le cadre d’une relation avec un sous-traitant, un responsable de traitement ou un sous-traitant ultérieur) ou de l’article 26</w:t>
      </w:r>
      <w:r>
        <w:t xml:space="preserve"> </w:t>
      </w:r>
      <w:r w:rsidR="007D6B20">
        <w:t xml:space="preserve">(en cas de responsabilité conjointe) </w:t>
      </w:r>
      <w:r>
        <w:t>du</w:t>
      </w:r>
      <w:r w:rsidRPr="00854904">
        <w:t xml:space="preserve"> </w:t>
      </w:r>
      <w:r w:rsidR="00F1613C">
        <w:t>R</w:t>
      </w:r>
      <w:r w:rsidRPr="00854904">
        <w:t>èglement (UE)2016/679 du 27 avril 2016 relatif à la protection des personnes physiques à l’égard du traitement des données à caractère personnel</w:t>
      </w:r>
      <w:r>
        <w:t xml:space="preserve">, pourront bien entendu être utilisés à titre de modèles dans les </w:t>
      </w:r>
      <w:r w:rsidR="008C5D8B">
        <w:t>avenants</w:t>
      </w:r>
      <w:r>
        <w:t xml:space="preserve"> à conclure.</w:t>
      </w:r>
    </w:p>
    <w:p w14:paraId="78827683" w14:textId="40097A9F" w:rsidR="008C5D8B" w:rsidRDefault="008C5D8B" w:rsidP="00A70F69"/>
    <w:p w14:paraId="46B2097E" w14:textId="63C8B495" w:rsidR="008C5D8B" w:rsidRDefault="008C5D8B" w:rsidP="008C5D8B">
      <w:r>
        <w:t xml:space="preserve">Par ailleurs, un </w:t>
      </w:r>
      <w:r w:rsidRPr="00405140">
        <w:rPr>
          <w:b/>
          <w:bCs/>
        </w:rPr>
        <w:t>modèle de clause dite « fournisseur d</w:t>
      </w:r>
      <w:r w:rsidR="001F3E44" w:rsidRPr="00405140">
        <w:rPr>
          <w:b/>
          <w:bCs/>
        </w:rPr>
        <w:t xml:space="preserve">e </w:t>
      </w:r>
      <w:r w:rsidRPr="00405140">
        <w:rPr>
          <w:b/>
          <w:bCs/>
        </w:rPr>
        <w:t>fichier</w:t>
      </w:r>
      <w:r w:rsidR="001F3E44" w:rsidRPr="00405140">
        <w:rPr>
          <w:b/>
          <w:bCs/>
        </w:rPr>
        <w:t>s</w:t>
      </w:r>
      <w:r w:rsidRPr="00405140">
        <w:rPr>
          <w:b/>
          <w:bCs/>
        </w:rPr>
        <w:t xml:space="preserve"> » </w:t>
      </w:r>
      <w:r>
        <w:t xml:space="preserve">est également proposé ci-après. Cette clause vise à permettre à l’agence PR de s’assurer auprès </w:t>
      </w:r>
      <w:r w:rsidR="00555E91">
        <w:t>de</w:t>
      </w:r>
      <w:r>
        <w:t xml:space="preserve"> tiers « fournisseur</w:t>
      </w:r>
      <w:r w:rsidR="00555E91">
        <w:t>s</w:t>
      </w:r>
      <w:r>
        <w:t xml:space="preserve"> d</w:t>
      </w:r>
      <w:r w:rsidR="001F3E44">
        <w:t>e</w:t>
      </w:r>
      <w:r>
        <w:t xml:space="preserve"> fichier</w:t>
      </w:r>
      <w:r w:rsidR="001F3E44">
        <w:t>s</w:t>
      </w:r>
      <w:r>
        <w:t xml:space="preserve"> » (et de se faire garantir contractuellement par ce</w:t>
      </w:r>
      <w:r w:rsidR="00555E91">
        <w:t>s</w:t>
      </w:r>
      <w:r>
        <w:t xml:space="preserve"> dernier</w:t>
      </w:r>
      <w:r w:rsidR="00555E91">
        <w:t>s</w:t>
      </w:r>
      <w:r>
        <w:t>) que (i) la collecte des données à caractère personnel concernées a été effectuée de manière loyale et licite (information des personnes concernées, voire consentement le cas échéant en fonction des utilisations envisagées et des situations particulières pouvant être rencontrées</w:t>
      </w:r>
      <w:r w:rsidR="00555E91">
        <w:t>, etc.</w:t>
      </w:r>
      <w:r>
        <w:t>) et que (ii) les données peuvent être licitement réutilisées par l’agence PR pour les finalités souhaitées.</w:t>
      </w:r>
    </w:p>
    <w:p w14:paraId="71BA8E0D" w14:textId="77777777" w:rsidR="00A70F69" w:rsidRDefault="00A70F69" w:rsidP="00A70F69"/>
    <w:p w14:paraId="453533C9" w14:textId="6E17FAC6" w:rsidR="003F0B8A" w:rsidRDefault="008C5D8B" w:rsidP="003E06C5">
      <w:r w:rsidRPr="008C5D8B">
        <w:t>L’attention des agences PR est attirée sur le fait que</w:t>
      </w:r>
      <w:r w:rsidR="003F0B8A">
        <w:t> :</w:t>
      </w:r>
    </w:p>
    <w:p w14:paraId="28FC7119" w14:textId="77777777" w:rsidR="00555E91" w:rsidRDefault="00555E91" w:rsidP="003E06C5"/>
    <w:p w14:paraId="4B964BDD" w14:textId="617A4AC1" w:rsidR="00315C7D" w:rsidRDefault="00315C7D" w:rsidP="00B52ECC">
      <w:pPr>
        <w:pStyle w:val="Paragraphedeliste"/>
        <w:numPr>
          <w:ilvl w:val="0"/>
          <w:numId w:val="4"/>
        </w:numPr>
      </w:pPr>
      <w:r>
        <w:t xml:space="preserve">pour chacun des contrats à conclure et des contrats en cours, il convient afin d’identifier quel modèle ci-dessous utiliser et de </w:t>
      </w:r>
      <w:r w:rsidRPr="00405140">
        <w:rPr>
          <w:b/>
          <w:bCs/>
        </w:rPr>
        <w:t>mener une analyse spécifique</w:t>
      </w:r>
      <w:r>
        <w:t xml:space="preserve"> permettant de déterminer précisément la répartition des rôles et responsabilités entre l’agence PR et son cocontractant, ce qui pourra nécessiter d’adapter les modèles proposés ci-après</w:t>
      </w:r>
      <w:r w:rsidR="00B8272C">
        <w:t>, au cas par cas, en fonction de la situation concrète rencontrée</w:t>
      </w:r>
      <w:r>
        <w:t> ;</w:t>
      </w:r>
    </w:p>
    <w:p w14:paraId="12140B5E" w14:textId="77777777" w:rsidR="00315C7D" w:rsidRDefault="00315C7D" w:rsidP="00315C7D">
      <w:pPr>
        <w:pStyle w:val="Paragraphedeliste"/>
      </w:pPr>
    </w:p>
    <w:p w14:paraId="046094F0" w14:textId="79501368" w:rsidR="00790CB9" w:rsidRDefault="008C5D8B" w:rsidP="00B52ECC">
      <w:pPr>
        <w:pStyle w:val="Paragraphedeliste"/>
        <w:numPr>
          <w:ilvl w:val="0"/>
          <w:numId w:val="4"/>
        </w:numPr>
      </w:pPr>
      <w:r w:rsidRPr="008C5D8B">
        <w:t xml:space="preserve">l’ensemble des stipulations prévues </w:t>
      </w:r>
      <w:r w:rsidR="007D6B20" w:rsidRPr="008C5D8B">
        <w:t>ci-après</w:t>
      </w:r>
      <w:r w:rsidR="00A70F69" w:rsidRPr="008C5D8B">
        <w:t xml:space="preserve"> sont proposé</w:t>
      </w:r>
      <w:r w:rsidR="007D6B20" w:rsidRPr="008C5D8B">
        <w:t>es</w:t>
      </w:r>
      <w:r w:rsidR="00A70F69" w:rsidRPr="008C5D8B">
        <w:t xml:space="preserve"> à titre de </w:t>
      </w:r>
      <w:r w:rsidR="00A70F69" w:rsidRPr="00B52ECC">
        <w:rPr>
          <w:b/>
          <w:bCs/>
        </w:rPr>
        <w:t>modèles génériques</w:t>
      </w:r>
      <w:r w:rsidR="00A70F69" w:rsidRPr="008C5D8B">
        <w:t xml:space="preserve">. </w:t>
      </w:r>
      <w:r w:rsidR="00315C7D">
        <w:t xml:space="preserve">Ainsi, s’agissant de « modèles types », </w:t>
      </w:r>
      <w:r w:rsidR="00315C7D" w:rsidRPr="00F943C7">
        <w:t>il convient de procéder</w:t>
      </w:r>
      <w:r w:rsidR="00315C7D">
        <w:t>, pour chaque projet,</w:t>
      </w:r>
      <w:r w:rsidR="00315C7D" w:rsidRPr="00F943C7">
        <w:t xml:space="preserve"> à </w:t>
      </w:r>
      <w:r w:rsidR="00315C7D" w:rsidRPr="00F943C7">
        <w:rPr>
          <w:b/>
          <w:bCs/>
        </w:rPr>
        <w:t xml:space="preserve">une relecture attentive en interne du modèle </w:t>
      </w:r>
      <w:r w:rsidR="00315C7D">
        <w:rPr>
          <w:b/>
          <w:bCs/>
        </w:rPr>
        <w:t>approprié</w:t>
      </w:r>
      <w:r w:rsidR="00315C7D">
        <w:t xml:space="preserve"> suite à l’analyse de la répartition des rôles et responsabilités précitée</w:t>
      </w:r>
      <w:r w:rsidR="00315C7D" w:rsidRPr="00F943C7">
        <w:t xml:space="preserve">, </w:t>
      </w:r>
      <w:r w:rsidR="00315C7D" w:rsidRPr="00F943C7">
        <w:rPr>
          <w:b/>
          <w:bCs/>
        </w:rPr>
        <w:t xml:space="preserve">notamment avec l’ensemble des équipes opérationnelles </w:t>
      </w:r>
      <w:r w:rsidR="00315C7D" w:rsidRPr="00F943C7">
        <w:rPr>
          <w:b/>
          <w:bCs/>
        </w:rPr>
        <w:lastRenderedPageBreak/>
        <w:t>impliquées dans le projet,</w:t>
      </w:r>
      <w:r w:rsidR="00315C7D" w:rsidRPr="00F943C7">
        <w:t xml:space="preserve"> afin de </w:t>
      </w:r>
      <w:r w:rsidR="00315C7D">
        <w:t>s’a</w:t>
      </w:r>
      <w:r w:rsidR="00315C7D" w:rsidRPr="00F943C7">
        <w:t>ssurer que le contenu correspond à la pratique effective ou envisagée et qu’il convient</w:t>
      </w:r>
      <w:r w:rsidR="00315C7D">
        <w:t xml:space="preserve"> à l’agence PR, au regard de ses besoins et contraintes notamment et des spécificités de la relation de l’agence PR avec son cocontractant (par exemple en cas de mise </w:t>
      </w:r>
      <w:r w:rsidR="00164A31">
        <w:t>à</w:t>
      </w:r>
      <w:r w:rsidR="00315C7D">
        <w:t xml:space="preserve"> disposition d’un outil par l’une des parties au profit de l’autre partie dans le cadre d’une relation entre responsables conjoints</w:t>
      </w:r>
      <w:r w:rsidR="00164A31">
        <w:t xml:space="preserve"> de traitement</w:t>
      </w:r>
      <w:r w:rsidR="00315C7D">
        <w:t xml:space="preserve">) et, le cas échéant, </w:t>
      </w:r>
      <w:r w:rsidR="00315C7D" w:rsidRPr="00F943C7">
        <w:t>d’</w:t>
      </w:r>
      <w:r w:rsidR="00315C7D" w:rsidRPr="00F943C7">
        <w:rPr>
          <w:b/>
          <w:bCs/>
        </w:rPr>
        <w:t>ajuster les stipulations proposées en conséquence</w:t>
      </w:r>
      <w:r w:rsidR="00315C7D">
        <w:rPr>
          <w:b/>
          <w:bCs/>
        </w:rPr>
        <w:t>.</w:t>
      </w:r>
      <w:r w:rsidR="00315C7D">
        <w:t xml:space="preserve"> </w:t>
      </w:r>
      <w:r w:rsidR="003F0B8A">
        <w:t xml:space="preserve">Aussi, </w:t>
      </w:r>
      <w:r w:rsidR="00315C7D">
        <w:t xml:space="preserve">les stipulations proposées dans </w:t>
      </w:r>
      <w:r w:rsidR="00892173">
        <w:t>c</w:t>
      </w:r>
      <w:r w:rsidR="00315C7D">
        <w:t>es modèles</w:t>
      </w:r>
      <w:r w:rsidR="00A70F69" w:rsidRPr="008C5D8B">
        <w:t xml:space="preserve"> devront être ajusté</w:t>
      </w:r>
      <w:r w:rsidR="007D6B20" w:rsidRPr="008C5D8B">
        <w:t>e</w:t>
      </w:r>
      <w:r w:rsidR="00A70F69" w:rsidRPr="008C5D8B">
        <w:t>s au regard de la pratique effective et de la situation particulière de chaque projet, de chaque relation, de chaque partenariat…, qu’il s’agisse de leur contenu ou encore de la terminologie employée</w:t>
      </w:r>
      <w:r w:rsidR="00B52ECC">
        <w:t xml:space="preserve">. </w:t>
      </w:r>
      <w:r w:rsidR="00790CB9">
        <w:t>Il convient également de les adapt</w:t>
      </w:r>
      <w:r w:rsidR="00F943C7">
        <w:t>er</w:t>
      </w:r>
      <w:r w:rsidR="00790CB9">
        <w:t xml:space="preserve"> le cas échéant au regard des stipulations contractuelles spécifiques qui pourraient figurer dans le contrat</w:t>
      </w:r>
      <w:r w:rsidR="00892173">
        <w:t xml:space="preserve"> auquel elles ont vocation à être intégrées</w:t>
      </w:r>
      <w:r w:rsidR="00790CB9">
        <w:t xml:space="preserve"> (par exemple, en matière de sous-traitance, de sécurité ou encore de responsabilité)</w:t>
      </w:r>
      <w:r w:rsidR="00315C7D">
        <w:t> ;</w:t>
      </w:r>
    </w:p>
    <w:p w14:paraId="28A07372" w14:textId="77777777" w:rsidR="00790CB9" w:rsidRDefault="00790CB9" w:rsidP="00790CB9">
      <w:pPr>
        <w:pStyle w:val="Paragraphedeliste"/>
      </w:pPr>
    </w:p>
    <w:p w14:paraId="2765036E" w14:textId="7EE8A777" w:rsidR="003F0B8A" w:rsidRDefault="00790CB9" w:rsidP="00B52ECC">
      <w:pPr>
        <w:pStyle w:val="Paragraphedeliste"/>
        <w:numPr>
          <w:ilvl w:val="0"/>
          <w:numId w:val="4"/>
        </w:numPr>
      </w:pPr>
      <w:r>
        <w:t>la rédaction de ces stipulations</w:t>
      </w:r>
      <w:r w:rsidR="00B52ECC">
        <w:t xml:space="preserve"> est proposée de </w:t>
      </w:r>
      <w:r w:rsidR="003C013F">
        <w:t xml:space="preserve">manière </w:t>
      </w:r>
      <w:r>
        <w:t>à</w:t>
      </w:r>
      <w:r w:rsidR="003C013F">
        <w:t xml:space="preserve"> </w:t>
      </w:r>
      <w:r w:rsidR="003C013F" w:rsidRPr="00790CB9">
        <w:rPr>
          <w:b/>
          <w:bCs/>
        </w:rPr>
        <w:t xml:space="preserve">préserver au mieux les intérêts de </w:t>
      </w:r>
      <w:r>
        <w:rPr>
          <w:b/>
          <w:bCs/>
        </w:rPr>
        <w:t xml:space="preserve">des agences PR, si bien que certaines vont « au-delà » des exigences minimales issues de la réglementation applicable en matière de protection des données à caractère personnel. </w:t>
      </w:r>
      <w:r w:rsidRPr="00790CB9">
        <w:t>Aussi,</w:t>
      </w:r>
      <w:r w:rsidR="003C013F">
        <w:t xml:space="preserve"> mais il convient d’avoir conscience que certaines stipulations pourront </w:t>
      </w:r>
      <w:r>
        <w:t xml:space="preserve">faire l’objet de </w:t>
      </w:r>
      <w:r w:rsidRPr="00790CB9">
        <w:rPr>
          <w:b/>
          <w:bCs/>
        </w:rPr>
        <w:t>négociations</w:t>
      </w:r>
      <w:r w:rsidR="00B52ECC" w:rsidRPr="00790CB9">
        <w:rPr>
          <w:b/>
          <w:bCs/>
        </w:rPr>
        <w:t xml:space="preserve"> avec </w:t>
      </w:r>
      <w:r>
        <w:rPr>
          <w:b/>
          <w:bCs/>
        </w:rPr>
        <w:t>chaque</w:t>
      </w:r>
      <w:r w:rsidR="00B52ECC" w:rsidRPr="00790CB9">
        <w:rPr>
          <w:b/>
          <w:bCs/>
        </w:rPr>
        <w:t xml:space="preserve"> cocontractant</w:t>
      </w:r>
      <w:r>
        <w:rPr>
          <w:b/>
          <w:bCs/>
        </w:rPr>
        <w:t xml:space="preserve"> des agences PR</w:t>
      </w:r>
      <w:r w:rsidR="003F0B8A">
        <w:t> ;</w:t>
      </w:r>
    </w:p>
    <w:p w14:paraId="3EB79677" w14:textId="77777777" w:rsidR="00555E91" w:rsidRDefault="00555E91" w:rsidP="00555E91">
      <w:pPr>
        <w:pStyle w:val="Paragraphedeliste"/>
      </w:pPr>
    </w:p>
    <w:p w14:paraId="6ED6B9C5" w14:textId="1426DFCC" w:rsidR="007415B6" w:rsidRDefault="007415B6" w:rsidP="007415B6">
      <w:pPr>
        <w:pStyle w:val="Paragraphedeliste"/>
        <w:numPr>
          <w:ilvl w:val="0"/>
          <w:numId w:val="4"/>
        </w:numPr>
      </w:pPr>
      <w:r>
        <w:t xml:space="preserve">il a été pris pour postulat lors de </w:t>
      </w:r>
      <w:r w:rsidR="00C77692">
        <w:t>la rédaction de ces modèles que</w:t>
      </w:r>
      <w:r>
        <w:t xml:space="preserve"> </w:t>
      </w:r>
      <w:r w:rsidRPr="00D920BD">
        <w:rPr>
          <w:b/>
          <w:bCs/>
        </w:rPr>
        <w:t xml:space="preserve">l’agence </w:t>
      </w:r>
      <w:r w:rsidR="00790CB9">
        <w:rPr>
          <w:b/>
          <w:bCs/>
        </w:rPr>
        <w:t xml:space="preserve">PR </w:t>
      </w:r>
      <w:r w:rsidRPr="00D920BD">
        <w:rPr>
          <w:b/>
          <w:bCs/>
        </w:rPr>
        <w:t>est en tout état de cause située en Union européenne</w:t>
      </w:r>
      <w:r>
        <w:t> ;</w:t>
      </w:r>
    </w:p>
    <w:p w14:paraId="3EA1B7FF" w14:textId="77777777" w:rsidR="007415B6" w:rsidRDefault="007415B6" w:rsidP="00C82D73">
      <w:pPr>
        <w:pStyle w:val="Paragraphedeliste"/>
      </w:pPr>
    </w:p>
    <w:p w14:paraId="22C17D6D" w14:textId="3ABBF7A0" w:rsidR="00C77692" w:rsidRDefault="007415B6" w:rsidP="007415B6">
      <w:pPr>
        <w:pStyle w:val="Paragraphedeliste"/>
        <w:numPr>
          <w:ilvl w:val="0"/>
          <w:numId w:val="4"/>
        </w:numPr>
      </w:pPr>
      <w:r>
        <w:t xml:space="preserve">par principe, il a été considéré lors de la rédaction de ces modèles que </w:t>
      </w:r>
      <w:r w:rsidRPr="00D920BD">
        <w:rPr>
          <w:b/>
          <w:bCs/>
        </w:rPr>
        <w:t>le client</w:t>
      </w:r>
      <w:r w:rsidR="00D920BD" w:rsidRPr="00D920BD">
        <w:rPr>
          <w:b/>
          <w:bCs/>
        </w:rPr>
        <w:t xml:space="preserve"> </w:t>
      </w:r>
      <w:r w:rsidRPr="00D920BD">
        <w:rPr>
          <w:b/>
          <w:bCs/>
        </w:rPr>
        <w:t xml:space="preserve">de l’agence </w:t>
      </w:r>
      <w:r w:rsidR="00790CB9">
        <w:rPr>
          <w:b/>
          <w:bCs/>
        </w:rPr>
        <w:t xml:space="preserve">PR </w:t>
      </w:r>
      <w:r w:rsidRPr="00D920BD">
        <w:rPr>
          <w:b/>
          <w:bCs/>
        </w:rPr>
        <w:t>est également situé en Union européenne</w:t>
      </w:r>
      <w:r>
        <w:t xml:space="preserve">. Si toutefois un tel postulat ne reflète pas la pratique effective et que le client de l’agence </w:t>
      </w:r>
      <w:r w:rsidR="00790CB9">
        <w:t xml:space="preserve">PR </w:t>
      </w:r>
      <w:r>
        <w:t xml:space="preserve">est situé hors Union européenne, alors une telle situation ne peut être gérée dans des modèles </w:t>
      </w:r>
      <w:r w:rsidR="00F943C7">
        <w:t>de clauses</w:t>
      </w:r>
      <w:r w:rsidR="00164A31">
        <w:t>-types</w:t>
      </w:r>
      <w:r>
        <w:t xml:space="preserve"> et une analyse juridique casuistique devra être menée dans la mesure où une telle situation pourrait nécessiter la mise en œuvre d’instruments juridiques spécifiques ;</w:t>
      </w:r>
    </w:p>
    <w:p w14:paraId="73F57571" w14:textId="77777777" w:rsidR="00C77692" w:rsidRDefault="00C77692" w:rsidP="00C77692">
      <w:pPr>
        <w:pStyle w:val="Paragraphedeliste"/>
      </w:pPr>
    </w:p>
    <w:p w14:paraId="0E51B783" w14:textId="0D481E5D" w:rsidR="003E06C5" w:rsidRDefault="003E06C5" w:rsidP="00485CBB">
      <w:pPr>
        <w:pStyle w:val="Paragraphedeliste"/>
        <w:numPr>
          <w:ilvl w:val="0"/>
          <w:numId w:val="4"/>
        </w:numPr>
      </w:pPr>
      <w:r>
        <w:t xml:space="preserve">tous les </w:t>
      </w:r>
      <w:r w:rsidRPr="003F0B8A">
        <w:rPr>
          <w:b/>
          <w:bCs/>
        </w:rPr>
        <w:t xml:space="preserve">délais / durées / etc. </w:t>
      </w:r>
      <w:r w:rsidRPr="00323335">
        <w:t>p</w:t>
      </w:r>
      <w:r>
        <w:t xml:space="preserve">roposés dans ces modèles ne sont que des suggestions et </w:t>
      </w:r>
      <w:r w:rsidRPr="003F0B8A">
        <w:t xml:space="preserve">pourront bien entendu faire l’objet </w:t>
      </w:r>
      <w:r w:rsidR="00555E91">
        <w:t xml:space="preserve">d’un ajustement / </w:t>
      </w:r>
      <w:r w:rsidRPr="003F0B8A">
        <w:t>d’une négociation</w:t>
      </w:r>
      <w:r w:rsidR="00555E91">
        <w:t xml:space="preserve"> en fonction des besoins et contraintes de chaque agence PR ;</w:t>
      </w:r>
    </w:p>
    <w:p w14:paraId="69F91021" w14:textId="77777777" w:rsidR="00555E91" w:rsidRDefault="00555E91" w:rsidP="00555E91">
      <w:pPr>
        <w:pStyle w:val="Paragraphedeliste"/>
      </w:pPr>
    </w:p>
    <w:p w14:paraId="433DCBFC" w14:textId="5AE5F7DA" w:rsidR="00323335" w:rsidRDefault="00323335" w:rsidP="00485CBB">
      <w:pPr>
        <w:pStyle w:val="Paragraphedeliste"/>
        <w:numPr>
          <w:ilvl w:val="0"/>
          <w:numId w:val="4"/>
        </w:numPr>
      </w:pPr>
      <w:r>
        <w:t>les actions demandées par l’</w:t>
      </w:r>
      <w:r w:rsidR="00555E91">
        <w:t>a</w:t>
      </w:r>
      <w:r>
        <w:t xml:space="preserve">gence </w:t>
      </w:r>
      <w:r w:rsidR="00555E91">
        <w:t xml:space="preserve">PR </w:t>
      </w:r>
      <w:r>
        <w:t xml:space="preserve">à l’égard de son cocontractant sont mises à la charge </w:t>
      </w:r>
      <w:r w:rsidR="00555E91">
        <w:t xml:space="preserve">« financière » </w:t>
      </w:r>
      <w:r>
        <w:t>de ce dernier (notamment dans le cadre de l’obligation de coopération, des opérations de restitution et de destruction des données, ou encore des opérations de vérifications). Toutefois, si la répartition des rôles et responsabilités doit obligatoirement être prévue dans le cadre des annexes prévues ci-après, tel n’est pas le cas s’agissant de la répartition des coûts et frais associés. La rédaction proposée est donc une précaution visant à préserver les intérêts de l’</w:t>
      </w:r>
      <w:r w:rsidR="00555E91">
        <w:t>a</w:t>
      </w:r>
      <w:r>
        <w:t>gence</w:t>
      </w:r>
      <w:r w:rsidR="00555E91">
        <w:t xml:space="preserve"> PR</w:t>
      </w:r>
      <w:r>
        <w:t xml:space="preserve"> mais pourra faire l’objet d’une négociation avec le cocontractant ;</w:t>
      </w:r>
    </w:p>
    <w:p w14:paraId="4EB91EF8" w14:textId="77777777" w:rsidR="00555E91" w:rsidRDefault="00555E91" w:rsidP="00555E91">
      <w:pPr>
        <w:pStyle w:val="Paragraphedeliste"/>
      </w:pPr>
    </w:p>
    <w:p w14:paraId="2E9693B2" w14:textId="43624415" w:rsidR="003F0B8A" w:rsidRDefault="003F0B8A" w:rsidP="00B52ECC">
      <w:pPr>
        <w:pStyle w:val="Paragraphedeliste"/>
        <w:numPr>
          <w:ilvl w:val="0"/>
          <w:numId w:val="4"/>
        </w:numPr>
        <w:contextualSpacing w:val="0"/>
      </w:pPr>
      <w:r w:rsidRPr="003F0B8A">
        <w:t xml:space="preserve">les </w:t>
      </w:r>
      <w:r w:rsidRPr="003F0B8A">
        <w:rPr>
          <w:b/>
          <w:bCs/>
        </w:rPr>
        <w:t>éléments surlignés en jaune</w:t>
      </w:r>
      <w:r w:rsidRPr="003F0B8A">
        <w:t xml:space="preserve"> correspondent aux éléments qui doivent être complétés par l’agence PR ou aux options envisagées qui nous semblent susceptibles de couvrir différentes situations (qui ne peuvent toutefois être exhaustives s’agissant de documents réalisés </w:t>
      </w:r>
      <w:r w:rsidRPr="003F0B8A">
        <w:rPr>
          <w:i/>
          <w:iCs/>
        </w:rPr>
        <w:t>in abstracto</w:t>
      </w:r>
      <w:r w:rsidRPr="003F0B8A">
        <w:t xml:space="preserve">), selon la répartition des rôles et responsabilités convenue entre les parties au regard de la pratique effective ; </w:t>
      </w:r>
    </w:p>
    <w:p w14:paraId="1E298D2B" w14:textId="77777777" w:rsidR="00555E91" w:rsidRDefault="00555E91" w:rsidP="00555E91">
      <w:pPr>
        <w:pStyle w:val="Paragraphedeliste"/>
      </w:pPr>
    </w:p>
    <w:p w14:paraId="4A862FC8" w14:textId="3388C19C" w:rsidR="003F0B8A" w:rsidRDefault="003F0B8A" w:rsidP="00485CBB">
      <w:pPr>
        <w:pStyle w:val="Paragraphedeliste"/>
        <w:numPr>
          <w:ilvl w:val="0"/>
          <w:numId w:val="4"/>
        </w:numPr>
      </w:pPr>
      <w:r w:rsidRPr="003F0B8A">
        <w:rPr>
          <w:rFonts w:eastAsia="Times New Roman"/>
        </w:rPr>
        <w:t xml:space="preserve">les </w:t>
      </w:r>
      <w:r w:rsidRPr="003F0B8A">
        <w:rPr>
          <w:rFonts w:eastAsia="Times New Roman"/>
          <w:b/>
          <w:bCs/>
        </w:rPr>
        <w:t>commentaires en marge</w:t>
      </w:r>
      <w:r>
        <w:rPr>
          <w:rFonts w:eastAsia="Times New Roman"/>
        </w:rPr>
        <w:t xml:space="preserve"> sont à l’attention des agences PR et ne doivent pas être communiqués à leurs cocontractants</w:t>
      </w:r>
      <w:r w:rsidR="005409CD">
        <w:rPr>
          <w:rFonts w:eastAsia="Times New Roman"/>
        </w:rPr>
        <w:t>.</w:t>
      </w:r>
    </w:p>
    <w:p w14:paraId="1DE8744C" w14:textId="77777777" w:rsidR="00A70F69" w:rsidRDefault="00A70F69" w:rsidP="00A70F69"/>
    <w:p w14:paraId="214A88D5" w14:textId="77777777" w:rsidR="00A70F69" w:rsidRDefault="00A70F69" w:rsidP="00A70F69"/>
    <w:p w14:paraId="3EF70C5F" w14:textId="3ED0EEB9" w:rsidR="00A70F69" w:rsidRPr="0012062B" w:rsidRDefault="007270CB" w:rsidP="00A70F69">
      <w:r w:rsidRPr="007270CB">
        <w:rPr>
          <w:b/>
          <w:bCs/>
        </w:rPr>
        <w:lastRenderedPageBreak/>
        <w:t xml:space="preserve">Plan. </w:t>
      </w:r>
      <w:r w:rsidR="00A70F69">
        <w:t xml:space="preserve">Le présent </w:t>
      </w:r>
      <w:r w:rsidR="00A70F69" w:rsidRPr="0012062B">
        <w:t xml:space="preserve">document </w:t>
      </w:r>
      <w:r w:rsidR="00A70F69">
        <w:t>a vocation à proposer les</w:t>
      </w:r>
      <w:r w:rsidR="00A70F69" w:rsidRPr="0012062B">
        <w:t xml:space="preserve"> modèles </w:t>
      </w:r>
      <w:r w:rsidR="00C3357A">
        <w:t>d’annexe</w:t>
      </w:r>
      <w:r w:rsidR="00A70F69" w:rsidRPr="0012062B">
        <w:t>s</w:t>
      </w:r>
      <w:r w:rsidR="00A70F69">
        <w:t xml:space="preserve"> suivants</w:t>
      </w:r>
      <w:r w:rsidR="00A70F69" w:rsidRPr="0012062B">
        <w:t xml:space="preserve"> : </w:t>
      </w:r>
    </w:p>
    <w:p w14:paraId="26A280AA" w14:textId="77777777" w:rsidR="00A70F69" w:rsidRPr="0012062B" w:rsidRDefault="00A70F69" w:rsidP="00A70F69"/>
    <w:p w14:paraId="432EBFAB" w14:textId="237B0523" w:rsidR="00A70F69" w:rsidRDefault="00A70F69" w:rsidP="00485CBB">
      <w:pPr>
        <w:pStyle w:val="Paragraphedeliste"/>
        <w:numPr>
          <w:ilvl w:val="0"/>
          <w:numId w:val="3"/>
        </w:numPr>
      </w:pPr>
      <w:r w:rsidRPr="0012062B">
        <w:t xml:space="preserve">un modèle </w:t>
      </w:r>
      <w:r w:rsidR="00C3357A">
        <w:t>d’annexe</w:t>
      </w:r>
      <w:r w:rsidRPr="0012062B">
        <w:t xml:space="preserve"> orienté « Responsable du traitement » (</w:t>
      </w:r>
      <w:r w:rsidR="00C3357A" w:rsidRPr="0012062B">
        <w:t xml:space="preserve">à </w:t>
      </w:r>
      <w:r w:rsidR="00C3357A">
        <w:t>intégrer dans les contrats à conclure avec les</w:t>
      </w:r>
      <w:r w:rsidR="00C3357A" w:rsidRPr="0012062B">
        <w:t xml:space="preserve"> </w:t>
      </w:r>
      <w:r w:rsidR="00C3357A">
        <w:t>s</w:t>
      </w:r>
      <w:r w:rsidRPr="0012062B">
        <w:t xml:space="preserve">ous-traitants procédant à des traitements de données à caractère personnel pour le compte </w:t>
      </w:r>
      <w:r w:rsidR="00C3357A">
        <w:t>de l’agence PR</w:t>
      </w:r>
      <w:r w:rsidRPr="0012062B">
        <w:t>) ;</w:t>
      </w:r>
    </w:p>
    <w:p w14:paraId="4180C6A3" w14:textId="77777777" w:rsidR="00E54EC8" w:rsidRDefault="00E54EC8" w:rsidP="00E54EC8">
      <w:pPr>
        <w:pStyle w:val="Paragraphedeliste"/>
      </w:pPr>
    </w:p>
    <w:p w14:paraId="5569C107" w14:textId="77777777" w:rsidR="00E54EC8" w:rsidRDefault="00E54EC8" w:rsidP="00E54EC8">
      <w:pPr>
        <w:pStyle w:val="Paragraphedeliste"/>
        <w:numPr>
          <w:ilvl w:val="0"/>
          <w:numId w:val="3"/>
        </w:numPr>
      </w:pPr>
      <w:r w:rsidRPr="0012062B">
        <w:t>un modèle d’a</w:t>
      </w:r>
      <w:r>
        <w:t>nnexe</w:t>
      </w:r>
      <w:r w:rsidRPr="0012062B">
        <w:t xml:space="preserve"> orienté </w:t>
      </w:r>
      <w:r>
        <w:t>« </w:t>
      </w:r>
      <w:r w:rsidRPr="0012062B">
        <w:t xml:space="preserve">Sous-traitant » (à </w:t>
      </w:r>
      <w:r>
        <w:t>intégrer dans les contrats à conclure avec les</w:t>
      </w:r>
      <w:r w:rsidRPr="0012062B">
        <w:t xml:space="preserve"> sous-traitants ultérieurs auxquels </w:t>
      </w:r>
      <w:r>
        <w:t>l’agence PR</w:t>
      </w:r>
      <w:r w:rsidRPr="0012062B">
        <w:t xml:space="preserve"> a recours pour le compte d’un responsable de traitement)</w:t>
      </w:r>
      <w:r>
        <w:t> ;</w:t>
      </w:r>
    </w:p>
    <w:p w14:paraId="1472D2D9" w14:textId="77777777" w:rsidR="00C72193" w:rsidRPr="0012062B" w:rsidRDefault="00C72193" w:rsidP="00C72193">
      <w:pPr>
        <w:pStyle w:val="Paragraphedeliste"/>
      </w:pPr>
    </w:p>
    <w:p w14:paraId="737BC8A7" w14:textId="140F9BA3" w:rsidR="00A70F69" w:rsidRDefault="00A70F69" w:rsidP="00485CBB">
      <w:pPr>
        <w:pStyle w:val="Paragraphedeliste"/>
        <w:numPr>
          <w:ilvl w:val="0"/>
          <w:numId w:val="3"/>
        </w:numPr>
      </w:pPr>
      <w:r w:rsidRPr="0012062B">
        <w:t xml:space="preserve">un modèle </w:t>
      </w:r>
      <w:r w:rsidR="00C3357A">
        <w:t>d’annexe</w:t>
      </w:r>
      <w:r w:rsidRPr="0012062B">
        <w:t xml:space="preserve"> orienté « Sous-traitant » (à </w:t>
      </w:r>
      <w:r w:rsidR="00C3357A">
        <w:t>intégrer dans les contrats à conclure avec les</w:t>
      </w:r>
      <w:r w:rsidRPr="0012062B">
        <w:t xml:space="preserve"> responsables de traitement pour le compte desquels </w:t>
      </w:r>
      <w:r w:rsidR="00C3357A">
        <w:t>l’agence PR</w:t>
      </w:r>
      <w:r w:rsidRPr="0012062B">
        <w:t xml:space="preserve"> </w:t>
      </w:r>
      <w:r>
        <w:t xml:space="preserve">est amenée à </w:t>
      </w:r>
      <w:r w:rsidRPr="0012062B">
        <w:t>traiter des données à caractère personnel) ;</w:t>
      </w:r>
    </w:p>
    <w:p w14:paraId="661EFEF1" w14:textId="77777777" w:rsidR="00C72193" w:rsidRDefault="00C72193" w:rsidP="00C72193">
      <w:pPr>
        <w:pStyle w:val="Paragraphedeliste"/>
      </w:pPr>
    </w:p>
    <w:p w14:paraId="6ECD9E15" w14:textId="06C9AD2C" w:rsidR="00A70F69" w:rsidRDefault="00C3357A" w:rsidP="00485CBB">
      <w:pPr>
        <w:pStyle w:val="Paragraphedeliste"/>
        <w:numPr>
          <w:ilvl w:val="0"/>
          <w:numId w:val="3"/>
        </w:numPr>
      </w:pPr>
      <w:r>
        <w:t xml:space="preserve">un modèle d’annexe « responsables conjoints » </w:t>
      </w:r>
      <w:r w:rsidRPr="0012062B">
        <w:t xml:space="preserve">(à </w:t>
      </w:r>
      <w:r>
        <w:t>intégrer dans les contrats à conclure avec les</w:t>
      </w:r>
      <w:r w:rsidRPr="0012062B">
        <w:t xml:space="preserve"> </w:t>
      </w:r>
      <w:r>
        <w:t>cocontractants agissant en qualité de responsable conjoint avec l’agence PR</w:t>
      </w:r>
      <w:r w:rsidRPr="0012062B">
        <w:t>)</w:t>
      </w:r>
      <w:r>
        <w:t> ;</w:t>
      </w:r>
    </w:p>
    <w:p w14:paraId="73C5F757" w14:textId="4A116670" w:rsidR="00C3357A" w:rsidRDefault="00C3357A" w:rsidP="00C3357A"/>
    <w:p w14:paraId="1893BE77" w14:textId="7B48BCE2" w:rsidR="00C3357A" w:rsidRDefault="00C3357A" w:rsidP="00E54EC8">
      <w:pPr>
        <w:pStyle w:val="Paragraphedeliste"/>
        <w:numPr>
          <w:ilvl w:val="0"/>
          <w:numId w:val="3"/>
        </w:numPr>
      </w:pPr>
      <w:r>
        <w:t>ainsi qu’un modèle de clause « fournisseur d</w:t>
      </w:r>
      <w:r w:rsidR="001F3E44">
        <w:t>e</w:t>
      </w:r>
      <w:r>
        <w:t xml:space="preserve"> fichier</w:t>
      </w:r>
      <w:r w:rsidR="001F3E44">
        <w:t>s</w:t>
      </w:r>
      <w:r>
        <w:t xml:space="preserve"> » </w:t>
      </w:r>
      <w:r w:rsidR="00405140">
        <w:t>à intégrer</w:t>
      </w:r>
      <w:r>
        <w:t xml:space="preserve"> dans les contrats à conclure avec tout tiers « fournisseur d</w:t>
      </w:r>
      <w:r w:rsidR="001F3E44">
        <w:t>e</w:t>
      </w:r>
      <w:r>
        <w:t xml:space="preserve"> fichier</w:t>
      </w:r>
      <w:r w:rsidR="001F3E44">
        <w:t>s</w:t>
      </w:r>
      <w:r>
        <w:t> ».</w:t>
      </w:r>
    </w:p>
    <w:p w14:paraId="508B12F5" w14:textId="1295F72B" w:rsidR="00C3357A" w:rsidRDefault="00C3357A" w:rsidP="00C3357A"/>
    <w:p w14:paraId="1E37F887" w14:textId="77777777" w:rsidR="00C72193" w:rsidRDefault="00C72193" w:rsidP="00C3357A"/>
    <w:p w14:paraId="2ECD44DC" w14:textId="4BBE2E3C" w:rsidR="006F60CD" w:rsidRDefault="006F60CD">
      <w:pPr>
        <w:spacing w:after="200" w:line="276" w:lineRule="auto"/>
        <w:jc w:val="left"/>
      </w:pPr>
      <w:r>
        <w:br w:type="page"/>
      </w:r>
    </w:p>
    <w:p w14:paraId="480C9DF0" w14:textId="77777777" w:rsidR="00F47D93" w:rsidRDefault="006F60CD" w:rsidP="00F47D93">
      <w:pPr>
        <w:pStyle w:val="Style1"/>
        <w:rPr>
          <w:b/>
          <w:bCs/>
          <w:sz w:val="24"/>
          <w:szCs w:val="24"/>
        </w:rPr>
      </w:pPr>
      <w:bookmarkStart w:id="4" w:name="_Toc50150695"/>
      <w:r w:rsidRPr="00CD0189">
        <w:rPr>
          <w:sz w:val="24"/>
          <w:szCs w:val="24"/>
        </w:rPr>
        <w:lastRenderedPageBreak/>
        <w:t>Annexe type RGPD orientée « Responsable de traitement » (relation RT/ST)</w:t>
      </w:r>
      <w:bookmarkEnd w:id="4"/>
      <w:r w:rsidR="00F47D93" w:rsidRPr="00F47D93">
        <w:rPr>
          <w:b/>
          <w:bCs/>
          <w:sz w:val="24"/>
          <w:szCs w:val="24"/>
        </w:rPr>
        <w:t xml:space="preserve"> </w:t>
      </w:r>
    </w:p>
    <w:p w14:paraId="70E7D5A1" w14:textId="2713EC29" w:rsidR="00887B81" w:rsidRDefault="00F47D93" w:rsidP="007270CB">
      <w:pPr>
        <w:pStyle w:val="Style1"/>
        <w:rPr>
          <w:sz w:val="24"/>
          <w:szCs w:val="24"/>
        </w:rPr>
      </w:pPr>
      <w:bookmarkStart w:id="5" w:name="_Toc50150696"/>
      <w:r w:rsidRPr="00887B81">
        <w:rPr>
          <w:b/>
          <w:bCs/>
          <w:sz w:val="24"/>
          <w:szCs w:val="24"/>
        </w:rPr>
        <w:t>Dans cette hypothèse, l’Agence est « responsable de traitement » et le Prestataire est « sous-traitant »</w:t>
      </w:r>
      <w:bookmarkEnd w:id="5"/>
    </w:p>
    <w:p w14:paraId="718AF186" w14:textId="77777777" w:rsidR="002A06D8" w:rsidRDefault="002A06D8" w:rsidP="006F60CD"/>
    <w:p w14:paraId="6FF03F84" w14:textId="42B95862" w:rsidR="006F60CD" w:rsidRPr="003C0928" w:rsidRDefault="006F60CD" w:rsidP="003C0928">
      <w:pPr>
        <w:pStyle w:val="Titre1"/>
        <w:numPr>
          <w:ilvl w:val="0"/>
          <w:numId w:val="0"/>
        </w:numPr>
        <w:pBdr>
          <w:top w:val="single" w:sz="4" w:space="1" w:color="auto"/>
          <w:left w:val="single" w:sz="4" w:space="4" w:color="auto"/>
          <w:bottom w:val="single" w:sz="4" w:space="1" w:color="auto"/>
          <w:right w:val="single" w:sz="4" w:space="4" w:color="auto"/>
        </w:pBdr>
        <w:ind w:left="432" w:right="423"/>
        <w:jc w:val="center"/>
      </w:pPr>
      <w:bookmarkStart w:id="6" w:name="_Toc47627820"/>
      <w:bookmarkStart w:id="7" w:name="_Toc47703396"/>
      <w:bookmarkStart w:id="8" w:name="_Toc47707549"/>
      <w:bookmarkStart w:id="9" w:name="_Toc50150697"/>
      <w:r w:rsidRPr="003C0928">
        <w:t>Annexe [</w:t>
      </w:r>
      <w:r w:rsidRPr="001462E9">
        <w:rPr>
          <w:highlight w:val="yellow"/>
        </w:rPr>
        <w:t>à comp</w:t>
      </w:r>
      <w:r w:rsidR="007270CB" w:rsidRPr="001462E9">
        <w:rPr>
          <w:highlight w:val="yellow"/>
        </w:rPr>
        <w:t>lé</w:t>
      </w:r>
      <w:r w:rsidRPr="001462E9">
        <w:rPr>
          <w:highlight w:val="yellow"/>
        </w:rPr>
        <w:t>ter</w:t>
      </w:r>
      <w:r w:rsidR="007270CB" w:rsidRPr="003C0928">
        <w:t>]</w:t>
      </w:r>
      <w:r w:rsidRPr="003C0928">
        <w:t> : Engagement en matière de protection des données à caractère personnel</w:t>
      </w:r>
      <w:bookmarkEnd w:id="6"/>
      <w:bookmarkEnd w:id="7"/>
      <w:bookmarkEnd w:id="8"/>
      <w:bookmarkEnd w:id="9"/>
    </w:p>
    <w:p w14:paraId="6EC1A3CF" w14:textId="77777777" w:rsidR="006F60CD" w:rsidRDefault="006F60CD" w:rsidP="006F60CD">
      <w:pPr>
        <w:rPr>
          <w:b/>
        </w:rPr>
      </w:pPr>
    </w:p>
    <w:p w14:paraId="0B26CDF2" w14:textId="4FBCC268" w:rsidR="006F60CD" w:rsidRDefault="006F60CD" w:rsidP="006F60CD">
      <w:bookmarkStart w:id="10" w:name="_Hlk50148569"/>
      <w:r>
        <w:t>Dans le cadre de l’exécution du Contrat, le Prestataire est amené ou peut être amené à procéder à des opérations de traitement de données à caractère personnel pour lesquelles il intervient en qualité de sous-traitant pour le compte de l’Agence, cette dernière agissant alors en qualité de responsable de traitement.</w:t>
      </w:r>
    </w:p>
    <w:p w14:paraId="6AB76945" w14:textId="77777777" w:rsidR="006F60CD" w:rsidRDefault="006F60CD" w:rsidP="006F60CD"/>
    <w:p w14:paraId="194E6A4A" w14:textId="3B851E75" w:rsidR="006F60CD" w:rsidRDefault="006F60CD" w:rsidP="006F60CD">
      <w:r>
        <w:t>Le présent engagement</w:t>
      </w:r>
      <w:r w:rsidRPr="006544BD">
        <w:t xml:space="preserve"> </w:t>
      </w:r>
      <w:r>
        <w:t xml:space="preserve">en matière de protection des données à caractère personnel (ci-après désigné l’« Engagement ») </w:t>
      </w:r>
      <w:r w:rsidRPr="006544BD">
        <w:t xml:space="preserve">a pour objet d’encadrer la répartition des rôles et responsabilités s’agissant des traitements de </w:t>
      </w:r>
      <w:r>
        <w:t>données à caractère personnel</w:t>
      </w:r>
      <w:r w:rsidRPr="006544BD">
        <w:t xml:space="preserve"> précités mis en œuvre par </w:t>
      </w:r>
      <w:r>
        <w:t>le Prestataire</w:t>
      </w:r>
      <w:r w:rsidRPr="006544BD">
        <w:t xml:space="preserve"> en qualité de </w:t>
      </w:r>
      <w:r>
        <w:t>sous-traitant</w:t>
      </w:r>
      <w:r w:rsidRPr="006544BD">
        <w:t xml:space="preserve"> pour le compte </w:t>
      </w:r>
      <w:r>
        <w:t xml:space="preserve">de l’Agence </w:t>
      </w:r>
      <w:r w:rsidRPr="006544BD">
        <w:t xml:space="preserve">dans le cadre de l’exécution </w:t>
      </w:r>
      <w:r>
        <w:t>du Contrat</w:t>
      </w:r>
      <w:r w:rsidRPr="006544BD">
        <w:t>.</w:t>
      </w:r>
    </w:p>
    <w:p w14:paraId="705053C6" w14:textId="77777777" w:rsidR="006F60CD" w:rsidRDefault="006F60CD" w:rsidP="006F60CD"/>
    <w:p w14:paraId="54AACA4A" w14:textId="223F83CB" w:rsidR="006F60CD" w:rsidRDefault="006F60CD" w:rsidP="006F60CD">
      <w:r>
        <w:t>Les Parties conviennent que les termes et conditions stipulés dans l’Engagement font partie intégrante du Contrat</w:t>
      </w:r>
      <w:r w:rsidR="00E13D5F">
        <w:t>.</w:t>
      </w:r>
    </w:p>
    <w:p w14:paraId="371F605C" w14:textId="77777777" w:rsidR="006F60CD" w:rsidRDefault="006F60CD" w:rsidP="006F60CD"/>
    <w:p w14:paraId="1526661F" w14:textId="77777777" w:rsidR="006F60CD" w:rsidRDefault="006F60CD" w:rsidP="006F60CD">
      <w:r>
        <w:t>Par ailleurs, il est expressément convenu entre les Parties que :</w:t>
      </w:r>
    </w:p>
    <w:p w14:paraId="7D286409" w14:textId="77777777" w:rsidR="006F60CD" w:rsidRDefault="006F60CD" w:rsidP="006F60CD"/>
    <w:p w14:paraId="1192B6FE" w14:textId="77777777" w:rsidR="006F60CD" w:rsidRDefault="006F60CD" w:rsidP="00485CBB">
      <w:pPr>
        <w:pStyle w:val="paragraph"/>
        <w:numPr>
          <w:ilvl w:val="0"/>
          <w:numId w:val="5"/>
        </w:numPr>
        <w:spacing w:before="0" w:beforeAutospacing="0" w:after="0" w:afterAutospacing="0"/>
        <w:jc w:val="both"/>
        <w:textAlignment w:val="baseline"/>
        <w:rPr>
          <w:rFonts w:asciiTheme="minorHAnsi" w:hAnsiTheme="minorHAnsi" w:cstheme="minorHAnsi"/>
          <w:bCs/>
          <w:sz w:val="22"/>
          <w:szCs w:val="22"/>
        </w:rPr>
      </w:pPr>
      <w:r w:rsidRPr="00E6556F">
        <w:rPr>
          <w:rFonts w:asciiTheme="minorHAnsi" w:hAnsiTheme="minorHAnsi" w:cstheme="minorHAnsi"/>
          <w:bCs/>
          <w:sz w:val="22"/>
          <w:szCs w:val="22"/>
        </w:rPr>
        <w:t xml:space="preserve">en cas de contradiction avec </w:t>
      </w:r>
      <w:r>
        <w:rPr>
          <w:rFonts w:asciiTheme="minorHAnsi" w:hAnsiTheme="minorHAnsi" w:cstheme="minorHAnsi"/>
          <w:bCs/>
          <w:sz w:val="22"/>
          <w:szCs w:val="22"/>
        </w:rPr>
        <w:t>le Contrat</w:t>
      </w:r>
      <w:r w:rsidRPr="00E6556F">
        <w:rPr>
          <w:rFonts w:asciiTheme="minorHAnsi" w:hAnsiTheme="minorHAnsi" w:cstheme="minorHAnsi"/>
          <w:bCs/>
          <w:sz w:val="22"/>
          <w:szCs w:val="22"/>
        </w:rPr>
        <w:t xml:space="preserve"> ou avec tout autre document formant une partie </w:t>
      </w:r>
      <w:r>
        <w:rPr>
          <w:rFonts w:asciiTheme="minorHAnsi" w:hAnsiTheme="minorHAnsi" w:cstheme="minorHAnsi"/>
          <w:bCs/>
          <w:sz w:val="22"/>
          <w:szCs w:val="22"/>
        </w:rPr>
        <w:t>du Contrat</w:t>
      </w:r>
      <w:r w:rsidRPr="00E6556F">
        <w:rPr>
          <w:rFonts w:asciiTheme="minorHAnsi" w:hAnsiTheme="minorHAnsi" w:cstheme="minorHAnsi"/>
          <w:bCs/>
          <w:sz w:val="22"/>
          <w:szCs w:val="22"/>
        </w:rPr>
        <w:t>, les stipulations de l’Engagement prévalent ;</w:t>
      </w:r>
    </w:p>
    <w:p w14:paraId="4482DC5B" w14:textId="77777777" w:rsidR="006F60CD" w:rsidRPr="00E6556F" w:rsidRDefault="006F60CD" w:rsidP="006F60CD">
      <w:pPr>
        <w:pStyle w:val="paragraph"/>
        <w:spacing w:before="0" w:beforeAutospacing="0" w:after="0" w:afterAutospacing="0"/>
        <w:ind w:left="720"/>
        <w:jc w:val="both"/>
        <w:textAlignment w:val="baseline"/>
        <w:rPr>
          <w:rFonts w:asciiTheme="minorHAnsi" w:hAnsiTheme="minorHAnsi" w:cstheme="minorHAnsi"/>
          <w:bCs/>
          <w:sz w:val="22"/>
          <w:szCs w:val="22"/>
        </w:rPr>
      </w:pPr>
    </w:p>
    <w:p w14:paraId="6B4C5DBB" w14:textId="66358530" w:rsidR="006F60CD" w:rsidRPr="00E6556F" w:rsidRDefault="006F60CD" w:rsidP="00485CBB">
      <w:pPr>
        <w:pStyle w:val="paragraph"/>
        <w:numPr>
          <w:ilvl w:val="0"/>
          <w:numId w:val="5"/>
        </w:numPr>
        <w:spacing w:before="0" w:beforeAutospacing="0" w:after="0" w:afterAutospacing="0"/>
        <w:jc w:val="both"/>
        <w:textAlignment w:val="baseline"/>
        <w:rPr>
          <w:rFonts w:asciiTheme="minorHAnsi" w:hAnsiTheme="minorHAnsi" w:cstheme="minorHAnsi"/>
          <w:bCs/>
          <w:sz w:val="22"/>
          <w:szCs w:val="22"/>
        </w:rPr>
      </w:pPr>
      <w:commentRangeStart w:id="11"/>
      <w:r w:rsidRPr="00E6556F">
        <w:rPr>
          <w:rFonts w:asciiTheme="minorHAnsi" w:hAnsiTheme="minorHAnsi" w:cstheme="minorHAnsi"/>
          <w:bCs/>
          <w:sz w:val="22"/>
          <w:szCs w:val="22"/>
        </w:rPr>
        <w:t xml:space="preserve">les obligations </w:t>
      </w:r>
      <w:r w:rsidR="00CF748D">
        <w:rPr>
          <w:rFonts w:asciiTheme="minorHAnsi" w:hAnsiTheme="minorHAnsi" w:cstheme="minorHAnsi"/>
          <w:bCs/>
          <w:sz w:val="22"/>
          <w:szCs w:val="22"/>
        </w:rPr>
        <w:t>et engagement</w:t>
      </w:r>
      <w:r w:rsidR="0079188C">
        <w:rPr>
          <w:rFonts w:asciiTheme="minorHAnsi" w:hAnsiTheme="minorHAnsi" w:cstheme="minorHAnsi"/>
          <w:bCs/>
          <w:sz w:val="22"/>
          <w:szCs w:val="22"/>
        </w:rPr>
        <w:t>s</w:t>
      </w:r>
      <w:r w:rsidR="00CF748D">
        <w:rPr>
          <w:rFonts w:asciiTheme="minorHAnsi" w:hAnsiTheme="minorHAnsi" w:cstheme="minorHAnsi"/>
          <w:bCs/>
          <w:sz w:val="22"/>
          <w:szCs w:val="22"/>
        </w:rPr>
        <w:t xml:space="preserve"> </w:t>
      </w:r>
      <w:r w:rsidRPr="00E6556F">
        <w:rPr>
          <w:rFonts w:asciiTheme="minorHAnsi" w:hAnsiTheme="minorHAnsi" w:cstheme="minorHAnsi"/>
          <w:bCs/>
          <w:sz w:val="22"/>
          <w:szCs w:val="22"/>
        </w:rPr>
        <w:t xml:space="preserve">à la charge </w:t>
      </w:r>
      <w:r>
        <w:rPr>
          <w:rFonts w:asciiTheme="minorHAnsi" w:hAnsiTheme="minorHAnsi" w:cstheme="minorHAnsi"/>
          <w:bCs/>
          <w:sz w:val="22"/>
          <w:szCs w:val="22"/>
        </w:rPr>
        <w:t>du Prestataire</w:t>
      </w:r>
      <w:r w:rsidRPr="00E6556F">
        <w:rPr>
          <w:rFonts w:asciiTheme="minorHAnsi" w:hAnsiTheme="minorHAnsi" w:cstheme="minorHAnsi"/>
          <w:bCs/>
          <w:sz w:val="22"/>
          <w:szCs w:val="22"/>
        </w:rPr>
        <w:t xml:space="preserve"> résultant de l’Engagement ne donneront lieu à aucun frais ni coûts d’aucune sorte pour</w:t>
      </w:r>
      <w:r>
        <w:rPr>
          <w:rFonts w:asciiTheme="minorHAnsi" w:hAnsiTheme="minorHAnsi" w:cstheme="minorHAnsi"/>
          <w:bCs/>
          <w:sz w:val="22"/>
          <w:szCs w:val="22"/>
        </w:rPr>
        <w:t xml:space="preserve"> l’Agence</w:t>
      </w:r>
      <w:r w:rsidR="00CF748D">
        <w:rPr>
          <w:rFonts w:asciiTheme="minorHAnsi" w:hAnsiTheme="minorHAnsi" w:cstheme="minorHAnsi"/>
          <w:bCs/>
          <w:sz w:val="22"/>
          <w:szCs w:val="22"/>
        </w:rPr>
        <w:t>, ni à aucune rémunération complémentaire du Prestataire par rapport au prix prévu au Contrat</w:t>
      </w:r>
      <w:r w:rsidRPr="00E6556F">
        <w:rPr>
          <w:rFonts w:asciiTheme="minorHAnsi" w:hAnsiTheme="minorHAnsi" w:cstheme="minorHAnsi"/>
          <w:bCs/>
          <w:sz w:val="22"/>
          <w:szCs w:val="22"/>
        </w:rPr>
        <w:t>.</w:t>
      </w:r>
      <w:commentRangeEnd w:id="11"/>
      <w:r w:rsidR="00115A80">
        <w:rPr>
          <w:rStyle w:val="Marquedecommentaire"/>
          <w:rFonts w:asciiTheme="minorHAnsi" w:eastAsiaTheme="minorHAnsi" w:hAnsiTheme="minorHAnsi" w:cstheme="minorBidi"/>
          <w:lang w:eastAsia="en-US"/>
        </w:rPr>
        <w:commentReference w:id="11"/>
      </w:r>
    </w:p>
    <w:p w14:paraId="6BB4C47E" w14:textId="77777777" w:rsidR="006F60CD" w:rsidRDefault="006F60CD" w:rsidP="006F60CD"/>
    <w:p w14:paraId="10E315D4" w14:textId="060E2E01" w:rsidR="006F60CD" w:rsidRDefault="006F60CD" w:rsidP="006F60CD">
      <w:r w:rsidRPr="00A823BD">
        <w:t xml:space="preserve">Les termes définis ci-dessous auront la signification donnée dans l’Engagement. </w:t>
      </w:r>
      <w:commentRangeStart w:id="12"/>
      <w:r w:rsidRPr="00A823BD">
        <w:t xml:space="preserve">Les termes commençant par une majuscule, qui ne sont pas définis autrement dans l’Engagement, ont le sens qui leur est donné dans </w:t>
      </w:r>
      <w:r>
        <w:t>le Contrat</w:t>
      </w:r>
      <w:r w:rsidRPr="00A823BD">
        <w:t>.</w:t>
      </w:r>
      <w:commentRangeEnd w:id="12"/>
      <w:r w:rsidR="00E13D5F">
        <w:rPr>
          <w:rStyle w:val="Marquedecommentaire"/>
        </w:rPr>
        <w:commentReference w:id="12"/>
      </w:r>
    </w:p>
    <w:p w14:paraId="69079DEC" w14:textId="77777777" w:rsidR="00057973" w:rsidRDefault="00057973" w:rsidP="006F60CD"/>
    <w:p w14:paraId="13E002B3" w14:textId="13D4465A" w:rsidR="006F60CD" w:rsidRDefault="006F60CD" w:rsidP="006F60CD"/>
    <w:p w14:paraId="38EF090D" w14:textId="3830A68B" w:rsidR="007270CB" w:rsidRDefault="007270CB" w:rsidP="007270CB">
      <w:pPr>
        <w:pStyle w:val="Titre1"/>
      </w:pPr>
      <w:bookmarkStart w:id="13" w:name="_Toc47627821"/>
      <w:bookmarkStart w:id="14" w:name="_Toc47703397"/>
      <w:bookmarkStart w:id="15" w:name="_Toc47707550"/>
      <w:bookmarkStart w:id="16" w:name="_Toc50150698"/>
      <w:r>
        <w:t>Définitions</w:t>
      </w:r>
      <w:bookmarkEnd w:id="13"/>
      <w:bookmarkEnd w:id="14"/>
      <w:bookmarkEnd w:id="15"/>
      <w:bookmarkEnd w:id="16"/>
    </w:p>
    <w:p w14:paraId="453B1801" w14:textId="77777777" w:rsidR="007270CB" w:rsidRDefault="007270CB" w:rsidP="007270CB">
      <w:pPr>
        <w:rPr>
          <w:rFonts w:cstheme="minorHAnsi"/>
        </w:rPr>
      </w:pPr>
      <w:r w:rsidRPr="000710E4">
        <w:rPr>
          <w:rFonts w:cstheme="minorHAnsi"/>
        </w:rPr>
        <w:t xml:space="preserve">Pour les besoins </w:t>
      </w:r>
      <w:r>
        <w:rPr>
          <w:rFonts w:cstheme="minorHAnsi"/>
        </w:rPr>
        <w:t>de l’Engagement</w:t>
      </w:r>
      <w:r w:rsidRPr="000710E4">
        <w:rPr>
          <w:rFonts w:cstheme="minorHAnsi"/>
        </w:rPr>
        <w:t>, les termes ci-après auront la signification suivante, qu’ils soient employés au singulier ou au pluriel :</w:t>
      </w:r>
    </w:p>
    <w:p w14:paraId="0714C7DE" w14:textId="77777777" w:rsidR="007270CB" w:rsidRDefault="007270CB" w:rsidP="007270CB"/>
    <w:p w14:paraId="43443989" w14:textId="77777777" w:rsidR="007270CB" w:rsidRPr="00A823BD" w:rsidRDefault="007270CB" w:rsidP="00485CBB">
      <w:pPr>
        <w:pStyle w:val="paragraph"/>
        <w:numPr>
          <w:ilvl w:val="0"/>
          <w:numId w:val="5"/>
        </w:numPr>
        <w:spacing w:before="0" w:beforeAutospacing="0" w:after="0" w:afterAutospacing="0"/>
        <w:jc w:val="both"/>
        <w:textAlignment w:val="baseline"/>
        <w:rPr>
          <w:rFonts w:asciiTheme="minorHAnsi" w:hAnsiTheme="minorHAnsi" w:cstheme="minorHAnsi"/>
          <w:bCs/>
          <w:sz w:val="22"/>
          <w:szCs w:val="22"/>
        </w:rPr>
      </w:pPr>
      <w:r w:rsidRPr="00A823BD">
        <w:rPr>
          <w:rFonts w:asciiTheme="minorHAnsi" w:hAnsiTheme="minorHAnsi" w:cstheme="minorHAnsi"/>
          <w:bCs/>
          <w:sz w:val="22"/>
          <w:szCs w:val="22"/>
        </w:rPr>
        <w:t>« </w:t>
      </w:r>
      <w:r>
        <w:rPr>
          <w:rFonts w:asciiTheme="minorHAnsi" w:hAnsiTheme="minorHAnsi" w:cstheme="minorHAnsi"/>
          <w:bCs/>
          <w:sz w:val="22"/>
          <w:szCs w:val="22"/>
        </w:rPr>
        <w:t>r</w:t>
      </w:r>
      <w:r w:rsidRPr="00A823BD">
        <w:rPr>
          <w:rFonts w:asciiTheme="minorHAnsi" w:hAnsiTheme="minorHAnsi" w:cstheme="minorHAnsi"/>
          <w:bCs/>
          <w:sz w:val="22"/>
          <w:szCs w:val="22"/>
        </w:rPr>
        <w:t>églementation en matière de</w:t>
      </w:r>
      <w:r>
        <w:rPr>
          <w:rFonts w:asciiTheme="minorHAnsi" w:hAnsiTheme="minorHAnsi" w:cstheme="minorHAnsi"/>
          <w:bCs/>
          <w:sz w:val="22"/>
          <w:szCs w:val="22"/>
        </w:rPr>
        <w:t xml:space="preserve"> protection des</w:t>
      </w:r>
      <w:r w:rsidRPr="00A823BD">
        <w:rPr>
          <w:rFonts w:asciiTheme="minorHAnsi" w:hAnsiTheme="minorHAnsi" w:cstheme="minorHAnsi"/>
          <w:bCs/>
          <w:sz w:val="22"/>
          <w:szCs w:val="22"/>
        </w:rPr>
        <w:t xml:space="preserve"> données à caractère personnel » : désigne le Règlement européen n°2016/679 du 27 avril 2016 dit « RGPD » (Règlement Général sur la Protection des Données) et la loi française n°78-17 du 6 janvier 1978 dite « loi Informatique et libertés », ainsi que ses éventuels décrets d’application</w:t>
      </w:r>
      <w:r>
        <w:rPr>
          <w:rFonts w:asciiTheme="minorHAnsi" w:hAnsiTheme="minorHAnsi" w:cstheme="minorHAnsi"/>
          <w:bCs/>
          <w:sz w:val="22"/>
          <w:szCs w:val="22"/>
        </w:rPr>
        <w:t> ;</w:t>
      </w:r>
    </w:p>
    <w:p w14:paraId="2B6004DA" w14:textId="77777777" w:rsidR="007270CB" w:rsidRDefault="007270CB" w:rsidP="007270CB"/>
    <w:p w14:paraId="1DA6EEFF" w14:textId="6F70DC55" w:rsidR="007270CB" w:rsidRDefault="007270CB" w:rsidP="00485CBB">
      <w:pPr>
        <w:pStyle w:val="Paragraphedeliste"/>
        <w:numPr>
          <w:ilvl w:val="0"/>
          <w:numId w:val="5"/>
        </w:numPr>
      </w:pPr>
      <w:r>
        <w:lastRenderedPageBreak/>
        <w:t>p</w:t>
      </w:r>
      <w:r w:rsidRPr="004942D5">
        <w:t xml:space="preserve">our la </w:t>
      </w:r>
      <w:r>
        <w:t>bonne</w:t>
      </w:r>
      <w:r w:rsidRPr="004942D5">
        <w:t xml:space="preserve"> compréhension des stipulations suivantes, les termes « données à caractère personnel », « responsable de traitement », « sous-traitant », « autorité de contrôle », « personne concernée », « violation de données à caractère personnel »</w:t>
      </w:r>
      <w:r>
        <w:t xml:space="preserve">, </w:t>
      </w:r>
      <w:r w:rsidRPr="00277A18">
        <w:t>« analyse d’impact relative à la protection des données », « délégué à la protection des données »</w:t>
      </w:r>
      <w:r w:rsidRPr="004942D5">
        <w:t xml:space="preserve"> et « traitement » ont la signification définie par </w:t>
      </w:r>
      <w:r>
        <w:t>la r</w:t>
      </w:r>
      <w:r w:rsidRPr="004942D5">
        <w:t>églementation en matière de protection des données à caractère personnel</w:t>
      </w:r>
      <w:r>
        <w:t>, qu’ils soient employés au singulier ou au pluriel</w:t>
      </w:r>
      <w:r w:rsidRPr="004942D5">
        <w:t>.</w:t>
      </w:r>
    </w:p>
    <w:p w14:paraId="0BE306C4" w14:textId="41CFCF59" w:rsidR="007270CB" w:rsidRDefault="007270CB" w:rsidP="007270CB"/>
    <w:p w14:paraId="5C524E0A" w14:textId="77777777" w:rsidR="005B76A9" w:rsidRDefault="005B76A9" w:rsidP="007270CB"/>
    <w:p w14:paraId="1F875031" w14:textId="339D88FF" w:rsidR="007270CB" w:rsidRDefault="007270CB" w:rsidP="003C0928">
      <w:pPr>
        <w:pStyle w:val="Titre1"/>
      </w:pPr>
      <w:bookmarkStart w:id="17" w:name="_Toc530600421"/>
      <w:bookmarkStart w:id="18" w:name="_Toc47627822"/>
      <w:bookmarkStart w:id="19" w:name="_Toc47703398"/>
      <w:bookmarkStart w:id="20" w:name="_Toc47707551"/>
      <w:bookmarkStart w:id="21" w:name="_Toc50150699"/>
      <w:r w:rsidRPr="00982026">
        <w:t>E</w:t>
      </w:r>
      <w:r>
        <w:t>ngagements du Prestataire</w:t>
      </w:r>
      <w:bookmarkEnd w:id="17"/>
      <w:bookmarkEnd w:id="18"/>
      <w:bookmarkEnd w:id="19"/>
      <w:bookmarkEnd w:id="20"/>
      <w:bookmarkEnd w:id="21"/>
    </w:p>
    <w:p w14:paraId="3D9D5C4E" w14:textId="17E2D47B" w:rsidR="00F65C5D" w:rsidRDefault="00F65C5D" w:rsidP="00F65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 titre liminaire, le Prestataire s’engage, et en garantit l’Agence, à veiller au respect par ses soins des obligations qui lui incombent en vertu de la réglementation en matière de protection des données à caractère personnel.</w:t>
      </w:r>
    </w:p>
    <w:p w14:paraId="757D78B2" w14:textId="77777777" w:rsidR="00F65C5D" w:rsidRPr="00F65C5D" w:rsidRDefault="00F65C5D" w:rsidP="00F65C5D"/>
    <w:p w14:paraId="251C2A1D" w14:textId="493FA55E" w:rsidR="007270CB" w:rsidRDefault="007270CB" w:rsidP="003C0928">
      <w:pPr>
        <w:pStyle w:val="Titre2"/>
      </w:pPr>
      <w:r>
        <w:t xml:space="preserve">Présentation du traitement de données à caractère personnel et instructions </w:t>
      </w:r>
      <w:r w:rsidR="00C373C0">
        <w:t>de l’Agence</w:t>
      </w:r>
    </w:p>
    <w:p w14:paraId="407848F9" w14:textId="53E97DF4"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Dans le cadre de la réalisation des Prestations, le Prestataire peut avoir accès, en qualité de sous-traitant, à des données à caractère personnel. Le Prestataire peut ainsi être amené à procéder à des traitements de telles données ou y avoir accès pour le compte </w:t>
      </w:r>
      <w:r w:rsidR="00AC35E7">
        <w:t>de l’Agence</w:t>
      </w:r>
      <w:r>
        <w:t>, responsable de traitement, aux seules fins de réalisation des Prestations et pour la durée du Contrat.</w:t>
      </w:r>
    </w:p>
    <w:p w14:paraId="61944422"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006B7BA" w14:textId="7F76AC0D" w:rsidR="007270CB" w:rsidRDefault="007270CB" w:rsidP="007270CB">
      <w:r>
        <w:t xml:space="preserve">A cette fin, </w:t>
      </w:r>
      <w:r w:rsidR="00AC35E7">
        <w:t>l’Agence</w:t>
      </w:r>
      <w:r>
        <w:t xml:space="preserve"> a documenté en a</w:t>
      </w:r>
      <w:r w:rsidR="00AC35E7">
        <w:t>ppendice</w:t>
      </w:r>
      <w:r>
        <w:t xml:space="preserve"> 1 ses instructions initiales relatives aux traitements de données à caractère personnel devant être mis en œuvre pour son compte par le Prestataire dans le cadre de l’exécution du Contrat. Ces instructions pourront être amenées à évoluer </w:t>
      </w:r>
      <w:r w:rsidRPr="00C209EE">
        <w:t xml:space="preserve">en cours d’exécution du Contrat au moyen le cas échéant de la complétion par </w:t>
      </w:r>
      <w:r w:rsidR="00AC35E7">
        <w:t>l’Agence</w:t>
      </w:r>
      <w:r w:rsidRPr="00C209EE">
        <w:t xml:space="preserve"> d’un nouvel </w:t>
      </w:r>
      <w:r w:rsidR="00AC35E7">
        <w:t>appendice</w:t>
      </w:r>
      <w:r>
        <w:t xml:space="preserve"> </w:t>
      </w:r>
      <w:r w:rsidRPr="00C209EE">
        <w:t xml:space="preserve">1 et de sa transmission par écrit, sur quelque support et/ou format que ce soit, </w:t>
      </w:r>
      <w:r>
        <w:t>au Prestataire.</w:t>
      </w:r>
    </w:p>
    <w:p w14:paraId="6CC31935" w14:textId="77777777" w:rsidR="007270CB" w:rsidRDefault="007270CB" w:rsidP="007270CB"/>
    <w:p w14:paraId="13AB00C4" w14:textId="77777777" w:rsidR="007270CB" w:rsidRDefault="007270CB" w:rsidP="007270CB">
      <w:r>
        <w:t>A cet égard, le Prestataire s’engage à :</w:t>
      </w:r>
    </w:p>
    <w:p w14:paraId="22491215" w14:textId="77777777" w:rsidR="007270CB" w:rsidRDefault="007270CB" w:rsidP="007270CB"/>
    <w:p w14:paraId="68476FEA" w14:textId="20ED8F0F" w:rsidR="007270CB" w:rsidRDefault="007270CB" w:rsidP="00485CBB">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ne pas traiter les données à caractère personnel auxquelles il pourrait accéder ou qui pourraient lui être communiquées ou qui seraient recueillies par lui dans le cadre de l’exécution du Contrat à d’autres fins que l’exécution des obligations qui lui incombent en vue de </w:t>
      </w:r>
      <w:r w:rsidR="005D0643">
        <w:t>la fourniture des</w:t>
      </w:r>
      <w:r>
        <w:t xml:space="preserve"> Prestations </w:t>
      </w:r>
      <w:r w:rsidR="005D0643">
        <w:t>qui lui sont confiées</w:t>
      </w:r>
      <w:r>
        <w:t xml:space="preserve"> au titre du Contrat</w:t>
      </w:r>
      <w:r w:rsidR="00340EAE">
        <w:t xml:space="preserve">, </w:t>
      </w:r>
      <w:r w:rsidR="00340EAE" w:rsidRPr="00340EAE">
        <w:t>et notamment, ne pas réutiliser les</w:t>
      </w:r>
      <w:r w:rsidR="00340EAE">
        <w:t xml:space="preserve">dites données à caractère personnel </w:t>
      </w:r>
      <w:r w:rsidR="00340EAE" w:rsidRPr="00340EAE">
        <w:t>pour son propre compte ou pour le compte de tiers</w:t>
      </w:r>
      <w:r>
        <w:t> ;</w:t>
      </w:r>
    </w:p>
    <w:p w14:paraId="179D5E5E"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14:paraId="56CC92AE" w14:textId="11084060" w:rsidR="009A51C0" w:rsidRDefault="007270CB" w:rsidP="00E41629">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ne traiter ces données à caractère personnel que dans le cadre des instructions documentées </w:t>
      </w:r>
      <w:r w:rsidR="00AC35E7">
        <w:t>de l’Agence</w:t>
      </w:r>
      <w:r>
        <w:t xml:space="preserve">, y compris en ce qui concerne les transferts de données à caractère personnel vers un pays tiers ou à une organisation internationale, à moins qu’il ne soit tenu d'y procéder en vertu du droit de l'Union européenne ou d’un Etat membre auquel le Prestataire est soumis ; dans ce cas, le Prestataire informera </w:t>
      </w:r>
      <w:r w:rsidR="00AC35E7">
        <w:t>l’Agence</w:t>
      </w:r>
      <w:r>
        <w:t xml:space="preserve"> de cette obligation avant le traitement des données à caractère personnel, sauf si le droit concerné interdit une telle information pour des motifs importants d’intérêt public.</w:t>
      </w:r>
      <w:r w:rsidR="00AC35E7">
        <w:t xml:space="preserve"> </w:t>
      </w:r>
      <w:r w:rsidR="009A51C0">
        <w:t xml:space="preserve">Le Prestataire s’engage en tout état de cause, sauf </w:t>
      </w:r>
      <w:r w:rsidR="00AC61C5">
        <w:t xml:space="preserve">stipulation </w:t>
      </w:r>
      <w:r w:rsidR="00CF7703">
        <w:t xml:space="preserve">contraire </w:t>
      </w:r>
      <w:r w:rsidR="00AC61C5">
        <w:t xml:space="preserve">de l’Engagement ou </w:t>
      </w:r>
      <w:r w:rsidR="009A51C0">
        <w:t>instruction contraire de l’Agence, à ce que les données à caractère personnel ne soient traitées qu’en Union européenne ou dans un pays bénéficiant d’une décision d’adéquation de la Commission européenne</w:t>
      </w:r>
      <w:r w:rsidR="00312058">
        <w:t> ;</w:t>
      </w:r>
    </w:p>
    <w:p w14:paraId="0B3A0761" w14:textId="03EC6B07" w:rsidR="007270CB" w:rsidRDefault="00AC35E7" w:rsidP="009A51C0">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51C0">
        <w:rPr>
          <w:b/>
          <w:bCs/>
        </w:rPr>
        <w:t>[</w:t>
      </w:r>
      <w:r w:rsidRPr="009A51C0">
        <w:rPr>
          <w:b/>
          <w:bCs/>
          <w:i/>
          <w:iCs/>
          <w:highlight w:val="yellow"/>
        </w:rPr>
        <w:t>Option</w:t>
      </w:r>
      <w:r w:rsidRPr="009A51C0">
        <w:rPr>
          <w:b/>
          <w:bCs/>
        </w:rPr>
        <w:t>]</w:t>
      </w:r>
      <w:r w:rsidR="007270CB">
        <w:t xml:space="preserve"> </w:t>
      </w:r>
      <w:commentRangeStart w:id="22"/>
      <w:r w:rsidR="007270CB" w:rsidRPr="00D4616A">
        <w:t xml:space="preserve">Il est d’ores et déjà convenu entre les Parties que, dans la mesure où le Prestataire peut accéder à des données à caractère personnel dans le cadre de l’exécution du Contrat depuis un pays non membre de l’Union européenne et ne présentant pas un niveau adéquat de protection des données à caractère personnel au sens de la </w:t>
      </w:r>
      <w:r w:rsidR="00C6367C" w:rsidRPr="009A51C0">
        <w:rPr>
          <w:rFonts w:cstheme="minorHAnsi"/>
          <w:bCs/>
        </w:rPr>
        <w:t xml:space="preserve"> réglementation en matière de </w:t>
      </w:r>
      <w:r w:rsidR="00C6367C" w:rsidRPr="009A51C0">
        <w:rPr>
          <w:rFonts w:cstheme="minorHAnsi"/>
          <w:bCs/>
        </w:rPr>
        <w:lastRenderedPageBreak/>
        <w:t>protection des données à caractère personnel</w:t>
      </w:r>
      <w:r w:rsidR="007270CB" w:rsidRPr="00D4616A">
        <w:t xml:space="preserve">, de tels transferts de données à caractère personnel </w:t>
      </w:r>
      <w:r w:rsidR="009535F5">
        <w:t xml:space="preserve">hors Union européenne </w:t>
      </w:r>
      <w:r w:rsidR="007270CB" w:rsidRPr="00D4616A">
        <w:t xml:space="preserve">sont encadrés par la conclusion des clauses contractuelles types élaborées par décision de la Commission Européenne figurant en </w:t>
      </w:r>
      <w:r w:rsidR="00A115D7">
        <w:t>appendice</w:t>
      </w:r>
      <w:r w:rsidR="007270CB" w:rsidRPr="00D4616A">
        <w:t xml:space="preserve"> 4</w:t>
      </w:r>
      <w:r w:rsidR="00417B13">
        <w:t xml:space="preserve">. Dans l’hypothèse où les autorités compétentes au sens de la réglementation en matière de protection des données à caractère personnel élaboreraient de nouvelles clauses contractuelles types aux fins d’encadrer </w:t>
      </w:r>
      <w:r w:rsidR="009535F5">
        <w:t>de tels transferts de données à caractère personnel hors Union européenne</w:t>
      </w:r>
      <w:r w:rsidR="00417B13">
        <w:t xml:space="preserve">, alors le Prestataire s’engage à conclure </w:t>
      </w:r>
      <w:r w:rsidR="00600D6F">
        <w:t xml:space="preserve">ces nouvelles clauses </w:t>
      </w:r>
      <w:r w:rsidR="00417B13">
        <w:t>avec l’Agence</w:t>
      </w:r>
      <w:r w:rsidR="00312058">
        <w:t> ;</w:t>
      </w:r>
      <w:commentRangeEnd w:id="22"/>
      <w:r w:rsidR="00AF55C8">
        <w:rPr>
          <w:rStyle w:val="Marquedecommentaire"/>
        </w:rPr>
        <w:commentReference w:id="22"/>
      </w:r>
    </w:p>
    <w:p w14:paraId="6587FFCA" w14:textId="2D6CC8D1" w:rsidR="00312058" w:rsidRDefault="00312058" w:rsidP="009A51C0">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160CB00" w14:textId="5AEDA01A" w:rsidR="00312058" w:rsidRDefault="00312058" w:rsidP="00312058">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2058">
        <w:t xml:space="preserve">ne conserver les </w:t>
      </w:r>
      <w:r>
        <w:t>données à caractère personnel</w:t>
      </w:r>
      <w:r w:rsidRPr="00312058">
        <w:t xml:space="preserve"> que pour la durée </w:t>
      </w:r>
      <w:r w:rsidR="003D15C8">
        <w:t xml:space="preserve">prévue </w:t>
      </w:r>
      <w:r w:rsidR="00E00650">
        <w:t xml:space="preserve">le cas échéant </w:t>
      </w:r>
      <w:r w:rsidR="00CA7885">
        <w:t>par l’Agence dans ses instructions</w:t>
      </w:r>
      <w:r w:rsidR="00E00650">
        <w:t xml:space="preserve">, </w:t>
      </w:r>
      <w:r w:rsidRPr="00312058">
        <w:t xml:space="preserve">et en tout état de cause </w:t>
      </w:r>
      <w:r w:rsidR="00CA7885">
        <w:t xml:space="preserve">au maximum </w:t>
      </w:r>
      <w:r w:rsidR="00E00650">
        <w:t>pour la durée</w:t>
      </w:r>
      <w:r w:rsidR="00CA7885">
        <w:t xml:space="preserve"> </w:t>
      </w:r>
      <w:r w:rsidR="00B032B3">
        <w:t xml:space="preserve">strictement </w:t>
      </w:r>
      <w:r w:rsidR="00CA7885">
        <w:t>nécessaire à l’exécution du Contrat</w:t>
      </w:r>
      <w:r w:rsidR="00947F0E">
        <w:t>.</w:t>
      </w:r>
    </w:p>
    <w:p w14:paraId="4C39D5CD"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1CBF0D6" w14:textId="77777777" w:rsidR="007270CB" w:rsidRDefault="007270CB" w:rsidP="003C0928">
      <w:pPr>
        <w:pStyle w:val="Titre2"/>
      </w:pPr>
      <w:r>
        <w:t>Sécurité et confidentialité</w:t>
      </w:r>
    </w:p>
    <w:p w14:paraId="1335004C" w14:textId="2B1B01B1"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Le Prestataire garantit qu’il met en œuvre toutes les mesures </w:t>
      </w:r>
      <w:r w:rsidR="00FA3DC9">
        <w:t xml:space="preserve">techniques et organisationnelles appropriées </w:t>
      </w:r>
      <w:r>
        <w:t>pour préserver</w:t>
      </w:r>
      <w:r w:rsidR="00FA3DC9">
        <w:t xml:space="preserve"> et garantir</w:t>
      </w:r>
      <w:r>
        <w:t xml:space="preserve"> la sécurité, et notamment la confidentialité, des données à caractère personnel auxquelles il pourrait accéder ou qui pourraient lui être communiquées ou qui seraient recueillies </w:t>
      </w:r>
      <w:r w:rsidR="009535F5">
        <w:t xml:space="preserve">et plus généralement traitées </w:t>
      </w:r>
      <w:r>
        <w:t>par lui dans le cadre de l’exécution du Contrat. Aussi, le Prestataire s’engage à prendre</w:t>
      </w:r>
      <w:r w:rsidR="00E40871">
        <w:t>, et à maintenir pendant toute la durée du Contrat et jusqu’à l’issue des opérations de restitution et de destruction visées à l’article « Restitution et destruction »,</w:t>
      </w:r>
      <w:r>
        <w:t xml:space="preserve"> toutes les mesures techniques et organisationnelles appropriées, compte tenu de l’état des connaissances, des coûts de mise en œuvre et de la nature, de la portée, du contexte et des finalités des traitements de données à caractère personnel, </w:t>
      </w:r>
      <w:r w:rsidR="00FA3DC9">
        <w:t>en vue du</w:t>
      </w:r>
      <w:r>
        <w:t xml:space="preserve"> respect par lui-même et par son personnel de ces obligations de sécurité, </w:t>
      </w:r>
      <w:r w:rsidR="00FA3DC9">
        <w:t xml:space="preserve">ce qu’il garantit à l’Agence, </w:t>
      </w:r>
      <w:r>
        <w:t>et notamment à :</w:t>
      </w:r>
    </w:p>
    <w:p w14:paraId="73592578" w14:textId="77777777" w:rsidR="007270CB" w:rsidRDefault="007270CB" w:rsidP="007270C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p>
    <w:p w14:paraId="3DFF5FD5" w14:textId="77777777" w:rsidR="007270CB" w:rsidRDefault="007270CB" w:rsidP="00485CBB">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prendre toute mesure permettant d’empêcher toute utilisation détournée, malveillante ou frauduleuse de ces données à caractère personnel ;</w:t>
      </w:r>
    </w:p>
    <w:p w14:paraId="090C564F" w14:textId="77777777" w:rsidR="007270CB" w:rsidRDefault="007270CB" w:rsidP="007270CB">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957C5B4" w14:textId="0D2F42A2" w:rsidR="007270CB" w:rsidRDefault="007270CB" w:rsidP="00485CBB">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prendre toutes précautions utiles afin de préserver la sécurité desdites données à caractère personnel, de veiller à ce qu’elles ne soient pas déformées, endommagées, </w:t>
      </w:r>
      <w:r w:rsidR="00362365">
        <w:t xml:space="preserve">à ce </w:t>
      </w:r>
      <w:r>
        <w:t xml:space="preserve">que des tiers non autorisés </w:t>
      </w:r>
      <w:r w:rsidR="00362365">
        <w:t>n’</w:t>
      </w:r>
      <w:r>
        <w:t>y aient</w:t>
      </w:r>
      <w:r w:rsidR="00362365">
        <w:t xml:space="preserve"> pas</w:t>
      </w:r>
      <w:r>
        <w:t xml:space="preserve"> accès, et d’empêcher tout accès qui ne serait pas préalablement autorisé par </w:t>
      </w:r>
      <w:r w:rsidR="00AC35E7">
        <w:t>l’Agence</w:t>
      </w:r>
      <w:r>
        <w:t xml:space="preserve"> ;</w:t>
      </w:r>
    </w:p>
    <w:p w14:paraId="77485C49" w14:textId="77777777" w:rsidR="007270CB" w:rsidRDefault="007270CB" w:rsidP="007270CB">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E094AD1" w14:textId="77777777" w:rsidR="007270CB" w:rsidRDefault="007270CB" w:rsidP="00485CBB">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prendre toutes mesures afin (i) de garantir la confidentialité, l’intégrité, la disponibilité et la résilience constantes des systèmes et services de traitement utilisés, (ii) de rétablir la disponibilité des données à caractère personnel et l’accès à celles-ci dans les délais appropriés en cas d’incident physique ou technique, et (iii) de tester, analyser et évaluer régulièrement l’efficacité de ces mesures ;</w:t>
      </w:r>
    </w:p>
    <w:p w14:paraId="3587F5CA" w14:textId="77777777" w:rsidR="007270CB" w:rsidRDefault="007270CB" w:rsidP="007270CB">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BED1343" w14:textId="77777777" w:rsidR="007270CB" w:rsidRDefault="007270CB" w:rsidP="00485CBB">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déployer des mesures de </w:t>
      </w:r>
      <w:proofErr w:type="spellStart"/>
      <w:r>
        <w:t>pseudonymisation</w:t>
      </w:r>
      <w:proofErr w:type="spellEnd"/>
      <w:r>
        <w:t xml:space="preserve"> et/ou de chiffrement des données à caractère personnel lorsque cela s’avère approprié ;</w:t>
      </w:r>
    </w:p>
    <w:p w14:paraId="1108B2C1" w14:textId="77777777" w:rsidR="007270CB" w:rsidRDefault="007270CB" w:rsidP="007270CB">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5BE5F8C" w14:textId="4E7BE356" w:rsidR="007270CB" w:rsidRDefault="007270CB" w:rsidP="00485CBB">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s’interdire le traitement, en ce incluant la consultation, des données à caractère personnel autres que celles </w:t>
      </w:r>
      <w:r w:rsidR="00312058">
        <w:t>nécessaires à l’exécution du</w:t>
      </w:r>
      <w:r>
        <w:t xml:space="preserve"> Contrat et ce, même si l’accès à ces données à caractère personnel est techniquement possible ;</w:t>
      </w:r>
    </w:p>
    <w:p w14:paraId="436431A3" w14:textId="77777777" w:rsidR="007270CB" w:rsidRDefault="007270CB" w:rsidP="007270CB">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5D10165" w14:textId="1EEBDB8A" w:rsidR="007270CB" w:rsidRDefault="007270CB" w:rsidP="00485CBB">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veiller à ce que les personnes autorisées à traiter les données à caractère personnel soient soumises à une obligation légale </w:t>
      </w:r>
      <w:r w:rsidR="00600D6F">
        <w:t xml:space="preserve">ou conventionnelle </w:t>
      </w:r>
      <w:r>
        <w:t>appropriée de confidentialité</w:t>
      </w:r>
      <w:r w:rsidR="00600D6F">
        <w:t xml:space="preserve">, </w:t>
      </w:r>
      <w:r w:rsidR="00600D6F" w:rsidRPr="00600D6F">
        <w:t xml:space="preserve">étant précisé que l’Agence pourra </w:t>
      </w:r>
      <w:r w:rsidR="00450A45">
        <w:t>obtenir, immédiatement à première demande adressée au</w:t>
      </w:r>
      <w:r w:rsidR="00600D6F" w:rsidRPr="00600D6F">
        <w:t xml:space="preserve"> Prestataire</w:t>
      </w:r>
      <w:r w:rsidR="00450A45">
        <w:t>,</w:t>
      </w:r>
      <w:r w:rsidR="00600D6F" w:rsidRPr="00600D6F">
        <w:t xml:space="preserve"> communication d'une copie de ces engagements de confidentialité,</w:t>
      </w:r>
      <w:r>
        <w:t xml:space="preserve"> et reçoivent la formation nécessaire en matière de protection des données à caractère personnel ;</w:t>
      </w:r>
    </w:p>
    <w:p w14:paraId="6E2F6EF5" w14:textId="77777777" w:rsidR="007270CB" w:rsidRDefault="007270CB" w:rsidP="007270CB">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CC0A32B" w14:textId="77777777" w:rsidR="007270CB" w:rsidRDefault="007270CB" w:rsidP="00485CBB">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ne pas divulguer, sous quelque forme que ce soit, tout ou partie desdites données à caractère personnel ;</w:t>
      </w:r>
    </w:p>
    <w:p w14:paraId="75406D54" w14:textId="77777777" w:rsidR="007270CB" w:rsidRDefault="007270CB" w:rsidP="007270CB">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3AF1F02" w14:textId="490DF778" w:rsidR="007270CB" w:rsidRDefault="007270CB" w:rsidP="00485CBB">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ne pas prendre copie ou stocker, quels qu'en soi</w:t>
      </w:r>
      <w:r w:rsidR="00E41629">
        <w:t>en</w:t>
      </w:r>
      <w:r>
        <w:t>t la forme</w:t>
      </w:r>
      <w:r w:rsidR="00E41629">
        <w:t>, le support</w:t>
      </w:r>
      <w:r>
        <w:t xml:space="preserve"> et</w:t>
      </w:r>
      <w:r w:rsidR="00E41629">
        <w:t>/ou</w:t>
      </w:r>
      <w:r>
        <w:t xml:space="preserve"> la finalité, tout ou partie desdites données à caractère personnel, outre les opérations techniques strictement nécessaires à l’exécution du Contrat.</w:t>
      </w:r>
    </w:p>
    <w:p w14:paraId="3045745B"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38D9EB9" w14:textId="0C8D298E"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Le Prestataire garantit que les moyens qu’il met en œuvre et qui sont destinés à assurer la sécurité</w:t>
      </w:r>
      <w:r w:rsidR="00CD2068">
        <w:t>,</w:t>
      </w:r>
      <w:r>
        <w:t xml:space="preserve"> et </w:t>
      </w:r>
      <w:r w:rsidR="00CD2068">
        <w:t xml:space="preserve">notamment </w:t>
      </w:r>
      <w:r>
        <w:t>la confidentialité</w:t>
      </w:r>
      <w:r w:rsidR="00CD2068">
        <w:t>,</w:t>
      </w:r>
      <w:r>
        <w:t xml:space="preserve"> des données à caractère personnel </w:t>
      </w:r>
      <w:r w:rsidR="002C5F17">
        <w:t xml:space="preserve">sont conformes, et seront conformes pendant toute la durée du Contrat et jusqu’à l’issue des opérations de restitution et de destruction visées à l’article « Restitution et destruction », </w:t>
      </w:r>
      <w:r>
        <w:t xml:space="preserve">(i) à l’état de l’art et aux recommandations des autorités européennes de contrôle en matière de protection des données à caractère personnel, et (ii) aux spécifications figurant en </w:t>
      </w:r>
      <w:r w:rsidR="00AC35E7">
        <w:t>appendice</w:t>
      </w:r>
      <w:r>
        <w:t xml:space="preserve"> 2. En tout état de cause, le Prestataire s’engage en cas de changement des moyens</w:t>
      </w:r>
      <w:r w:rsidR="00BB1A4A">
        <w:t xml:space="preserve"> qu’il met en œuvre</w:t>
      </w:r>
      <w:r>
        <w:t xml:space="preserve"> visant à assurer la sécurité et la confidentialité de ces données à caractère personnel</w:t>
      </w:r>
      <w:r w:rsidR="00BB1A4A">
        <w:t>, et en garantit l’Agence</w:t>
      </w:r>
      <w:r>
        <w:t>, à les remplacer par des moyens d’une performance équivalente ou supérieure</w:t>
      </w:r>
      <w:r w:rsidR="00BB1A4A">
        <w:t xml:space="preserve"> et à en informer l’Agence</w:t>
      </w:r>
      <w:r>
        <w:t>.</w:t>
      </w:r>
    </w:p>
    <w:p w14:paraId="1B0F0CFB"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B71B0B5" w14:textId="3D81AF8E"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En tout état de cause, le Prestataire s’engage à fournir les Prestations </w:t>
      </w:r>
      <w:r w:rsidR="003F49FC">
        <w:t xml:space="preserve">et à traiter les données à caractère personnel </w:t>
      </w:r>
      <w:r>
        <w:t xml:space="preserve">conformément aux principes de protection des données dès la conception et par défaut (« </w:t>
      </w:r>
      <w:proofErr w:type="spellStart"/>
      <w:r w:rsidRPr="00DE7515">
        <w:rPr>
          <w:i/>
        </w:rPr>
        <w:t>privacy</w:t>
      </w:r>
      <w:proofErr w:type="spellEnd"/>
      <w:r w:rsidRPr="00DE7515">
        <w:rPr>
          <w:i/>
        </w:rPr>
        <w:t xml:space="preserve"> by design</w:t>
      </w:r>
      <w:r>
        <w:t xml:space="preserve"> &amp; </w:t>
      </w:r>
      <w:r w:rsidRPr="00DE7515">
        <w:rPr>
          <w:i/>
        </w:rPr>
        <w:t>by default</w:t>
      </w:r>
      <w:r>
        <w:t xml:space="preserve"> ») et de sécurité des données dès la conception (« </w:t>
      </w:r>
      <w:proofErr w:type="spellStart"/>
      <w:r w:rsidRPr="00DE7515">
        <w:rPr>
          <w:i/>
        </w:rPr>
        <w:t>security</w:t>
      </w:r>
      <w:proofErr w:type="spellEnd"/>
      <w:r w:rsidRPr="00DE7515">
        <w:rPr>
          <w:i/>
        </w:rPr>
        <w:t xml:space="preserve"> by design</w:t>
      </w:r>
      <w:r>
        <w:t xml:space="preserve"> »). Il garantit qu’il fournit des Prestations respectueuses de la vie privée, des principes de proportionnalité, de minimisation et de limitation des traitements de données à caractère personnel, assurant que seules les données pertinentes, adéquates et strictement nécessaires sont traitées dans le cadre desdites Prestations, pour les seules finalités prévues au présent Contrat, et sous le contrôle des seules personnes ayant à en connaître.</w:t>
      </w:r>
    </w:p>
    <w:p w14:paraId="4394DA15"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07F38A9" w14:textId="77777777" w:rsidR="007270CB" w:rsidRDefault="007270CB" w:rsidP="003C0928">
      <w:pPr>
        <w:pStyle w:val="Titre2"/>
      </w:pPr>
      <w:r>
        <w:t>Sous-traitance ultérieure</w:t>
      </w:r>
    </w:p>
    <w:p w14:paraId="7C27B198" w14:textId="6C23A610"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Il est expressément convenu entre les Parties que le Prestataire ne peut sous-traiter l'exécution de tout ou partie de ses obligations ou des Prestations au titre du Contrat </w:t>
      </w:r>
      <w:commentRangeStart w:id="23"/>
      <w:r>
        <w:t xml:space="preserve">qu’après avoir obtenu l’autorisation écrite, préalable et spécifique </w:t>
      </w:r>
      <w:r w:rsidR="00C6367C">
        <w:t>de l’Agence</w:t>
      </w:r>
      <w:commentRangeEnd w:id="23"/>
      <w:r w:rsidR="00C6367C">
        <w:rPr>
          <w:rStyle w:val="Marquedecommentaire"/>
        </w:rPr>
        <w:commentReference w:id="23"/>
      </w:r>
      <w:r>
        <w:t xml:space="preserve">. Au jour de la conclusion </w:t>
      </w:r>
      <w:r w:rsidR="00E27578">
        <w:t>du Contrat</w:t>
      </w:r>
      <w:r>
        <w:t xml:space="preserve"> et en vue de la fourniture des Prestations, le Prestataire est autorisé à avoir recours aux sous-traitants visés en </w:t>
      </w:r>
      <w:r w:rsidR="00C6367C">
        <w:t xml:space="preserve">appendice </w:t>
      </w:r>
      <w:r>
        <w:t xml:space="preserve">3 pour les activités détaillées dans </w:t>
      </w:r>
      <w:r w:rsidR="00BF4387">
        <w:t>ledit</w:t>
      </w:r>
      <w:r>
        <w:t xml:space="preserve"> </w:t>
      </w:r>
      <w:r w:rsidR="005D4204">
        <w:t>appendice</w:t>
      </w:r>
      <w:r>
        <w:t xml:space="preserve"> (ci-après les « sous-traitants ultérieurs »). </w:t>
      </w:r>
      <w:commentRangeStart w:id="24"/>
      <w:r>
        <w:t>En cas de recrutement d’autres sous-traitants ultérieurs ou de changement parmi les sous-traitants ultérieurs, le Prestataire devra recueillir l’autorisation écrite, préalable et spécifique d</w:t>
      </w:r>
      <w:r w:rsidR="00C6367C">
        <w:t>e l’Agence</w:t>
      </w:r>
      <w:r>
        <w:t xml:space="preserve">. </w:t>
      </w:r>
      <w:commentRangeEnd w:id="24"/>
      <w:r w:rsidR="00C6367C">
        <w:rPr>
          <w:rStyle w:val="Marquedecommentaire"/>
        </w:rPr>
        <w:commentReference w:id="24"/>
      </w:r>
    </w:p>
    <w:p w14:paraId="19D5067D"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C669D0A" w14:textId="279B59F4"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En outre, il appartient au Prestataire de s’assurer que les sous-traitants ultérieurs présentent des garanties suffisantes quant à la mise en œuvre de mesures techniques et organisationnelles appropriées afin que le traitement des données à caractère personnel réponde aux exigences de la </w:t>
      </w:r>
      <w:r w:rsidR="00F1613C">
        <w:t>r</w:t>
      </w:r>
      <w:r>
        <w:t>églementation en matière de protection des données à caractère personnel</w:t>
      </w:r>
      <w:r w:rsidR="00450A45">
        <w:t xml:space="preserve"> et des </w:t>
      </w:r>
      <w:r w:rsidR="007D73A1">
        <w:t>autorités européennes de contrôle en matière de protection des données à caractère personnel</w:t>
      </w:r>
      <w:r>
        <w:t xml:space="preserve">. Le Prestataire s’engage également à ce que les sous-traitants ultérieurs respectent les obligations </w:t>
      </w:r>
      <w:r w:rsidR="005461FD">
        <w:t>qui lui incombent au titre du Contrat</w:t>
      </w:r>
      <w:r>
        <w:t xml:space="preserve">, en particulier les obligations mises à la charge du Prestataire en matière de protection des données à caractère personnel, ainsi que la </w:t>
      </w:r>
      <w:r w:rsidR="00C6367C">
        <w:t>r</w:t>
      </w:r>
      <w:r>
        <w:t xml:space="preserve">églementation en matière de protection des données à caractère personnel, et en garantit </w:t>
      </w:r>
      <w:r w:rsidR="00C6367C">
        <w:t>l’Agence</w:t>
      </w:r>
      <w:r>
        <w:t xml:space="preserve">. Le Prestataire s’engage à conclure à ces fins un contrat écrit avec chaque sous-traitant ultérieur, étant précisé qu’en cas de non-respect par un sous-traitant ultérieur de ses obligations en matière de protection des données à caractère personnel, le Prestataire demeurera pleinement responsable à l’égard </w:t>
      </w:r>
      <w:r w:rsidR="00C6367C">
        <w:t>de l’Agence</w:t>
      </w:r>
      <w:r>
        <w:t>.</w:t>
      </w:r>
    </w:p>
    <w:p w14:paraId="27A341E1"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D2325E3" w14:textId="1945213B"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En tout état de cause, le Prestataire s’engage, pour ce qui concerne les sous-traitants ultérieurs pouvant éventuellement avoir accès à des données à caractère personnel, à n’avoir recours qu’à des entités établies </w:t>
      </w:r>
      <w:r w:rsidR="006824FE">
        <w:t xml:space="preserve">et traitant les données à caractère personnel </w:t>
      </w:r>
      <w:r>
        <w:t>dans l’Union européenne ou dans un pays bénéficiant d’une décision d’adéquation de la Commission européenne.</w:t>
      </w:r>
    </w:p>
    <w:p w14:paraId="08714471"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C5B67C2" w14:textId="2ADD7652"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3527F">
        <w:t xml:space="preserve">Par dérogation à ce qui précède, le Prestataire pourra, </w:t>
      </w:r>
      <w:r w:rsidR="006824FE">
        <w:t>après autorisation écrite, préalable et spécifique de l’Agence</w:t>
      </w:r>
      <w:r w:rsidRPr="0093527F">
        <w:t xml:space="preserve">, dans la stricte limite nécessaire à l'exécution du Contrat, recourir à des sous-traitants ultérieurs situés </w:t>
      </w:r>
      <w:r w:rsidR="006824FE">
        <w:t xml:space="preserve">ou traitant les données à caractère personnel </w:t>
      </w:r>
      <w:r w:rsidRPr="0093527F">
        <w:t xml:space="preserve">dans un pays non membre de l’Union européenne et ne présentant pas un niveau adéquat de protection des données à caractère personnel au sens </w:t>
      </w:r>
      <w:r>
        <w:t xml:space="preserve">de la </w:t>
      </w:r>
      <w:r w:rsidR="00C6367C">
        <w:t>r</w:t>
      </w:r>
      <w:r>
        <w:t>églementation en matière de protection des données à caractère personnel</w:t>
      </w:r>
      <w:r w:rsidRPr="0093527F">
        <w:t>.</w:t>
      </w:r>
    </w:p>
    <w:p w14:paraId="59A86CF8"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D694AB9" w14:textId="201D5EEB"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3527F">
        <w:t xml:space="preserve">Dans une telle hypothèse, le Prestataire s’engage (i) à ce que les transferts de données à caractère personnel ayant vocation à être mis en œuvre en dehors de l’Union européenne soient encadrés par des garanties contractuelles conformes à la </w:t>
      </w:r>
      <w:r w:rsidR="00C6367C">
        <w:t>r</w:t>
      </w:r>
      <w:r w:rsidRPr="0093527F">
        <w:t xml:space="preserve">églementation en matière de protection des données à caractère personnel et (ii) si lesdits transferts nécessitent une information et/ou une autorisation d’une </w:t>
      </w:r>
      <w:r>
        <w:t>a</w:t>
      </w:r>
      <w:r w:rsidRPr="0093527F">
        <w:t>utorité de contrôle et/ou des personnes concernées, à ne pas procéder à ces transferts tant que l’information requise n’a pas été réalisée et/ou l’autorisation requise n’a pas été obtenue.</w:t>
      </w:r>
    </w:p>
    <w:p w14:paraId="3B6472E0"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797C2C9" w14:textId="77777777" w:rsidR="007270CB" w:rsidRDefault="007270CB" w:rsidP="003C0928">
      <w:pPr>
        <w:pStyle w:val="Titre2"/>
      </w:pPr>
      <w:r>
        <w:t>Coopération</w:t>
      </w:r>
    </w:p>
    <w:p w14:paraId="7183A1E5" w14:textId="777E7736" w:rsidR="00166A32" w:rsidRPr="00166A32" w:rsidRDefault="00166A32" w:rsidP="00CE2FCF">
      <w:r w:rsidRPr="00166A32">
        <w:t xml:space="preserve">Le Prestataire s’engage à collaborer </w:t>
      </w:r>
      <w:r w:rsidR="00394030">
        <w:t xml:space="preserve">et à coopérer </w:t>
      </w:r>
      <w:r w:rsidRPr="00166A32">
        <w:t xml:space="preserve">avec </w:t>
      </w:r>
      <w:r w:rsidR="00394030">
        <w:t>l’Agence</w:t>
      </w:r>
      <w:r w:rsidRPr="00166A32">
        <w:t xml:space="preserve">, à aider et assister </w:t>
      </w:r>
      <w:r w:rsidR="00394030">
        <w:t>cette dernière</w:t>
      </w:r>
      <w:r w:rsidRPr="00166A32">
        <w:t xml:space="preserve">, et à mettre en œuvre tous les moyens et toutes les actions possibles pour aider </w:t>
      </w:r>
      <w:r w:rsidR="00394030">
        <w:t>l’Agence</w:t>
      </w:r>
      <w:r w:rsidRPr="00166A32">
        <w:t xml:space="preserve"> en vue du respect par </w:t>
      </w:r>
      <w:r w:rsidR="00394030">
        <w:t>cette dernière</w:t>
      </w:r>
      <w:r w:rsidRPr="00166A32">
        <w:t xml:space="preserve"> </w:t>
      </w:r>
      <w:r w:rsidR="00CE2FCF" w:rsidRPr="00CE2FCF">
        <w:t>des obligations qui lui incombent au titre de la réglementation en matière de protection des données à caractère personnel.</w:t>
      </w:r>
    </w:p>
    <w:p w14:paraId="5C3E78B4" w14:textId="77777777" w:rsidR="00394030" w:rsidRDefault="00394030" w:rsidP="00166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31601B7" w14:textId="2D47B5B0" w:rsidR="004E4CF2" w:rsidRDefault="00E66A47" w:rsidP="00166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Le</w:t>
      </w:r>
      <w:r w:rsidR="00166A32" w:rsidRPr="00166A32">
        <w:t xml:space="preserve"> Prestataire met </w:t>
      </w:r>
      <w:r w:rsidR="004E4CF2">
        <w:t>également</w:t>
      </w:r>
      <w:r w:rsidR="00166A32" w:rsidRPr="00166A32">
        <w:t xml:space="preserve"> à la disposition </w:t>
      </w:r>
      <w:r w:rsidR="004E4CF2">
        <w:t>de l’Agence</w:t>
      </w:r>
      <w:r w:rsidR="00166A32" w:rsidRPr="00166A32">
        <w:t xml:space="preserve">, par email à l’attention du </w:t>
      </w:r>
      <w:r w:rsidR="004E4CF2" w:rsidRPr="00D102AA">
        <w:t xml:space="preserve">référent en matière de protection des </w:t>
      </w:r>
      <w:r w:rsidR="004E4CF2">
        <w:t>données à caractère personnel</w:t>
      </w:r>
      <w:r w:rsidR="004E4CF2" w:rsidRPr="00D102AA">
        <w:t xml:space="preserve"> dont les coordonnées figurent en </w:t>
      </w:r>
      <w:r w:rsidR="004E4CF2">
        <w:t>appendice</w:t>
      </w:r>
      <w:r w:rsidR="004E4CF2" w:rsidRPr="00D102AA">
        <w:t xml:space="preserve"> 1</w:t>
      </w:r>
      <w:r w:rsidR="00166A32" w:rsidRPr="00166A32">
        <w:t xml:space="preserve">, d’office </w:t>
      </w:r>
      <w:r w:rsidR="00B65971">
        <w:t xml:space="preserve">en temps utile et en tout état de cause </w:t>
      </w:r>
      <w:r w:rsidR="00AC7623">
        <w:t xml:space="preserve">immédiatement </w:t>
      </w:r>
      <w:r w:rsidR="00166A32" w:rsidRPr="00166A32">
        <w:t>à première demande</w:t>
      </w:r>
      <w:r w:rsidR="00BB1A4A">
        <w:t xml:space="preserve"> de cette dernière</w:t>
      </w:r>
      <w:r w:rsidR="00166A32" w:rsidRPr="00166A32">
        <w:t xml:space="preserve">, toutes les informations et tous les éléments qui seraient utiles afin de démontrer le respect des obligations du Prestataire au titre de la </w:t>
      </w:r>
      <w:r w:rsidR="004E4CF2">
        <w:t>réglementation en matière de protection des données à caractère personnel</w:t>
      </w:r>
      <w:r w:rsidR="00166A32" w:rsidRPr="00166A32">
        <w:t>, et s’engage à conserver l’ensemble de ces informations et éléments à cet effet.</w:t>
      </w:r>
    </w:p>
    <w:p w14:paraId="3FC2F433" w14:textId="77777777" w:rsidR="004E4CF2" w:rsidRDefault="004E4CF2" w:rsidP="00166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1E6CBFF" w14:textId="0D110275" w:rsidR="00166A32" w:rsidRPr="00166A32" w:rsidRDefault="00166A32" w:rsidP="00166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66A32">
        <w:t xml:space="preserve">Il s’engage également de manière générale à conserver toutes les informations et tous les éléments qui pourraient être utiles </w:t>
      </w:r>
      <w:r w:rsidR="004E4CF2">
        <w:t>à l’Agence</w:t>
      </w:r>
      <w:r w:rsidRPr="00166A32">
        <w:t xml:space="preserve">, en particulier celles qui doivent lui être communiquées aux fins de respect par le Prestataire de son obligation de collaboration </w:t>
      </w:r>
      <w:r w:rsidR="004E4CF2">
        <w:t xml:space="preserve">et de coopération </w:t>
      </w:r>
      <w:r w:rsidRPr="00166A32">
        <w:t xml:space="preserve">au sens du présent article, et plus généralement en vue du respect des obligations du Prestataire au titre de </w:t>
      </w:r>
      <w:r w:rsidR="00BB1A4A">
        <w:t>l’Engagement</w:t>
      </w:r>
      <w:r w:rsidRPr="00166A32">
        <w:t>.</w:t>
      </w:r>
    </w:p>
    <w:p w14:paraId="6D04F04D" w14:textId="77777777" w:rsidR="00166A32" w:rsidRDefault="00166A32"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3D3CEF5" w14:textId="1373DF00" w:rsidR="007270CB" w:rsidRDefault="00E66A47"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En outre, l</w:t>
      </w:r>
      <w:r w:rsidR="007270CB">
        <w:t xml:space="preserve">e Prestataire, en sa qualité de sous-traitant, s’engage à coopérer avec </w:t>
      </w:r>
      <w:r w:rsidR="00C6367C">
        <w:t>l’Agence</w:t>
      </w:r>
      <w:r w:rsidR="007270CB">
        <w:t xml:space="preserve">, à aider et assister </w:t>
      </w:r>
      <w:r w:rsidR="00C6367C">
        <w:t>cette dernière,</w:t>
      </w:r>
      <w:r w:rsidR="007270CB">
        <w:t xml:space="preserve"> et à mettre en œuvre tous les moyens </w:t>
      </w:r>
      <w:r w:rsidR="006824FE">
        <w:t>et toutes les actions possibles</w:t>
      </w:r>
      <w:r w:rsidR="007270CB">
        <w:t>, en vue :</w:t>
      </w:r>
    </w:p>
    <w:p w14:paraId="0FB74BCC"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5E38CD5" w14:textId="078A8343" w:rsidR="007270CB" w:rsidRDefault="007270CB" w:rsidP="00485CBB">
      <w:pPr>
        <w:pStyle w:val="Paragraphedeliste"/>
        <w:numPr>
          <w:ilvl w:val="0"/>
          <w:numId w:val="6"/>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du respect par </w:t>
      </w:r>
      <w:r w:rsidR="00C6367C">
        <w:t>l’Agence</w:t>
      </w:r>
      <w:r>
        <w:t xml:space="preserve"> </w:t>
      </w:r>
      <w:r w:rsidR="00CC48F7">
        <w:t xml:space="preserve">(i) </w:t>
      </w:r>
      <w:r w:rsidR="00C51700">
        <w:t>des</w:t>
      </w:r>
      <w:r>
        <w:t xml:space="preserve"> obligations </w:t>
      </w:r>
      <w:r w:rsidR="00C51700">
        <w:t xml:space="preserve">de cette dernière </w:t>
      </w:r>
      <w:r>
        <w:t>en matière de sécurité, de confidentialité et plus généralement de protection des données à caractère personnel</w:t>
      </w:r>
      <w:r w:rsidR="00C51700">
        <w:t xml:space="preserve"> telles que prévues notamment par la réglementation en matière de protection des données à caractère personnel</w:t>
      </w:r>
      <w:r w:rsidR="00CC48F7">
        <w:t xml:space="preserve">, ainsi que (ii) des recommandations </w:t>
      </w:r>
      <w:r w:rsidR="00211E67">
        <w:t>des autorités</w:t>
      </w:r>
      <w:r w:rsidR="00CC48F7">
        <w:t xml:space="preserve"> de contrôle</w:t>
      </w:r>
      <w:r w:rsidR="00211E67">
        <w:t xml:space="preserve"> compétentes</w:t>
      </w:r>
      <w:r w:rsidR="00CC48F7">
        <w:t> ;</w:t>
      </w:r>
    </w:p>
    <w:p w14:paraId="059E71F1" w14:textId="77777777" w:rsidR="007270CB" w:rsidRDefault="007270CB" w:rsidP="007270CB">
      <w:pPr>
        <w:pStyle w:val="Paragraphedeliste"/>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46"/>
      </w:pPr>
    </w:p>
    <w:p w14:paraId="2A85E49F" w14:textId="4CCF6016" w:rsidR="007270CB" w:rsidRDefault="007270CB" w:rsidP="00485CBB">
      <w:pPr>
        <w:pStyle w:val="Paragraphedeliste"/>
        <w:numPr>
          <w:ilvl w:val="0"/>
          <w:numId w:val="6"/>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de la réalisation par </w:t>
      </w:r>
      <w:r w:rsidR="00C6367C">
        <w:t>l’Agence</w:t>
      </w:r>
      <w:r>
        <w:t xml:space="preserve"> des analyses d’impact relatives à la protection des données si </w:t>
      </w:r>
      <w:r w:rsidR="00C6367C">
        <w:t>l’Agence</w:t>
      </w:r>
      <w:r>
        <w:t xml:space="preserve"> considère que la nature des traitements justifie la réalisation de telles analyses d’impacts et de l’éventuelle consultation préalable de l’autorité de contrôle à laquelle </w:t>
      </w:r>
      <w:r w:rsidR="00C6367C">
        <w:t xml:space="preserve">l’Agence </w:t>
      </w:r>
      <w:r>
        <w:t>souhaiterait se soumettre.</w:t>
      </w:r>
    </w:p>
    <w:p w14:paraId="6DA078D5" w14:textId="77777777" w:rsidR="007270CB" w:rsidRDefault="007270CB" w:rsidP="007270CB">
      <w:pPr>
        <w:pStyle w:val="Paragraphedeliste"/>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46"/>
      </w:pPr>
    </w:p>
    <w:p w14:paraId="404871C0" w14:textId="050DA1F0" w:rsidR="007270CB" w:rsidRDefault="007270CB" w:rsidP="007270CB">
      <w:pPr>
        <w:pStyle w:val="Paragraphedeliste"/>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46"/>
      </w:pPr>
      <w:r>
        <w:lastRenderedPageBreak/>
        <w:t xml:space="preserve">Notamment, le Prestataire s’engage à communiquer </w:t>
      </w:r>
      <w:r w:rsidR="00C6367C">
        <w:t>à l’Agence</w:t>
      </w:r>
      <w:r>
        <w:t xml:space="preserve">, d’office </w:t>
      </w:r>
      <w:r w:rsidR="00AC7623">
        <w:t xml:space="preserve">en temps utile </w:t>
      </w:r>
      <w:r>
        <w:t xml:space="preserve">et en tout état de cause immédiatement à première demande de </w:t>
      </w:r>
      <w:r w:rsidR="00C6367C">
        <w:t>cette dernière</w:t>
      </w:r>
      <w:r>
        <w:t xml:space="preserve">, </w:t>
      </w:r>
      <w:r w:rsidRPr="00D102AA">
        <w:t xml:space="preserve">par email à l’attention du </w:t>
      </w:r>
      <w:commentRangeStart w:id="25"/>
      <w:r w:rsidRPr="00D102AA">
        <w:t xml:space="preserve">référent en matière de protection des </w:t>
      </w:r>
      <w:r>
        <w:t>données à caractère personnel</w:t>
      </w:r>
      <w:r w:rsidRPr="00D102AA">
        <w:t xml:space="preserve"> dont les coordonnées figurent en </w:t>
      </w:r>
      <w:r w:rsidR="005D4204">
        <w:t>appendice</w:t>
      </w:r>
      <w:r w:rsidRPr="00D102AA">
        <w:t xml:space="preserve"> 1</w:t>
      </w:r>
      <w:commentRangeEnd w:id="25"/>
      <w:r w:rsidR="00C6367C">
        <w:rPr>
          <w:rStyle w:val="Marquedecommentaire"/>
        </w:rPr>
        <w:commentReference w:id="25"/>
      </w:r>
      <w:r>
        <w:t xml:space="preserve">, toutes les informations et tous les éléments (et notamment la documentation) qui seraient utiles pour </w:t>
      </w:r>
      <w:r w:rsidR="002E3BE2">
        <w:t>l’Agence</w:t>
      </w:r>
      <w:r>
        <w:t xml:space="preserve"> en vue de procéder à la réalisation desdites analyses d’impact relatives à la protection des données et à la consultation de l’autorité de contrôle le cas échéant ;</w:t>
      </w:r>
    </w:p>
    <w:p w14:paraId="36409BA8" w14:textId="77777777" w:rsidR="007270CB" w:rsidRDefault="007270CB" w:rsidP="007270CB">
      <w:pPr>
        <w:pStyle w:val="Paragraphedeliste"/>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46"/>
      </w:pPr>
    </w:p>
    <w:p w14:paraId="67A04BC1" w14:textId="77777777" w:rsidR="007270CB" w:rsidRDefault="007270CB" w:rsidP="00485CBB">
      <w:pPr>
        <w:pStyle w:val="Paragraphedeliste"/>
        <w:numPr>
          <w:ilvl w:val="0"/>
          <w:numId w:val="6"/>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de l’information des personnes concernées relative aux traitements de données à caractère personnel les concernant.</w:t>
      </w:r>
    </w:p>
    <w:p w14:paraId="0B870F25"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75CC4B9" w14:textId="6AB2E2F2"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r>
        <w:t xml:space="preserve">Notamment, le Prestataire s’engage </w:t>
      </w:r>
      <w:r w:rsidRPr="00C65B9E">
        <w:t xml:space="preserve">à communiquer </w:t>
      </w:r>
      <w:r w:rsidR="002E3BE2">
        <w:t>à l’Agence</w:t>
      </w:r>
      <w:r>
        <w:t xml:space="preserve">, </w:t>
      </w:r>
      <w:r w:rsidR="00264DB5">
        <w:t xml:space="preserve">d’office </w:t>
      </w:r>
      <w:r w:rsidR="00264DB5" w:rsidRPr="00264DB5">
        <w:t xml:space="preserve">en temps utile </w:t>
      </w:r>
      <w:r w:rsidR="00264DB5">
        <w:t>et en tout état de cause immédiatement à première demande de cette dernière,</w:t>
      </w:r>
      <w:r w:rsidR="00264DB5" w:rsidRPr="006324FE">
        <w:t xml:space="preserve"> </w:t>
      </w:r>
      <w:r w:rsidR="00264DB5" w:rsidRPr="00D102AA">
        <w:t xml:space="preserve">par email à l’attention du référent en matière de protection des </w:t>
      </w:r>
      <w:r w:rsidR="00264DB5">
        <w:t>données à caractère personnel</w:t>
      </w:r>
      <w:r w:rsidR="00264DB5" w:rsidRPr="00D102AA">
        <w:t xml:space="preserve"> dont les coordonnées figurent en </w:t>
      </w:r>
      <w:r w:rsidR="00264DB5">
        <w:t>appendice</w:t>
      </w:r>
      <w:r w:rsidR="00264DB5" w:rsidRPr="00D102AA">
        <w:t xml:space="preserve"> 1</w:t>
      </w:r>
      <w:r w:rsidR="00264DB5">
        <w:t xml:space="preserve">, </w:t>
      </w:r>
      <w:r w:rsidR="00264DB5" w:rsidRPr="00C65B9E">
        <w:t xml:space="preserve">toutes les informations et tous les éléments qui seraient utiles </w:t>
      </w:r>
      <w:r w:rsidR="00264DB5">
        <w:t>à l’Agence</w:t>
      </w:r>
      <w:r w:rsidR="00264DB5" w:rsidRPr="00C65B9E">
        <w:t xml:space="preserve"> pour procéder à cette information à l’attention des personnes concernée</w:t>
      </w:r>
      <w:r w:rsidR="00264DB5">
        <w:t xml:space="preserve">s </w:t>
      </w:r>
      <w:r w:rsidR="00264DB5" w:rsidRPr="00264DB5">
        <w:t>et/ou aux modifications de cette information par exemple en cas de modification des caractéristiques du traitement</w:t>
      </w:r>
      <w:r w:rsidRPr="00C65B9E">
        <w:t xml:space="preserve">. Par ailleurs, dans </w:t>
      </w:r>
      <w:r>
        <w:t>l’hypothèse</w:t>
      </w:r>
      <w:r w:rsidRPr="00C65B9E">
        <w:t xml:space="preserve"> où le Prestataire </w:t>
      </w:r>
      <w:r>
        <w:t xml:space="preserve">serait en charge du recueil de données à caractère personnel pour le compte </w:t>
      </w:r>
      <w:r w:rsidR="002E3BE2">
        <w:t>de l’Agence</w:t>
      </w:r>
      <w:r>
        <w:t xml:space="preserve">, le Prestataire s’engage à porter à la connaissance des personnes concernées au plus tard au moment de la collecte de leurs données à caractère personnel, </w:t>
      </w:r>
      <w:commentRangeStart w:id="26"/>
      <w:r>
        <w:t xml:space="preserve">l’ensemble des mentions d’information obligatoires conformément à la </w:t>
      </w:r>
      <w:r w:rsidR="002E3BE2">
        <w:t>r</w:t>
      </w:r>
      <w:r>
        <w:t>églementation en matière de protection des données à caractère personnel </w:t>
      </w:r>
      <w:commentRangeEnd w:id="26"/>
      <w:r w:rsidR="002E3BE2">
        <w:rPr>
          <w:rStyle w:val="Marquedecommentaire"/>
        </w:rPr>
        <w:commentReference w:id="26"/>
      </w:r>
      <w:r>
        <w:t>;</w:t>
      </w:r>
    </w:p>
    <w:p w14:paraId="4623754B" w14:textId="77777777" w:rsidR="00264DB5" w:rsidRDefault="00264DB5"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p>
    <w:p w14:paraId="51558FF1" w14:textId="25E908E3" w:rsidR="007270CB" w:rsidRDefault="007270CB" w:rsidP="00485CBB">
      <w:pPr>
        <w:pStyle w:val="Paragraphedeliste"/>
        <w:numPr>
          <w:ilvl w:val="0"/>
          <w:numId w:val="6"/>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de la gestion </w:t>
      </w:r>
      <w:r w:rsidR="004E7C58">
        <w:t xml:space="preserve">par l’Agence </w:t>
      </w:r>
      <w:r>
        <w:t xml:space="preserve">des demandes d’exercice des droits reconnus aux personnes concernées par la </w:t>
      </w:r>
      <w:r w:rsidR="00862DCE">
        <w:t>r</w:t>
      </w:r>
      <w:r>
        <w:t>églementation en matière de protection des données à caractère personnel (droit d’accès, de rectification, d’effacement et à la portabilité desdites données, droit d’opposition et droit à la limitation du traitement, droit de ne pas faire l’objet d’une décision individuelle automatisée, y compris le profilage, droit de faire valoir ses directives post-mortem) et des réponses à y apporter</w:t>
      </w:r>
      <w:r w:rsidR="004E7C58">
        <w:t xml:space="preserve">, </w:t>
      </w:r>
      <w:r w:rsidR="004E7C58" w:rsidRPr="004E7C58">
        <w:t xml:space="preserve">et met en place toutes les mesures techniques et organisationnelles utiles </w:t>
      </w:r>
      <w:r w:rsidR="004E7C58">
        <w:t>à l’Agence</w:t>
      </w:r>
      <w:r w:rsidR="004E7C58" w:rsidRPr="004E7C58">
        <w:t xml:space="preserve"> </w:t>
      </w:r>
      <w:r w:rsidR="004E7C58">
        <w:t>à cet effet</w:t>
      </w:r>
      <w:r>
        <w:t>.</w:t>
      </w:r>
    </w:p>
    <w:p w14:paraId="5A7FF015"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92A462B" w14:textId="6BB946BD"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r>
        <w:t xml:space="preserve">Notamment, le Prestataire s’engage à communiquer </w:t>
      </w:r>
      <w:r w:rsidR="00862DCE">
        <w:t>à l’Agence</w:t>
      </w:r>
      <w:r>
        <w:t xml:space="preserve">, immédiatement à première demande de </w:t>
      </w:r>
      <w:r w:rsidR="00862DCE">
        <w:t>cette dernière</w:t>
      </w:r>
      <w:r>
        <w:t xml:space="preserve">, </w:t>
      </w:r>
      <w:r w:rsidR="00F52D2B">
        <w:t xml:space="preserve">et au plus tard dans les quarante-huit (48) heures suivant </w:t>
      </w:r>
      <w:r w:rsidR="008819ED">
        <w:t>cette</w:t>
      </w:r>
      <w:r w:rsidR="00F52D2B">
        <w:t xml:space="preserve"> demande</w:t>
      </w:r>
      <w:r w:rsidR="00343A63">
        <w:t xml:space="preserve"> (sauf délai plus court précisé par l’Agence dans sa demande)</w:t>
      </w:r>
      <w:r w:rsidR="00F52D2B">
        <w:t xml:space="preserve">, </w:t>
      </w:r>
      <w:r w:rsidRPr="00D102AA">
        <w:t xml:space="preserve">par email à l’attention du référent en matière de protection des </w:t>
      </w:r>
      <w:r>
        <w:t>données à caractère personnel</w:t>
      </w:r>
      <w:r w:rsidRPr="00D102AA">
        <w:t xml:space="preserve"> dont les coordonnées figurent en </w:t>
      </w:r>
      <w:r w:rsidR="005D4204">
        <w:t>appendice</w:t>
      </w:r>
      <w:r w:rsidRPr="00D102AA">
        <w:t xml:space="preserve"> 1</w:t>
      </w:r>
      <w:r>
        <w:t xml:space="preserve">, toutes les informations et tous les éléments qui seraient utiles </w:t>
      </w:r>
      <w:r w:rsidR="00862DCE">
        <w:t>à l’Agence</w:t>
      </w:r>
      <w:r>
        <w:t xml:space="preserve"> en vue du traitement des demandes et de l’élaboration des réponses appropriées auxdites demandes d’exercice de leurs droits par les personnes concernées.</w:t>
      </w:r>
    </w:p>
    <w:p w14:paraId="65D2D914"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4DEBF09" w14:textId="2D6C8AB1"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r>
        <w:t xml:space="preserve">Par ailleurs, le Prestataire s’engage, en cas de réception par ses soins d’une demande d’exercice de ses droits en matière de protection des données à caractère personnel par une personne concernée, à ne pas y répondre lui-même mais à en informer </w:t>
      </w:r>
      <w:r w:rsidR="00862DCE">
        <w:t>l’Agence</w:t>
      </w:r>
      <w:r>
        <w:t xml:space="preserve">, </w:t>
      </w:r>
      <w:r w:rsidRPr="00D102AA">
        <w:t xml:space="preserve">par email à l’attention du référent en matière de protection des </w:t>
      </w:r>
      <w:r>
        <w:t>données à caractère personnel</w:t>
      </w:r>
      <w:r w:rsidRPr="00D102AA">
        <w:t xml:space="preserve"> dont les coordonnées figurent en </w:t>
      </w:r>
      <w:r w:rsidR="005D4204">
        <w:t>appendice</w:t>
      </w:r>
      <w:r w:rsidRPr="00D102AA">
        <w:t xml:space="preserve"> 1</w:t>
      </w:r>
      <w:r>
        <w:t xml:space="preserve">, immédiatement et sans délai </w:t>
      </w:r>
      <w:r w:rsidR="008819ED">
        <w:t>à réception d’une telle demande, et au plus tard dans les vingt-quatre (24) heures de la réception de ladite demande</w:t>
      </w:r>
      <w:r>
        <w:t xml:space="preserve">. Cette information </w:t>
      </w:r>
      <w:r w:rsidR="00862DCE">
        <w:t>de l’Agence</w:t>
      </w:r>
      <w:r>
        <w:t xml:space="preserve"> par le Prestataire devra s’accompagner de la communication par ce dernier </w:t>
      </w:r>
      <w:r w:rsidR="00862DCE">
        <w:t>à l’Agence</w:t>
      </w:r>
      <w:r>
        <w:t xml:space="preserve"> de toutes les informations et de tous les éléments qui seraient utiles pour </w:t>
      </w:r>
      <w:r w:rsidR="00862DCE">
        <w:t>l’Agence</w:t>
      </w:r>
      <w:r>
        <w:t xml:space="preserve"> en vue du traitement des demandes et de l’élaboration des réponses appropriées auxdites demandes d’exercice de leurs droits par les personnes concernées.</w:t>
      </w:r>
    </w:p>
    <w:p w14:paraId="5053B641"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p>
    <w:p w14:paraId="3683AA5D" w14:textId="381182AA" w:rsidR="007270CB" w:rsidRPr="002F55FF"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r>
        <w:t xml:space="preserve">Dans tous les cas, le Prestataire s’engage à répercuter les conséquences résultant des demandes précitées des personnes concernées (ex : demande d’opposition au traitement, demande d’effacement des données, demande de limitation du traitement,…) dans le cadre de </w:t>
      </w:r>
      <w:r w:rsidR="009129EB">
        <w:t>la fourniture</w:t>
      </w:r>
      <w:r>
        <w:t xml:space="preserve"> des </w:t>
      </w:r>
      <w:r w:rsidRPr="0092483C">
        <w:t xml:space="preserve">Prestations (notamment dans les outils, applications et systèmes d’information </w:t>
      </w:r>
      <w:r>
        <w:t xml:space="preserve">utilisés </w:t>
      </w:r>
      <w:r w:rsidR="009129EB">
        <w:t>dans ce cadre</w:t>
      </w:r>
      <w:r w:rsidRPr="0092483C">
        <w:t xml:space="preserve">), </w:t>
      </w:r>
      <w:r w:rsidR="008819ED">
        <w:t xml:space="preserve">le cas échéant </w:t>
      </w:r>
      <w:r w:rsidRPr="0092483C">
        <w:t>en fonc</w:t>
      </w:r>
      <w:r>
        <w:t xml:space="preserve">tion des instructions qui lui </w:t>
      </w:r>
      <w:r w:rsidRPr="002F55FF">
        <w:t xml:space="preserve">seront communiquées par </w:t>
      </w:r>
      <w:r w:rsidR="00862DCE">
        <w:t>l’Agence</w:t>
      </w:r>
      <w:r w:rsidRPr="002F55FF">
        <w:t xml:space="preserve"> ;</w:t>
      </w:r>
    </w:p>
    <w:p w14:paraId="742B87F3" w14:textId="77777777" w:rsidR="007270CB" w:rsidRPr="002F55FF"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50B7122" w14:textId="77777777" w:rsidR="007270CB" w:rsidRPr="002F55FF" w:rsidRDefault="007270CB" w:rsidP="00485CBB">
      <w:pPr>
        <w:pStyle w:val="Paragraphedeliste"/>
        <w:numPr>
          <w:ilvl w:val="0"/>
          <w:numId w:val="6"/>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F55FF">
        <w:t>de la gestion et du traitement des demandes qui seraient reçues de la part d’une autorité de contrôle et des réponses à y apporter.</w:t>
      </w:r>
    </w:p>
    <w:p w14:paraId="630008EE" w14:textId="77777777" w:rsidR="007270CB" w:rsidRPr="002F55FF"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3637BAA" w14:textId="12CE8FD9" w:rsidR="007270CB" w:rsidRPr="002F55FF"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r w:rsidRPr="002F55FF">
        <w:t xml:space="preserve">Notamment, le Prestataire s’engage à communiquer </w:t>
      </w:r>
      <w:r w:rsidR="00862DCE">
        <w:t>à l’Agence</w:t>
      </w:r>
      <w:r w:rsidRPr="002F55FF">
        <w:t>, immédiatement à première demande</w:t>
      </w:r>
      <w:r>
        <w:t xml:space="preserve"> de </w:t>
      </w:r>
      <w:r w:rsidR="00862DCE">
        <w:t>cette dernière,</w:t>
      </w:r>
      <w:r w:rsidRPr="002F55FF">
        <w:t xml:space="preserve"> </w:t>
      </w:r>
      <w:r w:rsidR="00F67C24">
        <w:t>et au plus tard dans les quarante-huit (48) heures suivant cette demande</w:t>
      </w:r>
      <w:r w:rsidR="00343A63">
        <w:t xml:space="preserve"> (sauf délai plus court précisé par l’Agence dans sa demande)</w:t>
      </w:r>
      <w:r w:rsidR="00F67C24">
        <w:t xml:space="preserve">, </w:t>
      </w:r>
      <w:r w:rsidRPr="002F55FF">
        <w:t xml:space="preserve">par email à l’attention du référent en matière de protection des données à caractère personnel dont les coordonnées figurent en </w:t>
      </w:r>
      <w:r w:rsidR="005D4204">
        <w:t>appendice</w:t>
      </w:r>
      <w:r w:rsidRPr="002F55FF">
        <w:t xml:space="preserve"> 1, toutes les informations et tous les éléments qui seraient utiles </w:t>
      </w:r>
      <w:r w:rsidR="00862DCE">
        <w:t>à l’Agence</w:t>
      </w:r>
      <w:r w:rsidRPr="002F55FF">
        <w:t xml:space="preserve"> en vue du traitement de telles demandes et de l’élaboration des réponses appropriées auxdites demandes.</w:t>
      </w:r>
    </w:p>
    <w:p w14:paraId="6A8BDD21" w14:textId="77777777" w:rsidR="007270CB" w:rsidRPr="002F55FF"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p>
    <w:p w14:paraId="12AF39EB" w14:textId="6E8D315C" w:rsidR="007270CB" w:rsidRPr="002F55FF"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r w:rsidRPr="002F55FF">
        <w:t>Le Prestataire s’engage également à déployer et à mettre en œuvre toutes les mesures techniques, organisationnelles ou autres qui seraient nécessaires</w:t>
      </w:r>
      <w:r w:rsidR="00F67C24">
        <w:t>, utiles</w:t>
      </w:r>
      <w:r w:rsidRPr="002F55FF">
        <w:t xml:space="preserve"> ou appropriées pour répondre aux éventuelles demandes ou injonctions formulées par une autorité de contrôle à l’attention </w:t>
      </w:r>
      <w:r w:rsidR="00862DCE">
        <w:t>de l’Agence</w:t>
      </w:r>
      <w:r w:rsidRPr="002F55FF">
        <w:t xml:space="preserve">, en fonction des instructions qui lui seront communiquées </w:t>
      </w:r>
      <w:r w:rsidR="00862DCE">
        <w:t>par l’Agence</w:t>
      </w:r>
      <w:r w:rsidRPr="002F55FF">
        <w:t>.</w:t>
      </w:r>
    </w:p>
    <w:p w14:paraId="674DBAAB" w14:textId="77777777" w:rsidR="007270CB" w:rsidRPr="002F55FF"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BFF2B35" w14:textId="26F317B9"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r w:rsidRPr="002F55FF">
        <w:t xml:space="preserve">Par ailleurs, le Prestataire s’engage, en cas de réception par ses soins d’une demande émanant d’une autorité de contrôle, à en informer </w:t>
      </w:r>
      <w:r w:rsidR="00115A80">
        <w:t>l’Agence</w:t>
      </w:r>
      <w:r w:rsidRPr="002F55FF">
        <w:t xml:space="preserve">, par email à l’attention du référent en matière de protection des données à caractère personnel dont les coordonnées figurent en </w:t>
      </w:r>
      <w:r w:rsidR="005D4204">
        <w:t>appendice</w:t>
      </w:r>
      <w:r w:rsidRPr="002F55FF">
        <w:t xml:space="preserve"> 1, immédiatement et sans délai </w:t>
      </w:r>
      <w:r w:rsidR="00F67C24">
        <w:t>à réception d’une telle demande, et au plus tard dans les vingt-quatre (24) heures de la réception de ladite demande</w:t>
      </w:r>
      <w:r w:rsidRPr="002F55FF">
        <w:t xml:space="preserve">, afin que </w:t>
      </w:r>
      <w:r w:rsidR="00115A80">
        <w:t>l’Agence</w:t>
      </w:r>
      <w:r w:rsidRPr="002F55FF">
        <w:t xml:space="preserve"> puisse identifier les éventuelles conséquences ou répercussions qu’une telle demande pourrait avoir s’agissant des traitements de données à caractère personnel mis en œuvre pour son compte par le Prestataire. Dans l’hypothèse où une telle demande pourrait concerner, même indirectement, les traitements de données à caractère personnel mis en œuvre par le Prestataire pour le compte </w:t>
      </w:r>
      <w:r w:rsidR="00115A80">
        <w:t>de l’Agence</w:t>
      </w:r>
      <w:r w:rsidRPr="002F55FF">
        <w:t xml:space="preserve">, le Prestataire s’engage à consulter </w:t>
      </w:r>
      <w:r w:rsidR="00115A80">
        <w:t>l’Agence</w:t>
      </w:r>
      <w:r w:rsidRPr="002F55FF">
        <w:t xml:space="preserve"> dans le cadre de l’élaboration de la réponse à apporter à l’autorité de contrôle, et à obtenir la validation préalable de </w:t>
      </w:r>
      <w:r w:rsidR="00C373C0">
        <w:t xml:space="preserve">cette dernière </w:t>
      </w:r>
      <w:r w:rsidRPr="002F55FF">
        <w:t>sur cette réponse, et ce avant toute communication à l’autorité de contrôle ;</w:t>
      </w:r>
    </w:p>
    <w:p w14:paraId="7729581B"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p>
    <w:p w14:paraId="08260B6F" w14:textId="38BF9238" w:rsidR="007270CB" w:rsidRPr="00711788" w:rsidRDefault="007270CB" w:rsidP="00485CBB">
      <w:pPr>
        <w:pStyle w:val="Paragraphedeliste"/>
        <w:numPr>
          <w:ilvl w:val="0"/>
          <w:numId w:val="6"/>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1788">
        <w:t xml:space="preserve">du respect, par </w:t>
      </w:r>
      <w:r w:rsidR="00115A80">
        <w:t>l’Agence</w:t>
      </w:r>
      <w:r w:rsidRPr="00711788">
        <w:t xml:space="preserve">, de </w:t>
      </w:r>
      <w:r>
        <w:t xml:space="preserve">son </w:t>
      </w:r>
      <w:r w:rsidRPr="00711788">
        <w:t xml:space="preserve">obligation de notification à l'autorité de contrôle et d’information </w:t>
      </w:r>
      <w:r>
        <w:t>des personnes concernées</w:t>
      </w:r>
      <w:r w:rsidRPr="00711788">
        <w:t xml:space="preserve"> en cas de violation de données à caractère personnel.</w:t>
      </w:r>
    </w:p>
    <w:p w14:paraId="36914C1C"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F219D25" w14:textId="56E1EDAC"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r>
        <w:t xml:space="preserve">Notamment, le Prestataire s’engage à communiquer </w:t>
      </w:r>
      <w:r w:rsidR="00115A80">
        <w:t>à l’Agence</w:t>
      </w:r>
      <w:r>
        <w:t xml:space="preserve">, immédiatement à première demande de </w:t>
      </w:r>
      <w:r w:rsidR="00115A80">
        <w:t>cette dernière</w:t>
      </w:r>
      <w:r>
        <w:t xml:space="preserve">, </w:t>
      </w:r>
      <w:r w:rsidR="005F6034">
        <w:t xml:space="preserve">et au plus tard dans les </w:t>
      </w:r>
      <w:r w:rsidR="00C144FA">
        <w:t>douze (12)</w:t>
      </w:r>
      <w:r w:rsidR="005F6034">
        <w:t xml:space="preserve"> heures suivant cette demande</w:t>
      </w:r>
      <w:r w:rsidR="00343A63">
        <w:t xml:space="preserve"> (sauf délai plus court précisé par l’Agence dans sa demande)</w:t>
      </w:r>
      <w:r w:rsidR="005F6034">
        <w:t xml:space="preserve">, </w:t>
      </w:r>
      <w:r w:rsidRPr="00D102AA">
        <w:t xml:space="preserve">par email à l’attention du référent en matière de protection des </w:t>
      </w:r>
      <w:r>
        <w:t>données à caractère personnel</w:t>
      </w:r>
      <w:r w:rsidRPr="00D102AA">
        <w:t xml:space="preserve"> dont les coordonnées figurent en </w:t>
      </w:r>
      <w:r w:rsidR="005D4204">
        <w:t>appendice</w:t>
      </w:r>
      <w:r w:rsidRPr="00D102AA">
        <w:t xml:space="preserve"> 1</w:t>
      </w:r>
      <w:r>
        <w:t xml:space="preserve">, toutes les informations et tous les éléments (et notamment la documentation) qui seraient utiles pour </w:t>
      </w:r>
      <w:r w:rsidR="00115A80">
        <w:t>l’Agence</w:t>
      </w:r>
      <w:r>
        <w:t xml:space="preserve"> en vue de procéder à la notification et à l’information précitées.</w:t>
      </w:r>
    </w:p>
    <w:p w14:paraId="47967F84"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3A6B428" w14:textId="3BEA45A6"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r>
        <w:lastRenderedPageBreak/>
        <w:t xml:space="preserve">Par ailleurs, le Prestataire s’engage à informer </w:t>
      </w:r>
      <w:r w:rsidR="00115A80">
        <w:t>l’Agence</w:t>
      </w:r>
      <w:r>
        <w:t xml:space="preserve">, par email à l’attention du référent en matière de protection des données à caractère personnel dont les coordonnées figurent en </w:t>
      </w:r>
      <w:r w:rsidR="005D4204">
        <w:t>appendice</w:t>
      </w:r>
      <w:r>
        <w:t xml:space="preserve"> 1, immédiatement et sans délai,</w:t>
      </w:r>
      <w:r w:rsidRPr="00D37B29">
        <w:t xml:space="preserve"> </w:t>
      </w:r>
      <w:r>
        <w:t xml:space="preserve">et en tout état de cause au maximum </w:t>
      </w:r>
      <w:r w:rsidR="00343A63">
        <w:t>huit</w:t>
      </w:r>
      <w:r>
        <w:t xml:space="preserve"> (</w:t>
      </w:r>
      <w:r w:rsidR="00343A63">
        <w:t>8</w:t>
      </w:r>
      <w:r>
        <w:t xml:space="preserve">) heures après qu’il en a eu connaissance, de toute violation de données à caractère personnel. Cette information </w:t>
      </w:r>
      <w:r w:rsidR="00115A80">
        <w:t>de l’Agence</w:t>
      </w:r>
      <w:r>
        <w:t xml:space="preserve"> par le Prestataire devra s’accompagner de la communication par ce dernier </w:t>
      </w:r>
      <w:r w:rsidR="00115A80">
        <w:t xml:space="preserve">à l’Agence </w:t>
      </w:r>
      <w:r>
        <w:t xml:space="preserve">de toutes les informations et de tous les éléments (et notamment de la documentation) qui seraient utiles pour </w:t>
      </w:r>
      <w:r w:rsidR="00115A80">
        <w:t>l’Agence</w:t>
      </w:r>
      <w:r>
        <w:t xml:space="preserve"> en vue de procéder à la notification et à l’information précitées</w:t>
      </w:r>
      <w:r w:rsidR="00846E04">
        <w:t xml:space="preserve">, étant précisé que le Prestataire s’engage en outre à ne pas procéder </w:t>
      </w:r>
      <w:r w:rsidR="00DD441F">
        <w:t xml:space="preserve">lui-même </w:t>
      </w:r>
      <w:r w:rsidR="00846E04">
        <w:t>à une telle notification ou information dans les hypothèses où de telles actions incombent, au regard de la réglementation en matière de protection des données à caractère personnel, à l’Agence en sa qualité de responsable de traitement</w:t>
      </w:r>
      <w:r>
        <w:t>.</w:t>
      </w:r>
    </w:p>
    <w:p w14:paraId="5D5A4E20"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p>
    <w:p w14:paraId="6C741B88" w14:textId="51481E4A"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r w:rsidRPr="00F7106D">
        <w:t>En tout état de cause, le Prestataire s’engage également, dans l’hypothèse d’une violation de données à caractère personnel, à déployer et à mettre en œuvre, immédiatement et sans délai à compter du moment où il en a connaissance, toutes les mesures techniques, organisationnelles ou autres, notamment relatives à la sécurité des données à caractère personnel, qui seraient nécessaires ou même utiles pour remédier à ladite violation</w:t>
      </w:r>
      <w:r w:rsidR="00E257AB">
        <w:t>, le cas échéant en fonction des instructions qui lui seront communiquées par l’Agence</w:t>
      </w:r>
      <w:r w:rsidRPr="00F7106D">
        <w:t>.</w:t>
      </w:r>
    </w:p>
    <w:p w14:paraId="3D511E8D"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p>
    <w:p w14:paraId="6C0DE1A9" w14:textId="5D615289"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Le Prestataire s’engage en outre, dans le cadre de son obligation de conseil, à informer immédiatement </w:t>
      </w:r>
      <w:r w:rsidR="00115A80">
        <w:t>l’Agence</w:t>
      </w:r>
      <w:r>
        <w:t xml:space="preserve">, par email à l’attention du référent en matière de protection des données à caractère personnel dont les coordonnées figurent en </w:t>
      </w:r>
      <w:r w:rsidR="005D4204">
        <w:t>appendice</w:t>
      </w:r>
      <w:r>
        <w:t xml:space="preserve"> 1, si, selon lui, une instruction constitue une violation des dispositions du droit de l’Union européenne ou d’autres dispositions du droit des Etats membres relatives à la protection des données à caractère personnel</w:t>
      </w:r>
      <w:r w:rsidR="00BB1A4A">
        <w:t>,</w:t>
      </w:r>
      <w:r w:rsidR="00BB1A4A" w:rsidRPr="00BB1A4A">
        <w:t xml:space="preserve"> </w:t>
      </w:r>
      <w:r w:rsidR="00BB1A4A">
        <w:t>en précisant les motifs pour lesquels il considère qu’une telle instruction est illicite. Dans une telle hypothèse, le Prestataire s’engage à coopérer et collaborer avec l’Agence en vue de la bonne exécution du Contrat</w:t>
      </w:r>
      <w:r>
        <w:t>.</w:t>
      </w:r>
    </w:p>
    <w:p w14:paraId="6B96F373"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90661B7" w14:textId="4BE0DC9C"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Les Parties conviennent que, dans le cadre des obligations du Prestataire, la communication par le Prestataire d’informations et/ou éléments utiles </w:t>
      </w:r>
      <w:r w:rsidR="00115A80">
        <w:t>à l’Agence</w:t>
      </w:r>
      <w:r>
        <w:t xml:space="preserve"> en vue d’aider </w:t>
      </w:r>
      <w:r w:rsidR="00115A80">
        <w:t>cette dernière</w:t>
      </w:r>
      <w:r>
        <w:t xml:space="preserve"> à s’acquitter de ses obligations en matière de protection des données à caractère personnel sera réalisée aux frais exclusifs du Prestataire,</w:t>
      </w:r>
      <w:r w:rsidRPr="00834904">
        <w:t xml:space="preserve"> </w:t>
      </w:r>
      <w:r w:rsidRPr="00BC45D1">
        <w:t xml:space="preserve">et en tout état de cause sans frais ni coûts d’aucune sorte pour </w:t>
      </w:r>
      <w:r w:rsidR="00115A80">
        <w:t>l’Agence</w:t>
      </w:r>
      <w:r>
        <w:t>.</w:t>
      </w:r>
    </w:p>
    <w:p w14:paraId="24DF625A"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8CCEB5E" w14:textId="2AEFC606" w:rsidR="007270CB" w:rsidRDefault="007270CB" w:rsidP="003C0928">
      <w:pPr>
        <w:pStyle w:val="Titre2"/>
      </w:pPr>
      <w:commentRangeStart w:id="27"/>
      <w:r>
        <w:t>Restitution et destruction</w:t>
      </w:r>
      <w:commentRangeEnd w:id="27"/>
      <w:r w:rsidR="00115A80">
        <w:rPr>
          <w:rStyle w:val="Marquedecommentaire"/>
          <w:b w:val="0"/>
          <w:color w:val="auto"/>
        </w:rPr>
        <w:commentReference w:id="27"/>
      </w:r>
    </w:p>
    <w:p w14:paraId="4B8CAF5E" w14:textId="337151D5" w:rsidR="0084189D" w:rsidRDefault="0084189D" w:rsidP="0084189D"/>
    <w:p w14:paraId="1AA4684C" w14:textId="7AC9A53D" w:rsidR="0084189D" w:rsidRDefault="0084189D" w:rsidP="00841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Le Prestataire s’engage à procéder, à ses frais exclusifs, sur simple demande de l’Agence, au plus tard dans les dix (10) jours calendaires suivant cette demande</w:t>
      </w:r>
      <w:r w:rsidR="00BB1A4A">
        <w:t xml:space="preserve"> (sauf délai différent précisé par l’Agence dans sa demande)</w:t>
      </w:r>
      <w:r>
        <w:t>, à la restitution à l’Agence</w:t>
      </w:r>
      <w:r w:rsidR="00BB1A4A">
        <w:t>, le cas échéant en fonction des instructions qui lui seront communiquées par cette dernière,</w:t>
      </w:r>
      <w:r>
        <w:t xml:space="preserve"> des données à caractère personnel traitées dans le cadre de l’exécution du Contrat, dans un format</w:t>
      </w:r>
      <w:r w:rsidR="00FB4DBD">
        <w:t xml:space="preserve"> lisible,</w:t>
      </w:r>
      <w:r>
        <w:t xml:space="preserve"> exploitable et interopérable, conforme à l’état de l’art au moment des opérations de restitution.</w:t>
      </w:r>
    </w:p>
    <w:p w14:paraId="1D5D2D6D" w14:textId="77777777" w:rsidR="0084189D" w:rsidRPr="0084189D" w:rsidRDefault="0084189D" w:rsidP="0084189D"/>
    <w:p w14:paraId="168F02FD" w14:textId="28C75BC1" w:rsidR="007270CB" w:rsidRDefault="0084189D"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En tout état de cause, a</w:t>
      </w:r>
      <w:r w:rsidR="007270CB">
        <w:t xml:space="preserve">u terme du Contrat, et ce quels qu’en soient la cause ou le motif, le Prestataire s’engage à procéder, à ses frais exclusifs, au plus tard dans les </w:t>
      </w:r>
      <w:r>
        <w:t>dix</w:t>
      </w:r>
      <w:r w:rsidR="007270CB">
        <w:t xml:space="preserve"> (1</w:t>
      </w:r>
      <w:r>
        <w:t>0</w:t>
      </w:r>
      <w:r w:rsidR="007270CB">
        <w:t>) jours calendaires suivant la date de fin du Contrat, à :</w:t>
      </w:r>
    </w:p>
    <w:p w14:paraId="0772584A"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8B1C116" w14:textId="2AE96197" w:rsidR="007270CB" w:rsidRDefault="007270CB" w:rsidP="00485CBB">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la restitution des données à caractère personnel traitées </w:t>
      </w:r>
      <w:r w:rsidR="00493070">
        <w:t>dans le cadre de l’exécution du Contra</w:t>
      </w:r>
      <w:r w:rsidR="001C0CBB">
        <w:t>t</w:t>
      </w:r>
      <w:r>
        <w:t xml:space="preserve">, dans un format </w:t>
      </w:r>
      <w:r w:rsidR="00FB4DBD">
        <w:t xml:space="preserve">lisible, </w:t>
      </w:r>
      <w:r>
        <w:t>exploitable et interopérable, conforme à l’état de l’art au moment des opérations de restitution ;</w:t>
      </w:r>
    </w:p>
    <w:p w14:paraId="6649374A" w14:textId="77777777" w:rsidR="007270CB" w:rsidRDefault="007270CB" w:rsidP="007270CB">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1DB0AF8" w14:textId="2ADF09D3" w:rsidR="007270CB" w:rsidRDefault="007270CB" w:rsidP="00485CBB">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la destruction, après la restitution précitée </w:t>
      </w:r>
      <w:r w:rsidR="00115A80">
        <w:t>à l’Agence</w:t>
      </w:r>
      <w:r>
        <w:t xml:space="preserve"> des données à caractère personnel, de tous fichiers manuels ou informatisés stockant lesdites données, y compris leurs copies éventuelles, et à en justifier par écrit </w:t>
      </w:r>
      <w:r w:rsidR="00115A80">
        <w:t>à l’Agence</w:t>
      </w:r>
      <w:r>
        <w:t xml:space="preserve"> dans un délai de cinq (5) jours calendaires suivant la date de destruction effective, à moins que le droit de l’Union européenne ou de l’Etat membre auquel le Prestataire est soumis n’exige la conservation par ce dernier de ces données à caractère personnel, ce dont il s’engage à informer </w:t>
      </w:r>
      <w:r w:rsidR="00115A80">
        <w:t>l’Agence</w:t>
      </w:r>
      <w:r>
        <w:t>.</w:t>
      </w:r>
      <w:r w:rsidR="00FB4DBD">
        <w:t xml:space="preserve"> Dans une telle hypothèse, le Prestataire s’engage à ne conserver que les données à caractère personnel strictement nécessaires au respect du droit applicable précité, dans des conditions d’archivage </w:t>
      </w:r>
      <w:r w:rsidR="00090C54">
        <w:t xml:space="preserve">(i) </w:t>
      </w:r>
      <w:r w:rsidR="00FB4DBD">
        <w:t>ne permettant qu’un accès restreint et contrôl</w:t>
      </w:r>
      <w:r w:rsidR="005F1E85">
        <w:t>é</w:t>
      </w:r>
      <w:r w:rsidR="00FB4DBD">
        <w:t xml:space="preserve"> auxdites données, </w:t>
      </w:r>
      <w:r w:rsidR="00090C54">
        <w:t xml:space="preserve">(ii) </w:t>
      </w:r>
      <w:r w:rsidR="00FB4DBD">
        <w:t xml:space="preserve">assurant la sécurité et la protection des données à caractère personnel conformément aux stipulations de l’Engagement et </w:t>
      </w:r>
      <w:r w:rsidR="00090C54">
        <w:t xml:space="preserve">(iii) </w:t>
      </w:r>
      <w:r w:rsidR="00FB4DBD">
        <w:t xml:space="preserve">excluant toute utilisation des données à caractère personnel </w:t>
      </w:r>
      <w:r w:rsidR="00B41D36">
        <w:t xml:space="preserve">autre que celles </w:t>
      </w:r>
      <w:r w:rsidR="009C7189">
        <w:t xml:space="preserve">strictement </w:t>
      </w:r>
      <w:r w:rsidR="00B41D36">
        <w:t>prévues par le droit applicable précité</w:t>
      </w:r>
      <w:r w:rsidR="00FB4DBD">
        <w:t>.</w:t>
      </w:r>
    </w:p>
    <w:p w14:paraId="6B4093F3" w14:textId="77777777" w:rsidR="007270CB" w:rsidRDefault="007270CB" w:rsidP="007270CB">
      <w:pPr>
        <w:pStyle w:val="Paragraphedeliste"/>
      </w:pPr>
    </w:p>
    <w:p w14:paraId="2778B289" w14:textId="12AAF2B2"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En tout état de cause, le Prestataire fera en sorte que </w:t>
      </w:r>
      <w:r w:rsidR="00C373C0">
        <w:t>l’Agence</w:t>
      </w:r>
      <w:r>
        <w:t xml:space="preserve"> puisse poursuivre l’exploitation des données à caractère personnel, sans rupture, directement ou avec l’assistance d’un autre prestataire.</w:t>
      </w:r>
      <w:r w:rsidR="001C0CBB">
        <w:t xml:space="preserve"> </w:t>
      </w:r>
      <w:r w:rsidRPr="002A037F">
        <w:t>A compter de la</w:t>
      </w:r>
      <w:r>
        <w:t xml:space="preserve"> notification de la</w:t>
      </w:r>
      <w:r w:rsidRPr="002A037F">
        <w:t xml:space="preserve"> fin du Contrat, s’ouvre ainsi une période transitoire</w:t>
      </w:r>
      <w:r>
        <w:t xml:space="preserve"> pendant laquelle le Prestataire s’engage </w:t>
      </w:r>
      <w:r w:rsidRPr="002A037F">
        <w:t xml:space="preserve">à accompagner </w:t>
      </w:r>
      <w:r w:rsidR="00115A80">
        <w:t>l’Agence</w:t>
      </w:r>
      <w:r w:rsidRPr="002A037F">
        <w:t xml:space="preserve"> et, le cas échéant, </w:t>
      </w:r>
      <w:r>
        <w:t>l’autre</w:t>
      </w:r>
      <w:r w:rsidRPr="002A037F">
        <w:t xml:space="preserve"> prestataire</w:t>
      </w:r>
      <w:r>
        <w:t xml:space="preserve"> précité</w:t>
      </w:r>
      <w:r w:rsidRPr="002A037F">
        <w:t xml:space="preserve">, et ce sans surcoût </w:t>
      </w:r>
      <w:r w:rsidR="00115A80">
        <w:t>pour l’Agence</w:t>
      </w:r>
      <w:r>
        <w:t>, en vue de la poursuite de l’exploitation des données à caractère personnel dans les conditions visées ci-dessus.</w:t>
      </w:r>
    </w:p>
    <w:p w14:paraId="5C6602EA" w14:textId="77777777" w:rsidR="007270CB" w:rsidRDefault="007270CB" w:rsidP="007270CB">
      <w:pPr>
        <w:rPr>
          <w:lang w:eastAsia="fr-FR"/>
        </w:rPr>
      </w:pPr>
    </w:p>
    <w:p w14:paraId="508AC058" w14:textId="1E2AE837" w:rsidR="007270CB" w:rsidRDefault="00E27578" w:rsidP="007270CB">
      <w:pPr>
        <w:rPr>
          <w:lang w:eastAsia="fr-FR"/>
        </w:rPr>
      </w:pPr>
      <w:r>
        <w:rPr>
          <w:lang w:eastAsia="fr-FR"/>
        </w:rPr>
        <w:t>L’Agence</w:t>
      </w:r>
      <w:r w:rsidR="007270CB">
        <w:rPr>
          <w:lang w:eastAsia="fr-FR"/>
        </w:rPr>
        <w:t xml:space="preserve"> </w:t>
      </w:r>
      <w:r w:rsidR="007270CB" w:rsidRPr="0075528C">
        <w:rPr>
          <w:lang w:eastAsia="fr-FR"/>
        </w:rPr>
        <w:t>se réserve le droit de procéder à toute vérification qu’</w:t>
      </w:r>
      <w:r w:rsidR="001C0CBB">
        <w:rPr>
          <w:lang w:eastAsia="fr-FR"/>
        </w:rPr>
        <w:t>elle</w:t>
      </w:r>
      <w:r w:rsidR="007270CB" w:rsidRPr="0075528C">
        <w:rPr>
          <w:lang w:eastAsia="fr-FR"/>
        </w:rPr>
        <w:t xml:space="preserve"> estime nécessaire afin de vérifier l’exécution </w:t>
      </w:r>
      <w:r w:rsidR="007270CB">
        <w:rPr>
          <w:lang w:eastAsia="fr-FR"/>
        </w:rPr>
        <w:t>par le Prestataire</w:t>
      </w:r>
      <w:r w:rsidR="007270CB" w:rsidRPr="0075528C">
        <w:rPr>
          <w:lang w:eastAsia="fr-FR"/>
        </w:rPr>
        <w:t xml:space="preserve"> de ses obligations en matière de restitution et de destruction des </w:t>
      </w:r>
      <w:r w:rsidR="007270CB">
        <w:rPr>
          <w:lang w:eastAsia="fr-FR"/>
        </w:rPr>
        <w:t>données à caractère personnel</w:t>
      </w:r>
      <w:r w:rsidR="007270CB" w:rsidRPr="0075528C">
        <w:rPr>
          <w:lang w:eastAsia="fr-FR"/>
        </w:rPr>
        <w:t>.</w:t>
      </w:r>
    </w:p>
    <w:p w14:paraId="7601DB0A" w14:textId="77777777" w:rsidR="007270CB" w:rsidRPr="00570A52" w:rsidRDefault="007270CB" w:rsidP="007270CB"/>
    <w:p w14:paraId="403CFE20" w14:textId="77777777" w:rsidR="007270CB" w:rsidRDefault="007270CB" w:rsidP="003C0928">
      <w:pPr>
        <w:pStyle w:val="Titre2"/>
      </w:pPr>
      <w:bookmarkStart w:id="28" w:name="_Hlk50391051"/>
      <w:r>
        <w:t>Vérifications</w:t>
      </w:r>
    </w:p>
    <w:p w14:paraId="0A0CF348" w14:textId="3C294939" w:rsidR="007270CB" w:rsidRDefault="00E27578"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L’Agence</w:t>
      </w:r>
      <w:r w:rsidR="007270CB">
        <w:t xml:space="preserve"> dispose du droit de procéder à toutes vérifications qui lui paraîtraient utiles pour constater le respect par le Prestataire de ses obligations en matière </w:t>
      </w:r>
      <w:r w:rsidR="00D71230">
        <w:t xml:space="preserve">de </w:t>
      </w:r>
      <w:r w:rsidR="007270CB">
        <w:t>sécurité, de confidentialité et plus généralement de protection des données à caractère personnel</w:t>
      </w:r>
      <w:r w:rsidR="00BF5686">
        <w:t>, en particulier ses obligations résultant de l’Engagement et de la réglementation en matière de protection des données à caractère personnel</w:t>
      </w:r>
      <w:r w:rsidR="007270CB">
        <w:t xml:space="preserve">, notamment au moyen d’audits ou d’inspections, à sa convenance. Ces vérifications pourront être réalisées par </w:t>
      </w:r>
      <w:r>
        <w:t>l’Agence elle</w:t>
      </w:r>
      <w:r w:rsidR="007270CB">
        <w:t>-même ou par un tiers qu’</w:t>
      </w:r>
      <w:r>
        <w:t>elle</w:t>
      </w:r>
      <w:r w:rsidR="007270CB">
        <w:t xml:space="preserve"> aura missionné à cette fin.</w:t>
      </w:r>
    </w:p>
    <w:p w14:paraId="2DDDD8B7"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2CFA9DD" w14:textId="67DA4DEC" w:rsidR="007270CB" w:rsidRDefault="007270CB" w:rsidP="00307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Dans ce cadre, le Prestataire mettra à la disposition </w:t>
      </w:r>
      <w:r w:rsidR="00E27578">
        <w:t>de l’Agence</w:t>
      </w:r>
      <w:r>
        <w:t xml:space="preserve"> ou dudit tiers les informations et la documentation utiles pour permettre la réalisation de ces vérifications et apporter la preuve du respect de ses obligations en matière de protection des données à caractère personnel, et s’engage à contribuer auxdites vérifications en collaborant avec </w:t>
      </w:r>
      <w:r w:rsidR="00E27578">
        <w:t>l’Agence</w:t>
      </w:r>
      <w:r>
        <w:t xml:space="preserve"> ou avec le tiers </w:t>
      </w:r>
      <w:r w:rsidR="00BF5686">
        <w:t xml:space="preserve">missionné </w:t>
      </w:r>
      <w:r>
        <w:t xml:space="preserve">par </w:t>
      </w:r>
      <w:r w:rsidR="00E27578">
        <w:t>cette dernière</w:t>
      </w:r>
      <w:r>
        <w:t>.</w:t>
      </w:r>
      <w:r w:rsidR="00BF5686">
        <w:t xml:space="preserve"> Il s’engage </w:t>
      </w:r>
      <w:r w:rsidR="001B2E4F">
        <w:t>notamment</w:t>
      </w:r>
      <w:r w:rsidR="00BF5686">
        <w:t xml:space="preserve"> à ce que</w:t>
      </w:r>
      <w:r w:rsidR="001B2E4F">
        <w:t xml:space="preserve"> l’Agence </w:t>
      </w:r>
      <w:r w:rsidR="00812720">
        <w:t>et/</w:t>
      </w:r>
      <w:r w:rsidR="001B2E4F">
        <w:t xml:space="preserve">ou le tiers missionné par cette dernière puisse </w:t>
      </w:r>
      <w:r w:rsidR="00C065BF">
        <w:t xml:space="preserve">(i) </w:t>
      </w:r>
      <w:r w:rsidR="001B2E4F">
        <w:t xml:space="preserve">accéder </w:t>
      </w:r>
      <w:r w:rsidR="001B2E4F" w:rsidRPr="001B2E4F">
        <w:t>aux sites</w:t>
      </w:r>
      <w:r w:rsidR="00893E0E">
        <w:t xml:space="preserve">, </w:t>
      </w:r>
      <w:r w:rsidR="001B2E4F" w:rsidRPr="001B2E4F">
        <w:t>locaux</w:t>
      </w:r>
      <w:r w:rsidR="00893E0E">
        <w:t xml:space="preserve">, équipements, </w:t>
      </w:r>
      <w:r w:rsidR="001B2E4F" w:rsidRPr="001B2E4F">
        <w:t>outils, applications</w:t>
      </w:r>
      <w:r w:rsidR="00893E0E">
        <w:t>, logiciels, registres, données</w:t>
      </w:r>
      <w:r w:rsidR="001B2E4F" w:rsidRPr="001B2E4F">
        <w:t xml:space="preserve"> et systèmes d’information </w:t>
      </w:r>
      <w:r w:rsidR="00307C78" w:rsidRPr="00307C78">
        <w:t>en lien avec la fourniture des Prestations</w:t>
      </w:r>
      <w:r w:rsidR="00307C78">
        <w:t>, l’exécution du Contrat</w:t>
      </w:r>
      <w:r w:rsidR="00307C78" w:rsidRPr="00307C78">
        <w:t xml:space="preserve"> et/ou le traitement des données à caractère personnel</w:t>
      </w:r>
      <w:r w:rsidR="00893E0E">
        <w:t xml:space="preserve">, qu’il s’agisse de ceux du Prestataire ou d’un sous-traitant ultérieur, mais également </w:t>
      </w:r>
      <w:r w:rsidR="00C065BF">
        <w:t>(ii) procéder à toutes vérifications utiles auprès d</w:t>
      </w:r>
      <w:r w:rsidR="00893E0E">
        <w:t>u personnel du Prestataire ou d’un sous-traitant ultérieur en charge en tout ou partie du traitement des données à caractère personnel</w:t>
      </w:r>
      <w:r w:rsidR="001B2E4F" w:rsidRPr="001B2E4F">
        <w:t>.</w:t>
      </w:r>
    </w:p>
    <w:p w14:paraId="63B464C4"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A8A991C" w14:textId="69B3DBFA"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C3777">
        <w:t xml:space="preserve">Si les vérifications précitées révèlent un manquement du Prestataire </w:t>
      </w:r>
      <w:r w:rsidR="008931A2">
        <w:t xml:space="preserve">(ou de l’un de ses sous-traitants ultérieurs) </w:t>
      </w:r>
      <w:r w:rsidRPr="003C3777">
        <w:t xml:space="preserve">à tout ou partie de ses obligations telles que résultant de </w:t>
      </w:r>
      <w:r w:rsidR="00E27578">
        <w:t>l’Engagement</w:t>
      </w:r>
      <w:r w:rsidRPr="003C3777">
        <w:t xml:space="preserve"> et plus généralement de la </w:t>
      </w:r>
      <w:r w:rsidR="00E27578">
        <w:t>r</w:t>
      </w:r>
      <w:r w:rsidRPr="003C3777">
        <w:t xml:space="preserve">églementation en matière de protection des données à caractère personnel, le Prestataire sera tenu de rembourser </w:t>
      </w:r>
      <w:r w:rsidR="005D4F37">
        <w:t>à l’Agence</w:t>
      </w:r>
      <w:r w:rsidRPr="003C3777">
        <w:t xml:space="preserve"> les frais et dépenses engagés par </w:t>
      </w:r>
      <w:r w:rsidR="00C373C0">
        <w:t xml:space="preserve">cette dernière </w:t>
      </w:r>
      <w:r w:rsidRPr="003C3777">
        <w:t xml:space="preserve">en lien avec ces vérifications. Il en est de même si les vérifications réalisées par </w:t>
      </w:r>
      <w:r w:rsidR="005D4F37">
        <w:t>l’Agence</w:t>
      </w:r>
      <w:r w:rsidRPr="003C3777">
        <w:t xml:space="preserve"> sont consécutives à une violation de données à caractère personnel dont les causes seraient en tout ou partie, directement ou indirectement, imputables au Prestataire</w:t>
      </w:r>
      <w:r w:rsidR="0090385C">
        <w:t xml:space="preserve"> (ou à l’un de ses sous-traitants ultérieurs)</w:t>
      </w:r>
      <w:r w:rsidRPr="003C3777">
        <w:t>.</w:t>
      </w:r>
    </w:p>
    <w:p w14:paraId="52207BD8"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33C01E8" w14:textId="3B79E2C5"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Si des risques pour la sécurité ou la confidentialité des données à caractère personnel ou encore </w:t>
      </w:r>
      <w:r w:rsidRPr="00C23D22">
        <w:t xml:space="preserve">un manquement </w:t>
      </w:r>
      <w:r>
        <w:t>du Prestataire</w:t>
      </w:r>
      <w:r w:rsidRPr="00C23D22">
        <w:t xml:space="preserve"> </w:t>
      </w:r>
      <w:r w:rsidR="0090385C">
        <w:t>(</w:t>
      </w:r>
      <w:r w:rsidR="003D001D">
        <w:t xml:space="preserve">ou </w:t>
      </w:r>
      <w:r w:rsidR="0090385C">
        <w:t xml:space="preserve">de l’un de ses sous-traitants ultérieurs) </w:t>
      </w:r>
      <w:r w:rsidRPr="00C23D22">
        <w:t xml:space="preserve">à </w:t>
      </w:r>
      <w:r>
        <w:t xml:space="preserve">tout ou partie de </w:t>
      </w:r>
      <w:r w:rsidRPr="00C23D22">
        <w:t xml:space="preserve">ses obligations </w:t>
      </w:r>
      <w:r>
        <w:t xml:space="preserve">telles que résultant de </w:t>
      </w:r>
      <w:r w:rsidR="005D4F37">
        <w:t>l’Engagement</w:t>
      </w:r>
      <w:r>
        <w:t xml:space="preserve"> et plus généralement de</w:t>
      </w:r>
      <w:r w:rsidRPr="00C23D22">
        <w:t xml:space="preserve"> </w:t>
      </w:r>
      <w:r>
        <w:t xml:space="preserve">la </w:t>
      </w:r>
      <w:r w:rsidR="005D4F37">
        <w:t>r</w:t>
      </w:r>
      <w:r w:rsidRPr="004942D5">
        <w:t>églementation en matière de protection des données à caractère personnel</w:t>
      </w:r>
      <w:r w:rsidDel="006D72C7">
        <w:t xml:space="preserve"> </w:t>
      </w:r>
      <w:r>
        <w:t xml:space="preserve">sont révélés à l’occasion de telles vérifications, le Prestataire s’engage à prendre toutes les mesures utiles pour y remédier, </w:t>
      </w:r>
      <w:r w:rsidR="0090385C">
        <w:t>immédiatement et sans délai</w:t>
      </w:r>
      <w:r w:rsidR="00CE2FCF">
        <w:t>, et en tout état de cause immédiatement à première demande de l’Agence</w:t>
      </w:r>
      <w:r w:rsidR="0090385C">
        <w:t xml:space="preserve">, </w:t>
      </w:r>
      <w:r>
        <w:t>à ses propres frais</w:t>
      </w:r>
      <w:r w:rsidR="0090385C">
        <w:t>, le cas échéant en fonction des instructions qui lui seront communiquées par l’Agence</w:t>
      </w:r>
      <w:r>
        <w:t>.</w:t>
      </w:r>
    </w:p>
    <w:p w14:paraId="70220575"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4385416" w14:textId="0D8EC5AC"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E16C5">
        <w:t xml:space="preserve">Sans préjudice de la faculté </w:t>
      </w:r>
      <w:r w:rsidR="005D4F37">
        <w:t>de l’Agence</w:t>
      </w:r>
      <w:r w:rsidRPr="00CE16C5">
        <w:t xml:space="preserve"> </w:t>
      </w:r>
      <w:r>
        <w:t xml:space="preserve">à </w:t>
      </w:r>
      <w:r w:rsidRPr="00CE16C5">
        <w:t xml:space="preserve">effectuer </w:t>
      </w:r>
      <w:r w:rsidR="005D4F37">
        <w:t>elle</w:t>
      </w:r>
      <w:r w:rsidRPr="00CE16C5">
        <w:t xml:space="preserve">-même ou faire effectuer en son nom et pour son compte, </w:t>
      </w:r>
      <w:r>
        <w:t>des vérifications, notamment au moyen d’audits ou d’inspections</w:t>
      </w:r>
      <w:r w:rsidRPr="00CE16C5">
        <w:t xml:space="preserve">, conformément </w:t>
      </w:r>
      <w:r>
        <w:t>au présent article :</w:t>
      </w:r>
    </w:p>
    <w:p w14:paraId="5FFEB020" w14:textId="5831E95C" w:rsidR="007270CB" w:rsidRDefault="007270CB" w:rsidP="00485CBB">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le Prestataire garantit</w:t>
      </w:r>
      <w:r w:rsidRPr="00CE16C5">
        <w:t xml:space="preserve"> contrôler régulièrement, et au moins une</w:t>
      </w:r>
      <w:r>
        <w:t xml:space="preserve"> (1)</w:t>
      </w:r>
      <w:r w:rsidRPr="00CE16C5">
        <w:t xml:space="preserve"> fois par an, le caractère conforme et suffisant des mesures techniques et organisationnelles de sécurité mises en place et être en mesure de démontrer leur application</w:t>
      </w:r>
      <w:r>
        <w:t>, leur effectivité</w:t>
      </w:r>
      <w:r w:rsidRPr="00CE16C5">
        <w:t xml:space="preserve"> et leur efficacité, </w:t>
      </w:r>
      <w:r>
        <w:t xml:space="preserve">conformément au présent </w:t>
      </w:r>
      <w:r w:rsidR="005D4F37">
        <w:t>Engagement</w:t>
      </w:r>
      <w:r>
        <w:t xml:space="preserve">, </w:t>
      </w:r>
      <w:r w:rsidRPr="00CE16C5">
        <w:t xml:space="preserve">en soumettant ses systèmes d’information </w:t>
      </w:r>
      <w:r w:rsidR="004C3C66">
        <w:t xml:space="preserve">et ceux de ses sous-traitants ultérieurs </w:t>
      </w:r>
      <w:r w:rsidRPr="00CE16C5">
        <w:t xml:space="preserve">à des </w:t>
      </w:r>
      <w:r>
        <w:t>vérifications régulières, notamment au moyen de tests ou d’audits,</w:t>
      </w:r>
      <w:r w:rsidRPr="00CE16C5">
        <w:t xml:space="preserve"> effectués par des tiers indépendants</w:t>
      </w:r>
      <w:r>
        <w:t> ;</w:t>
      </w:r>
    </w:p>
    <w:p w14:paraId="3527A6B1" w14:textId="4B36A8CD" w:rsidR="00BE6835" w:rsidRPr="00CE16C5" w:rsidRDefault="00BE6835" w:rsidP="00485CBB">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le Prestataire </w:t>
      </w:r>
      <w:r w:rsidRPr="00CE16C5">
        <w:t xml:space="preserve">exposera </w:t>
      </w:r>
      <w:r>
        <w:t>à l’Agence</w:t>
      </w:r>
      <w:r w:rsidRPr="00CE16C5">
        <w:t>,</w:t>
      </w:r>
      <w:r>
        <w:t xml:space="preserve"> d’office </w:t>
      </w:r>
      <w:r w:rsidR="00AC7623">
        <w:t xml:space="preserve">en temps utile </w:t>
      </w:r>
      <w:r>
        <w:t xml:space="preserve">et en tout état de cause </w:t>
      </w:r>
      <w:r w:rsidR="00AC7623">
        <w:t xml:space="preserve">immédiatement </w:t>
      </w:r>
      <w:r w:rsidRPr="00CE16C5">
        <w:t xml:space="preserve">à </w:t>
      </w:r>
      <w:r>
        <w:t xml:space="preserve">première </w:t>
      </w:r>
      <w:r w:rsidRPr="00CE16C5">
        <w:t xml:space="preserve">demande de </w:t>
      </w:r>
      <w:r>
        <w:t>cette dernière,</w:t>
      </w:r>
      <w:r w:rsidRPr="00CE16C5">
        <w:t xml:space="preserve"> les résultats de ces </w:t>
      </w:r>
      <w:r>
        <w:t>vérifications</w:t>
      </w:r>
      <w:r w:rsidRPr="00CE16C5">
        <w:t xml:space="preserve"> en produisant une copie du rapport </w:t>
      </w:r>
      <w:r w:rsidR="004C3C66">
        <w:t xml:space="preserve">vérifications, </w:t>
      </w:r>
      <w:r>
        <w:t>de test ou d’audit.</w:t>
      </w:r>
    </w:p>
    <w:p w14:paraId="462FE4EE"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bookmarkEnd w:id="28"/>
    <w:p w14:paraId="366E45CB" w14:textId="77777777" w:rsidR="007270CB" w:rsidRDefault="007270CB" w:rsidP="003C0928">
      <w:pPr>
        <w:pStyle w:val="Titre2"/>
      </w:pPr>
      <w:r>
        <w:t>Registre des activités de traitement</w:t>
      </w:r>
    </w:p>
    <w:p w14:paraId="062B8F57" w14:textId="7B38DEB5"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Le Prestataire déclare tenir par écrit un registre dans lequel figure la description des activités de traitement de données à caractère personnel effectuées pour le compte </w:t>
      </w:r>
      <w:r w:rsidR="005D4F37">
        <w:t>de l’Agence</w:t>
      </w:r>
      <w:r>
        <w:t xml:space="preserve">, </w:t>
      </w:r>
      <w:r w:rsidRPr="00E975D0">
        <w:t xml:space="preserve">conformément </w:t>
      </w:r>
      <w:r>
        <w:t xml:space="preserve">à la </w:t>
      </w:r>
      <w:r w:rsidR="005D4F37">
        <w:t>r</w:t>
      </w:r>
      <w:r>
        <w:t xml:space="preserve">églementation en matière de protection des données à caractère personnel, et s’engage à en communiquer une copie </w:t>
      </w:r>
      <w:r w:rsidR="005D4F37">
        <w:t>à l’Agence</w:t>
      </w:r>
      <w:r>
        <w:t xml:space="preserve"> sur simple demande de </w:t>
      </w:r>
      <w:r w:rsidR="005D4F37">
        <w:t>cette dernière</w:t>
      </w:r>
      <w:r>
        <w:t>.</w:t>
      </w:r>
    </w:p>
    <w:p w14:paraId="5026BB05"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8E1946B" w14:textId="77777777" w:rsidR="007270CB" w:rsidRDefault="007270CB" w:rsidP="003C0928">
      <w:pPr>
        <w:pStyle w:val="Titre2"/>
      </w:pPr>
      <w:r>
        <w:t>Responsabilité du Prestataire</w:t>
      </w:r>
    </w:p>
    <w:p w14:paraId="1F53D1B1" w14:textId="4ABBE216"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Il</w:t>
      </w:r>
      <w:r w:rsidRPr="008F40A0">
        <w:t xml:space="preserve"> est expressément convenu entre les Parties que, pour ce qui concerne les obligations du Prestataire en matière de protection des données à caractère personnel</w:t>
      </w:r>
      <w:r>
        <w:t>,</w:t>
      </w:r>
      <w:r w:rsidRPr="00655344">
        <w:t xml:space="preserve"> </w:t>
      </w:r>
      <w:r w:rsidR="00F65C5D">
        <w:t xml:space="preserve">notamment </w:t>
      </w:r>
      <w:r>
        <w:t>telles que prévues dans l</w:t>
      </w:r>
      <w:r w:rsidR="005D4F37">
        <w:t>’Engagemen</w:t>
      </w:r>
      <w:r>
        <w:t>t ou par</w:t>
      </w:r>
      <w:r w:rsidRPr="00C23D22">
        <w:t xml:space="preserve"> la </w:t>
      </w:r>
      <w:r w:rsidR="005D4F37">
        <w:t>r</w:t>
      </w:r>
      <w:r w:rsidRPr="004942D5">
        <w:t>églementation en matière de protection des données à caractère personnel</w:t>
      </w:r>
      <w:r w:rsidRPr="008F40A0">
        <w:t> :</w:t>
      </w:r>
    </w:p>
    <w:p w14:paraId="6DA03696" w14:textId="77777777" w:rsidR="007270CB" w:rsidRPr="008F40A0"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65B022E" w14:textId="0668282A" w:rsidR="007270CB" w:rsidRDefault="007270CB" w:rsidP="00485CBB">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les éventuels </w:t>
      </w:r>
      <w:r w:rsidRPr="008F40A0">
        <w:t>plafond</w:t>
      </w:r>
      <w:r>
        <w:t xml:space="preserve">s </w:t>
      </w:r>
      <w:r w:rsidR="00F65C5D">
        <w:t>et/ou limitation</w:t>
      </w:r>
      <w:r w:rsidR="009A44BB">
        <w:t>s</w:t>
      </w:r>
      <w:r w:rsidR="00F65C5D">
        <w:t xml:space="preserve"> </w:t>
      </w:r>
      <w:r w:rsidRPr="008F40A0">
        <w:t xml:space="preserve">de responsabilité </w:t>
      </w:r>
      <w:r>
        <w:t>et/ou</w:t>
      </w:r>
      <w:r w:rsidRPr="008F40A0">
        <w:t xml:space="preserve"> de réparation prévu</w:t>
      </w:r>
      <w:r>
        <w:t>s</w:t>
      </w:r>
      <w:r w:rsidRPr="008F40A0">
        <w:t xml:space="preserve"> </w:t>
      </w:r>
      <w:r>
        <w:t>au Contrat</w:t>
      </w:r>
      <w:r w:rsidRPr="008F40A0">
        <w:t xml:space="preserve"> </w:t>
      </w:r>
      <w:r>
        <w:t>ne sont pas applicables ;</w:t>
      </w:r>
    </w:p>
    <w:p w14:paraId="5C6F6D4F" w14:textId="77777777" w:rsidR="007270CB" w:rsidRDefault="007270CB" w:rsidP="007270CB">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9C15E4B" w14:textId="1B6D20B7" w:rsidR="007270CB" w:rsidRDefault="007270CB" w:rsidP="00485CBB">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F40A0">
        <w:t xml:space="preserve">le Prestataire est tenu pour responsable de l’intégralité de tous les préjudices et dommages directs et/ou indirects subis par </w:t>
      </w:r>
      <w:r w:rsidR="005D4F37">
        <w:t>l’Agence</w:t>
      </w:r>
      <w:r w:rsidRPr="008F40A0">
        <w:t xml:space="preserve"> du fait d’un manquement </w:t>
      </w:r>
      <w:r>
        <w:t xml:space="preserve">par le Prestataire </w:t>
      </w:r>
      <w:r w:rsidR="00F65C5D">
        <w:t xml:space="preserve">(ou par un sous-traitant ultérieur) </w:t>
      </w:r>
      <w:r>
        <w:t>à tout ou partie de ses</w:t>
      </w:r>
      <w:r w:rsidRPr="008F40A0">
        <w:t xml:space="preserve"> obligations</w:t>
      </w:r>
      <w:r w:rsidR="00D01A0B">
        <w:t xml:space="preserve"> précitées</w:t>
      </w:r>
      <w:r>
        <w:t>.</w:t>
      </w:r>
    </w:p>
    <w:p w14:paraId="4A4B40FB"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408BFF0" w14:textId="208AB61B"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7094A">
        <w:t>Notamment, il est de convention expresse entre les Parties que les dommages suivants sont considérés comme des dommages donnant lieu à réparation d</w:t>
      </w:r>
      <w:r w:rsidR="005D4F37">
        <w:t xml:space="preserve">e l’Agence </w:t>
      </w:r>
      <w:r w:rsidRPr="00A7094A">
        <w:t xml:space="preserve">par </w:t>
      </w:r>
      <w:r>
        <w:t>le Prestataire :</w:t>
      </w:r>
      <w:r w:rsidRPr="00A7094A">
        <w:t xml:space="preserve"> (i) les frais d’enquête et de remédiation</w:t>
      </w:r>
      <w:r>
        <w:t>, (ii)</w:t>
      </w:r>
      <w:r w:rsidRPr="00A7094A">
        <w:t xml:space="preserve"> les coûts de notification à l’autorité de contrôle ou d’information des personnes concernées, et (i</w:t>
      </w:r>
      <w:r>
        <w:t>i</w:t>
      </w:r>
      <w:r w:rsidRPr="00A7094A">
        <w:t xml:space="preserve">i) les pénalités, </w:t>
      </w:r>
      <w:r>
        <w:t xml:space="preserve">amendes, sanctions, </w:t>
      </w:r>
      <w:r w:rsidRPr="00A7094A">
        <w:t xml:space="preserve">dommages et intérêts, montants payés au titre de transactions, remboursements, compensations, et autres coûts liés au respect d’obligations résultant d’un jugement, </w:t>
      </w:r>
      <w:r>
        <w:t xml:space="preserve">d’une décision d’une autorité de contrôle, </w:t>
      </w:r>
      <w:r w:rsidRPr="00A7094A">
        <w:t xml:space="preserve">ou de </w:t>
      </w:r>
      <w:r>
        <w:t xml:space="preserve">la </w:t>
      </w:r>
      <w:r w:rsidR="005D4F37">
        <w:t>r</w:t>
      </w:r>
      <w:r w:rsidRPr="004942D5">
        <w:t>églementation en matière de protection des données à caractère personnel</w:t>
      </w:r>
      <w:r w:rsidRPr="00A7094A">
        <w:t xml:space="preserve"> dans la mesure où de tels dommages </w:t>
      </w:r>
      <w:r w:rsidR="00F65C5D">
        <w:t>seraient</w:t>
      </w:r>
      <w:r w:rsidR="00F65C5D" w:rsidRPr="00A7094A">
        <w:t xml:space="preserve"> </w:t>
      </w:r>
      <w:r w:rsidRPr="00A7094A">
        <w:t>dus</w:t>
      </w:r>
      <w:r>
        <w:t xml:space="preserve"> en tout ou partie</w:t>
      </w:r>
      <w:r w:rsidR="00F65C5D">
        <w:t>, directement ou indirectement,</w:t>
      </w:r>
      <w:r w:rsidRPr="00A7094A">
        <w:t xml:space="preserve"> à un manquement </w:t>
      </w:r>
      <w:r>
        <w:t>du Prestataire</w:t>
      </w:r>
      <w:r w:rsidRPr="00A7094A">
        <w:t xml:space="preserve"> </w:t>
      </w:r>
      <w:r w:rsidR="00F65C5D">
        <w:t xml:space="preserve">(ou d’un sous-traitant </w:t>
      </w:r>
      <w:r w:rsidR="00D35A12">
        <w:t>ultérieur</w:t>
      </w:r>
      <w:r w:rsidR="00F65C5D">
        <w:t xml:space="preserve">) </w:t>
      </w:r>
      <w:r w:rsidRPr="00A7094A">
        <w:t xml:space="preserve">à </w:t>
      </w:r>
      <w:r>
        <w:t xml:space="preserve">l’une ou plusieurs de </w:t>
      </w:r>
      <w:r w:rsidRPr="00A7094A">
        <w:t>ses obligations.</w:t>
      </w:r>
    </w:p>
    <w:p w14:paraId="1EB84377"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E00E793" w14:textId="77777777" w:rsidR="007270CB" w:rsidRDefault="007270CB"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3C0C6D9" w14:textId="26F31D03" w:rsidR="007270CB" w:rsidRDefault="007270CB" w:rsidP="003C0928">
      <w:pPr>
        <w:pStyle w:val="Titre1"/>
      </w:pPr>
      <w:bookmarkStart w:id="29" w:name="_Toc530600422"/>
      <w:bookmarkStart w:id="30" w:name="_Toc47627823"/>
      <w:bookmarkStart w:id="31" w:name="_Toc47703399"/>
      <w:bookmarkStart w:id="32" w:name="_Toc47707552"/>
      <w:bookmarkStart w:id="33" w:name="_Toc50150700"/>
      <w:r>
        <w:lastRenderedPageBreak/>
        <w:t xml:space="preserve">Engagements </w:t>
      </w:r>
      <w:bookmarkEnd w:id="29"/>
      <w:r w:rsidR="005D4F37">
        <w:t>de l’Agence</w:t>
      </w:r>
      <w:bookmarkEnd w:id="30"/>
      <w:bookmarkEnd w:id="31"/>
      <w:bookmarkEnd w:id="32"/>
      <w:bookmarkEnd w:id="33"/>
    </w:p>
    <w:p w14:paraId="35994182" w14:textId="60CE2389" w:rsidR="007270CB" w:rsidRDefault="005D4F37"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L’Agence</w:t>
      </w:r>
      <w:r w:rsidR="007270CB">
        <w:t xml:space="preserve"> s’engage à veiller, pendant toute la durée du Contrat, au respect par ses soins des obligations qui lui incombent en vertu de la </w:t>
      </w:r>
      <w:r>
        <w:t>r</w:t>
      </w:r>
      <w:r w:rsidR="007270CB">
        <w:t>églementation en matière de protection des données à caractère personnel qui lui est applicable.</w:t>
      </w:r>
    </w:p>
    <w:p w14:paraId="5F362AAA" w14:textId="3C0FAB2D" w:rsidR="00AE0428" w:rsidRDefault="00AE0428"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026BB02" w14:textId="28E11784" w:rsidR="00AE0428" w:rsidRDefault="00AE0428"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bookmarkEnd w:id="10"/>
    <w:p w14:paraId="5E4FE9FC" w14:textId="77777777" w:rsidR="00AE0428" w:rsidRDefault="00AE0428"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D639815" w14:textId="77777777" w:rsidR="00AE0428" w:rsidRDefault="00AE0428" w:rsidP="007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7C18B1C" w14:textId="17DCA808" w:rsidR="00025314" w:rsidRDefault="00025314">
      <w:pPr>
        <w:spacing w:after="200" w:line="276" w:lineRule="auto"/>
        <w:jc w:val="left"/>
      </w:pPr>
      <w:r>
        <w:br w:type="page"/>
      </w:r>
    </w:p>
    <w:p w14:paraId="7F2EADC2" w14:textId="0040FDD4" w:rsidR="00025314" w:rsidRPr="00CC2C83" w:rsidRDefault="00025314" w:rsidP="00025314">
      <w:pPr>
        <w:pStyle w:val="Titre1"/>
        <w:numPr>
          <w:ilvl w:val="0"/>
          <w:numId w:val="0"/>
        </w:numPr>
        <w:pBdr>
          <w:top w:val="single" w:sz="4" w:space="1" w:color="auto"/>
          <w:left w:val="single" w:sz="4" w:space="4" w:color="auto"/>
          <w:bottom w:val="single" w:sz="4" w:space="1" w:color="auto"/>
          <w:right w:val="single" w:sz="4" w:space="4" w:color="auto"/>
        </w:pBdr>
        <w:ind w:left="432"/>
        <w:jc w:val="center"/>
        <w:rPr>
          <w:rFonts w:cstheme="minorHAnsi"/>
          <w:sz w:val="28"/>
          <w:szCs w:val="28"/>
        </w:rPr>
      </w:pPr>
      <w:bookmarkStart w:id="34" w:name="_Toc527966453"/>
      <w:bookmarkStart w:id="35" w:name="_Toc528086743"/>
      <w:bookmarkStart w:id="36" w:name="_Toc529788179"/>
      <w:bookmarkStart w:id="37" w:name="_Toc529806219"/>
      <w:bookmarkStart w:id="38" w:name="_Toc530600426"/>
      <w:bookmarkStart w:id="39" w:name="_Toc47627824"/>
      <w:bookmarkStart w:id="40" w:name="_Toc47703400"/>
      <w:bookmarkStart w:id="41" w:name="_Toc47707553"/>
      <w:bookmarkStart w:id="42" w:name="_Toc50150701"/>
      <w:commentRangeStart w:id="43"/>
      <w:r w:rsidRPr="00CC2C83">
        <w:rPr>
          <w:rFonts w:cstheme="minorHAnsi"/>
          <w:sz w:val="28"/>
          <w:szCs w:val="28"/>
        </w:rPr>
        <w:lastRenderedPageBreak/>
        <w:t>A</w:t>
      </w:r>
      <w:r>
        <w:rPr>
          <w:rFonts w:cstheme="minorHAnsi"/>
          <w:sz w:val="28"/>
          <w:szCs w:val="28"/>
        </w:rPr>
        <w:t>PPENDICE</w:t>
      </w:r>
      <w:r w:rsidRPr="00CC2C83">
        <w:rPr>
          <w:rFonts w:cstheme="minorHAnsi"/>
          <w:sz w:val="28"/>
          <w:szCs w:val="28"/>
        </w:rPr>
        <w:t xml:space="preserve"> 1 </w:t>
      </w:r>
      <w:commentRangeEnd w:id="43"/>
      <w:r>
        <w:rPr>
          <w:rStyle w:val="Marquedecommentaire"/>
          <w:rFonts w:eastAsiaTheme="minorHAnsi" w:cstheme="minorBidi"/>
          <w:b w:val="0"/>
          <w:color w:val="auto"/>
          <w:spacing w:val="0"/>
          <w:kern w:val="0"/>
        </w:rPr>
        <w:commentReference w:id="43"/>
      </w:r>
      <w:r w:rsidRPr="00CC2C83">
        <w:rPr>
          <w:rFonts w:cstheme="minorHAnsi"/>
          <w:sz w:val="28"/>
          <w:szCs w:val="28"/>
        </w:rPr>
        <w:t>:</w:t>
      </w:r>
      <w:r w:rsidRPr="00CC2C83">
        <w:rPr>
          <w:rFonts w:cstheme="minorHAnsi"/>
          <w:sz w:val="28"/>
          <w:szCs w:val="28"/>
        </w:rPr>
        <w:br/>
      </w:r>
      <w:bookmarkStart w:id="44" w:name="_Hlk48295974"/>
      <w:r w:rsidRPr="00CC2C83">
        <w:rPr>
          <w:rFonts w:cstheme="minorHAnsi"/>
          <w:sz w:val="28"/>
          <w:szCs w:val="28"/>
        </w:rPr>
        <w:t xml:space="preserve">DESCRIPTION DU TRAITEMENT </w:t>
      </w:r>
      <w:r w:rsidR="00E6635E">
        <w:rPr>
          <w:rFonts w:cstheme="minorHAnsi"/>
          <w:sz w:val="28"/>
          <w:szCs w:val="28"/>
        </w:rPr>
        <w:t>ET</w:t>
      </w:r>
      <w:r w:rsidRPr="00CC2C83">
        <w:rPr>
          <w:rFonts w:cstheme="minorHAnsi"/>
          <w:sz w:val="28"/>
          <w:szCs w:val="28"/>
        </w:rPr>
        <w:t xml:space="preserve"> INSTRUCTIONS </w:t>
      </w:r>
      <w:r w:rsidR="000C3423">
        <w:rPr>
          <w:rFonts w:cstheme="minorHAnsi"/>
          <w:sz w:val="28"/>
          <w:szCs w:val="28"/>
        </w:rPr>
        <w:t>DE L’AGENCE</w:t>
      </w:r>
      <w:r w:rsidRPr="00CC2C83">
        <w:rPr>
          <w:rFonts w:cstheme="minorHAnsi"/>
          <w:sz w:val="28"/>
          <w:szCs w:val="28"/>
        </w:rPr>
        <w:t xml:space="preserve"> S’AGISSANT DES TRAITEMENTS DE DONNEES A CARACTERE PERSONNEL </w:t>
      </w:r>
      <w:bookmarkEnd w:id="34"/>
      <w:bookmarkEnd w:id="35"/>
      <w:bookmarkEnd w:id="36"/>
      <w:bookmarkEnd w:id="37"/>
      <w:bookmarkEnd w:id="38"/>
      <w:r>
        <w:rPr>
          <w:rFonts w:cstheme="minorHAnsi"/>
          <w:sz w:val="28"/>
          <w:szCs w:val="28"/>
        </w:rPr>
        <w:t xml:space="preserve">DEVANT ETRE MIS EN ŒUVRE PAR LE PRESTATAIRE POUR LE COMPTE </w:t>
      </w:r>
      <w:r w:rsidR="000C3423">
        <w:rPr>
          <w:rFonts w:cstheme="minorHAnsi"/>
          <w:sz w:val="28"/>
          <w:szCs w:val="28"/>
        </w:rPr>
        <w:t>DE L’AGENCE</w:t>
      </w:r>
      <w:bookmarkEnd w:id="39"/>
      <w:bookmarkEnd w:id="40"/>
      <w:bookmarkEnd w:id="41"/>
      <w:bookmarkEnd w:id="42"/>
      <w:bookmarkEnd w:id="44"/>
    </w:p>
    <w:tbl>
      <w:tblPr>
        <w:tblStyle w:val="TableauGrille4-Accentuation1"/>
        <w:tblW w:w="0" w:type="auto"/>
        <w:tblLook w:val="04A0" w:firstRow="1" w:lastRow="0" w:firstColumn="1" w:lastColumn="0" w:noHBand="0" w:noVBand="1"/>
      </w:tblPr>
      <w:tblGrid>
        <w:gridCol w:w="4529"/>
        <w:gridCol w:w="2269"/>
        <w:gridCol w:w="2262"/>
      </w:tblGrid>
      <w:tr w:rsidR="00025314" w14:paraId="4CD781CD" w14:textId="77777777" w:rsidTr="000C34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shd w:val="clear" w:color="auto" w:fill="002060"/>
            <w:vAlign w:val="center"/>
          </w:tcPr>
          <w:p w14:paraId="1DFA27E6" w14:textId="77777777" w:rsidR="00025314" w:rsidRDefault="00025314" w:rsidP="002C5F17">
            <w:pPr>
              <w:contextualSpacing/>
              <w:jc w:val="center"/>
            </w:pPr>
            <w:r>
              <w:t>QUESTIONS</w:t>
            </w:r>
          </w:p>
        </w:tc>
        <w:tc>
          <w:tcPr>
            <w:tcW w:w="4531" w:type="dxa"/>
            <w:gridSpan w:val="2"/>
            <w:shd w:val="clear" w:color="auto" w:fill="002060"/>
            <w:vAlign w:val="center"/>
          </w:tcPr>
          <w:p w14:paraId="20D9567B" w14:textId="77777777" w:rsidR="00025314" w:rsidRDefault="00025314" w:rsidP="002C5F17">
            <w:pPr>
              <w:contextualSpacing/>
              <w:jc w:val="center"/>
              <w:cnfStyle w:val="100000000000" w:firstRow="1" w:lastRow="0" w:firstColumn="0" w:lastColumn="0" w:oddVBand="0" w:evenVBand="0" w:oddHBand="0" w:evenHBand="0" w:firstRowFirstColumn="0" w:firstRowLastColumn="0" w:lastRowFirstColumn="0" w:lastRowLastColumn="0"/>
            </w:pPr>
            <w:r>
              <w:t>REPONSES</w:t>
            </w:r>
          </w:p>
        </w:tc>
      </w:tr>
      <w:tr w:rsidR="00025314" w:rsidRPr="003A527B" w14:paraId="6F09E83F" w14:textId="77777777" w:rsidTr="000C3423">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4529" w:type="dxa"/>
          </w:tcPr>
          <w:p w14:paraId="029B7C81" w14:textId="77777777" w:rsidR="00025314" w:rsidRPr="00F66171" w:rsidRDefault="00025314" w:rsidP="002C5F17">
            <w:pPr>
              <w:overflowPunct w:val="0"/>
              <w:autoSpaceDE w:val="0"/>
              <w:autoSpaceDN w:val="0"/>
              <w:adjustRightInd w:val="0"/>
              <w:contextualSpacing/>
              <w:jc w:val="left"/>
              <w:rPr>
                <w:rFonts w:cstheme="minorHAnsi"/>
                <w:bCs w:val="0"/>
              </w:rPr>
            </w:pPr>
            <w:r w:rsidRPr="00F66171">
              <w:rPr>
                <w:rFonts w:cstheme="minorHAnsi"/>
              </w:rPr>
              <w:t>Responsable du traitement</w:t>
            </w:r>
          </w:p>
          <w:p w14:paraId="22040AFA" w14:textId="00BFC51D" w:rsidR="00025314" w:rsidRDefault="00025314" w:rsidP="002C5F17">
            <w:pPr>
              <w:overflowPunct w:val="0"/>
              <w:autoSpaceDE w:val="0"/>
              <w:autoSpaceDN w:val="0"/>
              <w:adjustRightInd w:val="0"/>
              <w:contextualSpacing/>
              <w:jc w:val="left"/>
              <w:rPr>
                <w:rFonts w:ascii="Calibri" w:eastAsia="Times New Roman" w:hAnsi="Calibri" w:cs="Times New Roman"/>
                <w:bCs w:val="0"/>
                <w:i/>
                <w:sz w:val="20"/>
                <w:szCs w:val="20"/>
                <w:lang w:eastAsia="fr-FR"/>
              </w:rPr>
            </w:pPr>
            <w:r>
              <w:rPr>
                <w:rFonts w:ascii="Calibri" w:eastAsia="Times New Roman" w:hAnsi="Calibri" w:cs="Times New Roman"/>
                <w:b w:val="0"/>
                <w:i/>
                <w:sz w:val="20"/>
                <w:szCs w:val="20"/>
                <w:lang w:eastAsia="fr-FR"/>
              </w:rPr>
              <w:t xml:space="preserve">Dénomination / nom </w:t>
            </w:r>
            <w:r w:rsidR="000C3423">
              <w:rPr>
                <w:rFonts w:ascii="Calibri" w:eastAsia="Times New Roman" w:hAnsi="Calibri" w:cs="Times New Roman"/>
                <w:b w:val="0"/>
                <w:i/>
                <w:sz w:val="20"/>
                <w:szCs w:val="20"/>
                <w:lang w:eastAsia="fr-FR"/>
              </w:rPr>
              <w:t>de l’Agence</w:t>
            </w:r>
          </w:p>
          <w:p w14:paraId="1025CF73" w14:textId="77777777" w:rsidR="00025314" w:rsidRPr="00F66171" w:rsidRDefault="00025314" w:rsidP="002C5F17">
            <w:pPr>
              <w:overflowPunct w:val="0"/>
              <w:autoSpaceDE w:val="0"/>
              <w:autoSpaceDN w:val="0"/>
              <w:adjustRightInd w:val="0"/>
              <w:contextualSpacing/>
              <w:jc w:val="left"/>
              <w:rPr>
                <w:rFonts w:cstheme="minorHAnsi"/>
                <w:b w:val="0"/>
              </w:rPr>
            </w:pPr>
          </w:p>
        </w:tc>
        <w:tc>
          <w:tcPr>
            <w:tcW w:w="4531" w:type="dxa"/>
            <w:gridSpan w:val="2"/>
          </w:tcPr>
          <w:p w14:paraId="159422DB" w14:textId="75686875" w:rsidR="00025314" w:rsidRPr="00842666" w:rsidRDefault="000C3423" w:rsidP="002C5F17">
            <w:pPr>
              <w:contextualSpacing/>
              <w:cnfStyle w:val="000000100000" w:firstRow="0" w:lastRow="0" w:firstColumn="0" w:lastColumn="0" w:oddVBand="0" w:evenVBand="0" w:oddHBand="1" w:evenHBand="0" w:firstRowFirstColumn="0" w:firstRowLastColumn="0" w:lastRowFirstColumn="0" w:lastRowLastColumn="0"/>
              <w:rPr>
                <w:lang w:val="en-GB"/>
              </w:rPr>
            </w:pPr>
            <w:r>
              <w:t>[</w:t>
            </w:r>
            <w:r>
              <w:rPr>
                <w:highlight w:val="yellow"/>
              </w:rPr>
              <w:t>à compléter</w:t>
            </w:r>
            <w:r>
              <w:t>]</w:t>
            </w:r>
          </w:p>
        </w:tc>
      </w:tr>
      <w:tr w:rsidR="00025314" w14:paraId="1B4DE853" w14:textId="77777777" w:rsidTr="000C3423">
        <w:trPr>
          <w:trHeight w:val="417"/>
        </w:trPr>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14:paraId="6A1FBE08" w14:textId="77777777" w:rsidR="00025314" w:rsidRPr="001316ED" w:rsidRDefault="00025314" w:rsidP="002C5F17">
            <w:pPr>
              <w:overflowPunct w:val="0"/>
              <w:autoSpaceDE w:val="0"/>
              <w:autoSpaceDN w:val="0"/>
              <w:adjustRightInd w:val="0"/>
              <w:contextualSpacing/>
              <w:jc w:val="left"/>
              <w:rPr>
                <w:rFonts w:cstheme="minorHAnsi"/>
              </w:rPr>
            </w:pPr>
            <w:r w:rsidRPr="001316ED">
              <w:rPr>
                <w:rFonts w:cstheme="minorHAnsi"/>
              </w:rPr>
              <w:t>Finalités du traitement</w:t>
            </w:r>
          </w:p>
          <w:p w14:paraId="5ECA3091" w14:textId="77777777" w:rsidR="00025314" w:rsidRDefault="00025314" w:rsidP="002C5F17">
            <w:pPr>
              <w:pStyle w:val="Notedebasdepage"/>
              <w:contextualSpacing/>
            </w:pPr>
          </w:p>
        </w:tc>
        <w:tc>
          <w:tcPr>
            <w:tcW w:w="4531" w:type="dxa"/>
            <w:gridSpan w:val="2"/>
            <w:shd w:val="clear" w:color="auto" w:fill="auto"/>
          </w:tcPr>
          <w:p w14:paraId="0DB60797" w14:textId="77777777" w:rsidR="00025314" w:rsidRDefault="00025314" w:rsidP="002C5F17">
            <w:pPr>
              <w:contextualSpacing/>
              <w:cnfStyle w:val="000000000000" w:firstRow="0" w:lastRow="0" w:firstColumn="0" w:lastColumn="0" w:oddVBand="0" w:evenVBand="0" w:oddHBand="0" w:evenHBand="0" w:firstRowFirstColumn="0" w:firstRowLastColumn="0" w:lastRowFirstColumn="0" w:lastRowLastColumn="0"/>
            </w:pPr>
            <w:r>
              <w:t>[</w:t>
            </w:r>
            <w:r>
              <w:rPr>
                <w:highlight w:val="yellow"/>
              </w:rPr>
              <w:t>à compléter</w:t>
            </w:r>
            <w:r>
              <w:t>]</w:t>
            </w:r>
          </w:p>
        </w:tc>
      </w:tr>
      <w:tr w:rsidR="00025314" w14:paraId="4275FE7C" w14:textId="77777777" w:rsidTr="000C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16D68209" w14:textId="77777777" w:rsidR="00025314" w:rsidRPr="00B15AC2" w:rsidRDefault="00025314" w:rsidP="002C5F17">
            <w:pPr>
              <w:contextualSpacing/>
              <w:rPr>
                <w:b w:val="0"/>
                <w:bCs w:val="0"/>
                <w:i/>
                <w:sz w:val="20"/>
              </w:rPr>
            </w:pPr>
            <w:r>
              <w:t xml:space="preserve">Données à caractère personnel </w:t>
            </w:r>
            <w:r w:rsidRPr="00B15AC2">
              <w:rPr>
                <w:b w:val="0"/>
                <w:i/>
              </w:rPr>
              <w:t>pouvant être traitées</w:t>
            </w:r>
          </w:p>
          <w:p w14:paraId="3E474A7E" w14:textId="77777777" w:rsidR="00025314" w:rsidRDefault="00025314" w:rsidP="002C5F17">
            <w:pPr>
              <w:contextualSpacing/>
            </w:pPr>
          </w:p>
        </w:tc>
        <w:tc>
          <w:tcPr>
            <w:tcW w:w="4531" w:type="dxa"/>
            <w:gridSpan w:val="2"/>
          </w:tcPr>
          <w:p w14:paraId="50019897" w14:textId="77777777" w:rsidR="00025314" w:rsidRDefault="00025314" w:rsidP="002C5F17">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Identité et état-civil (nom, prénom, date de naissance, âge, carte nationale d’identité, …)</w:t>
            </w:r>
          </w:p>
          <w:p w14:paraId="6847CA5F" w14:textId="77777777" w:rsidR="00025314" w:rsidRDefault="00025314" w:rsidP="002C5F17">
            <w:pPr>
              <w:contextualSpacing/>
              <w:cnfStyle w:val="000000100000" w:firstRow="0" w:lastRow="0" w:firstColumn="0" w:lastColumn="0" w:oddVBand="0" w:evenVBand="0" w:oddHBand="1" w:evenHBand="0" w:firstRowFirstColumn="0" w:firstRowLastColumn="0" w:lastRowFirstColumn="0" w:lastRowLastColumn="0"/>
            </w:pPr>
            <w:r w:rsidRPr="00052688">
              <w:sym w:font="Symbol" w:char="F07F"/>
            </w:r>
            <w:r w:rsidRPr="00052688">
              <w:t xml:space="preserve"> Coordonnées (numéro de téléphone / télécopie, adresse postale, adresse de courrier électronique,…)</w:t>
            </w:r>
          </w:p>
          <w:p w14:paraId="252B7F79" w14:textId="77777777" w:rsidR="00025314" w:rsidRPr="00052688" w:rsidRDefault="00025314" w:rsidP="002C5F17">
            <w:pPr>
              <w:contextualSpacing/>
              <w:cnfStyle w:val="000000100000" w:firstRow="0" w:lastRow="0" w:firstColumn="0" w:lastColumn="0" w:oddVBand="0" w:evenVBand="0" w:oddHBand="1" w:evenHBand="0" w:firstRowFirstColumn="0" w:firstRowLastColumn="0" w:lastRowFirstColumn="0" w:lastRowLastColumn="0"/>
            </w:pPr>
            <w:r w:rsidRPr="00052688">
              <w:sym w:font="Symbol" w:char="F07F"/>
            </w:r>
            <w:r w:rsidRPr="00052688">
              <w:t xml:space="preserve"> </w:t>
            </w:r>
            <w:r>
              <w:rPr>
                <w:rFonts w:ascii="Calibri" w:eastAsia="Arial Unicode MS" w:hAnsi="Calibri"/>
              </w:rPr>
              <w:t>Historique des échanges, des interactions, des relations, …</w:t>
            </w:r>
          </w:p>
          <w:p w14:paraId="10C5FA16" w14:textId="77777777" w:rsidR="00025314" w:rsidRPr="00052688" w:rsidRDefault="00025314" w:rsidP="002C5F17">
            <w:pPr>
              <w:contextualSpacing/>
              <w:cnfStyle w:val="000000100000" w:firstRow="0" w:lastRow="0" w:firstColumn="0" w:lastColumn="0" w:oddVBand="0" w:evenVBand="0" w:oddHBand="1" w:evenHBand="0" w:firstRowFirstColumn="0" w:firstRowLastColumn="0" w:lastRowFirstColumn="0" w:lastRowLastColumn="0"/>
            </w:pPr>
            <w:r w:rsidRPr="00052688">
              <w:sym w:font="Symbol" w:char="F07F"/>
            </w:r>
            <w:r w:rsidRPr="00052688">
              <w:t xml:space="preserve"> Vie professionnelle (poste occupé, </w:t>
            </w:r>
            <w:r>
              <w:t xml:space="preserve">fonction, </w:t>
            </w:r>
            <w:r w:rsidRPr="00052688">
              <w:t>catégorie socio-professionnelle, qualifica</w:t>
            </w:r>
            <w:r>
              <w:t>tions</w:t>
            </w:r>
            <w:r w:rsidRPr="00052688">
              <w:t>,</w:t>
            </w:r>
            <w:r>
              <w:t xml:space="preserve"> lieu de travail, temps de travail, avantages en nature,</w:t>
            </w:r>
            <w:r w:rsidRPr="00052688">
              <w:t>…)</w:t>
            </w:r>
          </w:p>
          <w:p w14:paraId="1617C927" w14:textId="77777777" w:rsidR="00025314" w:rsidRPr="00052688" w:rsidRDefault="00025314" w:rsidP="002C5F17">
            <w:pPr>
              <w:contextualSpacing/>
              <w:cnfStyle w:val="000000100000" w:firstRow="0" w:lastRow="0" w:firstColumn="0" w:lastColumn="0" w:oddVBand="0" w:evenVBand="0" w:oddHBand="1" w:evenHBand="0" w:firstRowFirstColumn="0" w:firstRowLastColumn="0" w:lastRowFirstColumn="0" w:lastRowLastColumn="0"/>
            </w:pPr>
            <w:r w:rsidRPr="00052688">
              <w:sym w:font="Symbol" w:char="F07F"/>
            </w:r>
            <w:r w:rsidRPr="00052688">
              <w:t xml:space="preserve"> Vie personnelle (habitudes de vie, situation maritale, </w:t>
            </w:r>
            <w:r>
              <w:t xml:space="preserve">nombre d’enfants, </w:t>
            </w:r>
            <w:r w:rsidRPr="00052688">
              <w:t>situation familiale,…)</w:t>
            </w:r>
          </w:p>
          <w:p w14:paraId="298CA89F" w14:textId="77777777" w:rsidR="00025314" w:rsidRDefault="00025314" w:rsidP="002C5F17">
            <w:pPr>
              <w:contextualSpacing/>
              <w:cnfStyle w:val="000000100000" w:firstRow="0" w:lastRow="0" w:firstColumn="0" w:lastColumn="0" w:oddVBand="0" w:evenVBand="0" w:oddHBand="1" w:evenHBand="0" w:firstRowFirstColumn="0" w:firstRowLastColumn="0" w:lastRowFirstColumn="0" w:lastRowLastColumn="0"/>
            </w:pPr>
            <w:r w:rsidRPr="00052688">
              <w:sym w:font="Symbol" w:char="F07F"/>
            </w:r>
            <w:r w:rsidRPr="00052688">
              <w:t xml:space="preserve"> Informations d’ordre économique ou financier (</w:t>
            </w:r>
            <w:r>
              <w:t>revenus du foyer, informations fiscales, rémunération,</w:t>
            </w:r>
            <w:r w:rsidRPr="00052688">
              <w:t>…),</w:t>
            </w:r>
          </w:p>
          <w:p w14:paraId="142DB23B" w14:textId="77777777" w:rsidR="00025314" w:rsidRDefault="00025314" w:rsidP="002C5F17">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D</w:t>
            </w:r>
            <w:r w:rsidRPr="00C03DC2">
              <w:t>onnées issues de l’utilisation de cookies, traceurs et autres technologies similaires</w:t>
            </w:r>
          </w:p>
          <w:p w14:paraId="381B4C70" w14:textId="77777777" w:rsidR="00025314" w:rsidRDefault="00025314" w:rsidP="002C5F17">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E</w:t>
            </w:r>
            <w:r w:rsidRPr="00C03DC2">
              <w:t>t plus généralement l’ensemble des données à caractère personnel qui seraient nécessaires pour l’exécution du Contrat</w:t>
            </w:r>
            <w:r>
              <w:t>, telles que : ….</w:t>
            </w:r>
          </w:p>
          <w:p w14:paraId="0A5037B6" w14:textId="77777777" w:rsidR="00025314" w:rsidRDefault="00025314" w:rsidP="002C5F17">
            <w:pPr>
              <w:contextualSpacing/>
              <w:cnfStyle w:val="000000100000" w:firstRow="0" w:lastRow="0" w:firstColumn="0" w:lastColumn="0" w:oddVBand="0" w:evenVBand="0" w:oddHBand="1" w:evenHBand="0" w:firstRowFirstColumn="0" w:firstRowLastColumn="0" w:lastRowFirstColumn="0" w:lastRowLastColumn="0"/>
            </w:pPr>
          </w:p>
        </w:tc>
      </w:tr>
      <w:tr w:rsidR="00025314" w14:paraId="3F122B64" w14:textId="77777777" w:rsidTr="000C3423">
        <w:tc>
          <w:tcPr>
            <w:cnfStyle w:val="001000000000" w:firstRow="0" w:lastRow="0" w:firstColumn="1" w:lastColumn="0" w:oddVBand="0" w:evenVBand="0" w:oddHBand="0" w:evenHBand="0" w:firstRowFirstColumn="0" w:firstRowLastColumn="0" w:lastRowFirstColumn="0" w:lastRowLastColumn="0"/>
            <w:tcW w:w="4529" w:type="dxa"/>
          </w:tcPr>
          <w:p w14:paraId="43B0ABD2" w14:textId="77777777" w:rsidR="00025314" w:rsidRDefault="00025314" w:rsidP="002C5F17">
            <w:pPr>
              <w:contextualSpacing/>
              <w:rPr>
                <w:b w:val="0"/>
                <w:bCs w:val="0"/>
              </w:rPr>
            </w:pPr>
            <w:r>
              <w:t>Personnes concernées</w:t>
            </w:r>
          </w:p>
          <w:p w14:paraId="6BBC69C8" w14:textId="77777777" w:rsidR="00025314" w:rsidRDefault="00025314" w:rsidP="002C5F17">
            <w:pPr>
              <w:contextualSpacing/>
            </w:pPr>
            <w:r>
              <w:rPr>
                <w:b w:val="0"/>
                <w:i/>
                <w:sz w:val="20"/>
              </w:rPr>
              <w:t>Cf. l</w:t>
            </w:r>
            <w:r w:rsidRPr="009025B2">
              <w:rPr>
                <w:b w:val="0"/>
                <w:i/>
                <w:sz w:val="20"/>
              </w:rPr>
              <w:t>es personnes dont les données font l’objet du traitement</w:t>
            </w:r>
          </w:p>
        </w:tc>
        <w:tc>
          <w:tcPr>
            <w:tcW w:w="4531" w:type="dxa"/>
            <w:gridSpan w:val="2"/>
          </w:tcPr>
          <w:p w14:paraId="36331D56" w14:textId="77777777" w:rsidR="00025314" w:rsidRDefault="00025314" w:rsidP="002C5F17">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Membres du personnel</w:t>
            </w:r>
          </w:p>
          <w:p w14:paraId="61F9337F" w14:textId="77777777" w:rsidR="00025314" w:rsidRDefault="00025314" w:rsidP="002C5F17">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Candidats</w:t>
            </w:r>
          </w:p>
          <w:p w14:paraId="30398560" w14:textId="77777777" w:rsidR="00025314" w:rsidRDefault="00025314" w:rsidP="002C5F17">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w:t>
            </w:r>
            <w:r w:rsidRPr="00C03DC2">
              <w:t>Clients</w:t>
            </w:r>
          </w:p>
          <w:p w14:paraId="29BE7F7B" w14:textId="77777777" w:rsidR="00025314" w:rsidRDefault="00025314" w:rsidP="002C5F17">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Prospects</w:t>
            </w:r>
          </w:p>
          <w:p w14:paraId="41585555" w14:textId="77777777" w:rsidR="00025314" w:rsidRDefault="00025314" w:rsidP="002C5F17">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Internautes</w:t>
            </w:r>
          </w:p>
          <w:p w14:paraId="74CE71A5" w14:textId="77777777" w:rsidR="00025314" w:rsidRDefault="00025314" w:rsidP="002C5F17">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Utilisateurs</w:t>
            </w:r>
          </w:p>
          <w:p w14:paraId="2EEAC9FE" w14:textId="61CAF88C" w:rsidR="00025314" w:rsidRDefault="00025314" w:rsidP="002C5F17">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Contacts</w:t>
            </w:r>
          </w:p>
          <w:p w14:paraId="27190CC9" w14:textId="10723F60" w:rsidR="00025314" w:rsidRDefault="00025314" w:rsidP="00025314">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Journalistes</w:t>
            </w:r>
          </w:p>
          <w:p w14:paraId="070C3F95" w14:textId="71ABE057" w:rsidR="00025314" w:rsidRDefault="00025314" w:rsidP="00025314">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Influenceurs</w:t>
            </w:r>
            <w:r w:rsidR="000C3423">
              <w:t xml:space="preserve"> </w:t>
            </w:r>
          </w:p>
          <w:p w14:paraId="42ADF83D" w14:textId="3A4AFE46" w:rsidR="00025314" w:rsidRDefault="00025314" w:rsidP="002C5F17">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w:t>
            </w:r>
            <w:r w:rsidR="000C3423">
              <w:t>Key Opinion Leaders</w:t>
            </w:r>
          </w:p>
          <w:p w14:paraId="0053E347" w14:textId="77777777" w:rsidR="00025314" w:rsidRDefault="00025314" w:rsidP="002C5F17">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Fournisseurs</w:t>
            </w:r>
          </w:p>
          <w:p w14:paraId="777158EB" w14:textId="77777777" w:rsidR="00025314" w:rsidRPr="00C03DC2" w:rsidRDefault="00025314" w:rsidP="002C5F17">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Autres, préciser : …</w:t>
            </w:r>
          </w:p>
          <w:p w14:paraId="526D1D84" w14:textId="77777777" w:rsidR="00025314" w:rsidRDefault="00025314" w:rsidP="002C5F17">
            <w:pPr>
              <w:contextualSpacing/>
              <w:cnfStyle w:val="000000000000" w:firstRow="0" w:lastRow="0" w:firstColumn="0" w:lastColumn="0" w:oddVBand="0" w:evenVBand="0" w:oddHBand="0" w:evenHBand="0" w:firstRowFirstColumn="0" w:firstRowLastColumn="0" w:lastRowFirstColumn="0" w:lastRowLastColumn="0"/>
            </w:pPr>
          </w:p>
        </w:tc>
      </w:tr>
      <w:tr w:rsidR="00025314" w14:paraId="619F8593" w14:textId="77777777" w:rsidTr="000C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37177E62" w14:textId="77777777" w:rsidR="00025314" w:rsidRDefault="00025314" w:rsidP="002C5F17">
            <w:pPr>
              <w:contextualSpacing/>
              <w:rPr>
                <w:bCs w:val="0"/>
                <w:i/>
                <w:sz w:val="20"/>
              </w:rPr>
            </w:pPr>
            <w:r>
              <w:lastRenderedPageBreak/>
              <w:t xml:space="preserve">Nature des opérations de traitement </w:t>
            </w:r>
            <w:r w:rsidRPr="00D43081">
              <w:rPr>
                <w:b w:val="0"/>
                <w:i/>
                <w:sz w:val="20"/>
              </w:rPr>
              <w:t>effectué</w:t>
            </w:r>
            <w:r>
              <w:rPr>
                <w:b w:val="0"/>
                <w:i/>
                <w:sz w:val="20"/>
              </w:rPr>
              <w:t>e</w:t>
            </w:r>
            <w:r w:rsidRPr="00D43081">
              <w:rPr>
                <w:b w:val="0"/>
                <w:i/>
                <w:sz w:val="20"/>
              </w:rPr>
              <w:t>s sur les données à caractère personnel</w:t>
            </w:r>
          </w:p>
          <w:p w14:paraId="1B585463" w14:textId="77777777" w:rsidR="00025314" w:rsidRDefault="00025314" w:rsidP="002C5F17">
            <w:pPr>
              <w:contextualSpacing/>
            </w:pPr>
          </w:p>
        </w:tc>
        <w:tc>
          <w:tcPr>
            <w:tcW w:w="4531" w:type="dxa"/>
            <w:gridSpan w:val="2"/>
          </w:tcPr>
          <w:p w14:paraId="26AA2B30" w14:textId="77777777" w:rsidR="00025314" w:rsidRDefault="00025314" w:rsidP="002C5F17">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C</w:t>
            </w:r>
            <w:r w:rsidRPr="00C03DC2">
              <w:t>onsultation</w:t>
            </w:r>
          </w:p>
          <w:p w14:paraId="6947A661" w14:textId="77777777" w:rsidR="00025314" w:rsidRDefault="00025314" w:rsidP="002C5F17">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Collecte</w:t>
            </w:r>
          </w:p>
          <w:p w14:paraId="7CC6BE30" w14:textId="77777777" w:rsidR="00025314" w:rsidRDefault="00025314" w:rsidP="002C5F17">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S</w:t>
            </w:r>
            <w:r w:rsidRPr="00C03DC2">
              <w:t>aisie / modification / suppression</w:t>
            </w:r>
          </w:p>
          <w:p w14:paraId="6F7B274E" w14:textId="77777777" w:rsidR="00025314" w:rsidRDefault="00025314" w:rsidP="002C5F17">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Qualification / enrichissement</w:t>
            </w:r>
          </w:p>
          <w:p w14:paraId="629FBC84" w14:textId="77777777" w:rsidR="00025314" w:rsidRDefault="00025314" w:rsidP="002C5F17">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S</w:t>
            </w:r>
            <w:r w:rsidRPr="00C03DC2">
              <w:t>tockage</w:t>
            </w:r>
            <w:r>
              <w:t xml:space="preserve"> / hébergement</w:t>
            </w:r>
          </w:p>
          <w:p w14:paraId="2510046C" w14:textId="77777777" w:rsidR="00025314" w:rsidRDefault="00025314" w:rsidP="002C5F17">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Sauvegarde</w:t>
            </w:r>
          </w:p>
          <w:p w14:paraId="72866F5C" w14:textId="77777777" w:rsidR="00025314" w:rsidRDefault="00025314" w:rsidP="002C5F17">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M</w:t>
            </w:r>
            <w:r w:rsidRPr="00C03DC2">
              <w:t>aintenance</w:t>
            </w:r>
          </w:p>
          <w:p w14:paraId="2A6B0B3E" w14:textId="77777777" w:rsidR="00025314" w:rsidRDefault="00025314" w:rsidP="002C5F17">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Analyse</w:t>
            </w:r>
          </w:p>
          <w:p w14:paraId="679B15E0" w14:textId="77777777" w:rsidR="00025314" w:rsidRDefault="00025314" w:rsidP="002C5F17">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E</w:t>
            </w:r>
            <w:r w:rsidRPr="00C03DC2">
              <w:t xml:space="preserve">t plus généralement l’ensemble des </w:t>
            </w:r>
            <w:r>
              <w:t>opérations</w:t>
            </w:r>
            <w:r w:rsidRPr="00C03DC2">
              <w:t xml:space="preserve"> </w:t>
            </w:r>
            <w:r>
              <w:t>de traitement</w:t>
            </w:r>
            <w:r w:rsidRPr="00C03DC2">
              <w:t xml:space="preserve"> qui seraient nécessaires pour l’exécution du Contrat</w:t>
            </w:r>
            <w:r>
              <w:t>, telles que : ….</w:t>
            </w:r>
          </w:p>
          <w:p w14:paraId="43A30FBC" w14:textId="77777777" w:rsidR="00025314" w:rsidRDefault="00025314" w:rsidP="002C5F17">
            <w:pPr>
              <w:contextualSpacing/>
              <w:cnfStyle w:val="000000100000" w:firstRow="0" w:lastRow="0" w:firstColumn="0" w:lastColumn="0" w:oddVBand="0" w:evenVBand="0" w:oddHBand="1" w:evenHBand="0" w:firstRowFirstColumn="0" w:firstRowLastColumn="0" w:lastRowFirstColumn="0" w:lastRowLastColumn="0"/>
            </w:pPr>
          </w:p>
        </w:tc>
      </w:tr>
      <w:tr w:rsidR="00F5090D" w14:paraId="040424CE" w14:textId="77777777" w:rsidTr="000C3423">
        <w:tc>
          <w:tcPr>
            <w:cnfStyle w:val="001000000000" w:firstRow="0" w:lastRow="0" w:firstColumn="1" w:lastColumn="0" w:oddVBand="0" w:evenVBand="0" w:oddHBand="0" w:evenHBand="0" w:firstRowFirstColumn="0" w:firstRowLastColumn="0" w:lastRowFirstColumn="0" w:lastRowLastColumn="0"/>
            <w:tcW w:w="4529" w:type="dxa"/>
          </w:tcPr>
          <w:p w14:paraId="3D6A4077" w14:textId="77777777" w:rsidR="00F5090D" w:rsidRDefault="00F5090D" w:rsidP="00F5090D">
            <w:pPr>
              <w:contextualSpacing/>
              <w:rPr>
                <w:b w:val="0"/>
                <w:bCs w:val="0"/>
              </w:rPr>
            </w:pPr>
            <w:r>
              <w:t>Durée de conservation des données à caractère personnel</w:t>
            </w:r>
          </w:p>
          <w:p w14:paraId="009FE193" w14:textId="083D942D" w:rsidR="00F5090D" w:rsidRDefault="00F5090D" w:rsidP="00F5090D">
            <w:pPr>
              <w:contextualSpacing/>
            </w:pPr>
          </w:p>
        </w:tc>
        <w:tc>
          <w:tcPr>
            <w:tcW w:w="4531" w:type="dxa"/>
            <w:gridSpan w:val="2"/>
          </w:tcPr>
          <w:p w14:paraId="109D77A8" w14:textId="5E51EEA8" w:rsidR="00F5090D" w:rsidRDefault="00F5090D" w:rsidP="00F5090D">
            <w:pPr>
              <w:contextualSpacing/>
              <w:cnfStyle w:val="000000000000" w:firstRow="0" w:lastRow="0" w:firstColumn="0" w:lastColumn="0" w:oddVBand="0" w:evenVBand="0" w:oddHBand="0" w:evenHBand="0" w:firstRowFirstColumn="0" w:firstRowLastColumn="0" w:lastRowFirstColumn="0" w:lastRowLastColumn="0"/>
            </w:pPr>
            <w:r>
              <w:t>[</w:t>
            </w:r>
            <w:r>
              <w:rPr>
                <w:highlight w:val="yellow"/>
              </w:rPr>
              <w:t>à compléter</w:t>
            </w:r>
            <w:r>
              <w:t>]</w:t>
            </w:r>
          </w:p>
        </w:tc>
      </w:tr>
      <w:tr w:rsidR="00F5090D" w14:paraId="0B3FCE15" w14:textId="77777777" w:rsidTr="000C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3FD42FEB" w14:textId="77777777" w:rsidR="00F5090D" w:rsidRDefault="00F5090D" w:rsidP="00F5090D">
            <w:pPr>
              <w:overflowPunct w:val="0"/>
              <w:autoSpaceDE w:val="0"/>
              <w:autoSpaceDN w:val="0"/>
              <w:adjustRightInd w:val="0"/>
              <w:contextualSpacing/>
              <w:jc w:val="left"/>
            </w:pPr>
            <w:bookmarkStart w:id="45" w:name="_Hlk47625596"/>
            <w:r>
              <w:t>Délégué à la protection des données ou référent en matière de protection des données à caractère personnel</w:t>
            </w:r>
          </w:p>
        </w:tc>
        <w:tc>
          <w:tcPr>
            <w:tcW w:w="2269" w:type="dxa"/>
            <w:tcBorders>
              <w:right w:val="single" w:sz="4" w:space="0" w:color="auto"/>
            </w:tcBorders>
          </w:tcPr>
          <w:p w14:paraId="4A3F2A34" w14:textId="0478F0EB" w:rsidR="00F5090D" w:rsidRPr="00E375B5" w:rsidRDefault="00F5090D" w:rsidP="00F5090D">
            <w:pPr>
              <w:cnfStyle w:val="000000100000" w:firstRow="0" w:lastRow="0" w:firstColumn="0" w:lastColumn="0" w:oddVBand="0" w:evenVBand="0" w:oddHBand="1" w:evenHBand="0" w:firstRowFirstColumn="0" w:firstRowLastColumn="0" w:lastRowFirstColumn="0" w:lastRowLastColumn="0"/>
              <w:rPr>
                <w:b/>
                <w:bCs/>
                <w:i/>
                <w:iCs/>
              </w:rPr>
            </w:pPr>
            <w:r w:rsidRPr="00E375B5">
              <w:rPr>
                <w:b/>
                <w:bCs/>
                <w:i/>
                <w:iCs/>
              </w:rPr>
              <w:t xml:space="preserve">Pour </w:t>
            </w:r>
            <w:r>
              <w:rPr>
                <w:b/>
                <w:bCs/>
                <w:i/>
                <w:iCs/>
              </w:rPr>
              <w:t>l’Agence :</w:t>
            </w:r>
          </w:p>
          <w:p w14:paraId="7442F2F1" w14:textId="77777777" w:rsidR="00F5090D" w:rsidRDefault="00F5090D" w:rsidP="00F5090D">
            <w:pPr>
              <w:cnfStyle w:val="000000100000" w:firstRow="0" w:lastRow="0" w:firstColumn="0" w:lastColumn="0" w:oddVBand="0" w:evenVBand="0" w:oddHBand="1" w:evenHBand="0" w:firstRowFirstColumn="0" w:firstRowLastColumn="0" w:lastRowFirstColumn="0" w:lastRowLastColumn="0"/>
            </w:pPr>
            <w:r w:rsidRPr="00A714C7">
              <w:rPr>
                <w:highlight w:val="yellow"/>
              </w:rPr>
              <w:t>[à compléter</w:t>
            </w:r>
            <w:r>
              <w:rPr>
                <w:highlight w:val="yellow"/>
              </w:rPr>
              <w:t> : adresse email + adresse postale + tel</w:t>
            </w:r>
            <w:r w:rsidRPr="00A714C7">
              <w:rPr>
                <w:highlight w:val="yellow"/>
              </w:rPr>
              <w:t>]</w:t>
            </w:r>
          </w:p>
          <w:p w14:paraId="476EF086" w14:textId="77777777" w:rsidR="00F5090D" w:rsidRDefault="00F5090D" w:rsidP="00F5090D">
            <w:pPr>
              <w:contextualSpacing/>
              <w:cnfStyle w:val="000000100000" w:firstRow="0" w:lastRow="0" w:firstColumn="0" w:lastColumn="0" w:oddVBand="0" w:evenVBand="0" w:oddHBand="1" w:evenHBand="0" w:firstRowFirstColumn="0" w:firstRowLastColumn="0" w:lastRowFirstColumn="0" w:lastRowLastColumn="0"/>
            </w:pPr>
          </w:p>
        </w:tc>
        <w:tc>
          <w:tcPr>
            <w:tcW w:w="2262" w:type="dxa"/>
            <w:tcBorders>
              <w:left w:val="single" w:sz="4" w:space="0" w:color="auto"/>
            </w:tcBorders>
          </w:tcPr>
          <w:p w14:paraId="060E30F4" w14:textId="76A08F8A" w:rsidR="00F5090D" w:rsidRPr="00E375B5" w:rsidRDefault="00F5090D" w:rsidP="00F5090D">
            <w:pPr>
              <w:cnfStyle w:val="000000100000" w:firstRow="0" w:lastRow="0" w:firstColumn="0" w:lastColumn="0" w:oddVBand="0" w:evenVBand="0" w:oddHBand="1" w:evenHBand="0" w:firstRowFirstColumn="0" w:firstRowLastColumn="0" w:lastRowFirstColumn="0" w:lastRowLastColumn="0"/>
              <w:rPr>
                <w:b/>
                <w:bCs/>
                <w:i/>
                <w:iCs/>
              </w:rPr>
            </w:pPr>
            <w:r w:rsidRPr="00E375B5">
              <w:rPr>
                <w:b/>
                <w:bCs/>
                <w:i/>
                <w:iCs/>
              </w:rPr>
              <w:t xml:space="preserve">Pour </w:t>
            </w:r>
            <w:r>
              <w:rPr>
                <w:b/>
                <w:bCs/>
                <w:i/>
                <w:iCs/>
              </w:rPr>
              <w:t>le Prestataire</w:t>
            </w:r>
            <w:r w:rsidRPr="00E375B5">
              <w:rPr>
                <w:b/>
                <w:bCs/>
                <w:i/>
                <w:iCs/>
              </w:rPr>
              <w:t> :</w:t>
            </w:r>
          </w:p>
          <w:p w14:paraId="6978C62C" w14:textId="77777777" w:rsidR="00F5090D" w:rsidRDefault="00F5090D" w:rsidP="00F5090D">
            <w:pPr>
              <w:cnfStyle w:val="000000100000" w:firstRow="0" w:lastRow="0" w:firstColumn="0" w:lastColumn="0" w:oddVBand="0" w:evenVBand="0" w:oddHBand="1" w:evenHBand="0" w:firstRowFirstColumn="0" w:firstRowLastColumn="0" w:lastRowFirstColumn="0" w:lastRowLastColumn="0"/>
            </w:pPr>
            <w:r w:rsidRPr="00A714C7">
              <w:rPr>
                <w:highlight w:val="yellow"/>
              </w:rPr>
              <w:t>[à compléter</w:t>
            </w:r>
            <w:r>
              <w:rPr>
                <w:highlight w:val="yellow"/>
              </w:rPr>
              <w:t> : adresse email + adresse postale + tel</w:t>
            </w:r>
            <w:r w:rsidRPr="00A714C7">
              <w:rPr>
                <w:highlight w:val="yellow"/>
              </w:rPr>
              <w:t>]</w:t>
            </w:r>
          </w:p>
          <w:p w14:paraId="59577567" w14:textId="77777777" w:rsidR="00F5090D" w:rsidRDefault="00F5090D" w:rsidP="00F5090D">
            <w:pPr>
              <w:ind w:firstLine="708"/>
              <w:contextualSpacing/>
              <w:cnfStyle w:val="000000100000" w:firstRow="0" w:lastRow="0" w:firstColumn="0" w:lastColumn="0" w:oddVBand="0" w:evenVBand="0" w:oddHBand="1" w:evenHBand="0" w:firstRowFirstColumn="0" w:firstRowLastColumn="0" w:lastRowFirstColumn="0" w:lastRowLastColumn="0"/>
            </w:pPr>
          </w:p>
        </w:tc>
      </w:tr>
      <w:bookmarkEnd w:id="45"/>
    </w:tbl>
    <w:p w14:paraId="29D1B10E" w14:textId="77777777" w:rsidR="00025314" w:rsidRDefault="00025314" w:rsidP="00025314">
      <w:pPr>
        <w:rPr>
          <w:snapToGrid w:val="0"/>
        </w:rPr>
      </w:pPr>
    </w:p>
    <w:p w14:paraId="6C822D1E" w14:textId="77777777" w:rsidR="00025314" w:rsidRDefault="00025314" w:rsidP="00025314">
      <w:pPr>
        <w:spacing w:after="200" w:line="276" w:lineRule="auto"/>
        <w:jc w:val="left"/>
        <w:rPr>
          <w:snapToGrid w:val="0"/>
        </w:rPr>
      </w:pPr>
      <w:r>
        <w:rPr>
          <w:snapToGrid w:val="0"/>
        </w:rPr>
        <w:br w:type="page"/>
      </w:r>
    </w:p>
    <w:p w14:paraId="5909B93B" w14:textId="77777777" w:rsidR="00025314" w:rsidRDefault="00025314" w:rsidP="00025314">
      <w:pPr>
        <w:rPr>
          <w:snapToGrid w:val="0"/>
        </w:rPr>
      </w:pPr>
    </w:p>
    <w:p w14:paraId="6513E479" w14:textId="462270A0" w:rsidR="00025314" w:rsidRPr="00CC2C83" w:rsidRDefault="000C3423" w:rsidP="00025314">
      <w:pPr>
        <w:pStyle w:val="Titre1"/>
        <w:numPr>
          <w:ilvl w:val="0"/>
          <w:numId w:val="0"/>
        </w:numPr>
        <w:pBdr>
          <w:top w:val="single" w:sz="4" w:space="1" w:color="auto"/>
          <w:left w:val="single" w:sz="4" w:space="4" w:color="auto"/>
          <w:bottom w:val="single" w:sz="4" w:space="1" w:color="auto"/>
          <w:right w:val="single" w:sz="4" w:space="4" w:color="auto"/>
        </w:pBdr>
        <w:ind w:left="432"/>
        <w:jc w:val="center"/>
        <w:rPr>
          <w:rFonts w:cstheme="minorHAnsi"/>
          <w:sz w:val="28"/>
          <w:szCs w:val="28"/>
        </w:rPr>
      </w:pPr>
      <w:bookmarkStart w:id="46" w:name="_Toc527966454"/>
      <w:bookmarkStart w:id="47" w:name="_Toc528086744"/>
      <w:bookmarkStart w:id="48" w:name="_Toc529788180"/>
      <w:bookmarkStart w:id="49" w:name="_Toc529806220"/>
      <w:bookmarkStart w:id="50" w:name="_Toc530600427"/>
      <w:bookmarkStart w:id="51" w:name="_Toc47627825"/>
      <w:bookmarkStart w:id="52" w:name="_Toc47703401"/>
      <w:bookmarkStart w:id="53" w:name="_Toc47707554"/>
      <w:bookmarkStart w:id="54" w:name="_Toc50150702"/>
      <w:commentRangeStart w:id="55"/>
      <w:r>
        <w:rPr>
          <w:rFonts w:cstheme="minorHAnsi"/>
          <w:sz w:val="28"/>
          <w:szCs w:val="28"/>
        </w:rPr>
        <w:t>APPENDICE</w:t>
      </w:r>
      <w:r w:rsidR="00025314" w:rsidRPr="00CC2C83">
        <w:rPr>
          <w:rFonts w:cstheme="minorHAnsi"/>
          <w:sz w:val="28"/>
          <w:szCs w:val="28"/>
        </w:rPr>
        <w:t xml:space="preserve"> 2 :</w:t>
      </w:r>
      <w:r w:rsidR="00025314" w:rsidRPr="00CC2C83">
        <w:rPr>
          <w:rFonts w:cstheme="minorHAnsi"/>
          <w:sz w:val="28"/>
          <w:szCs w:val="28"/>
        </w:rPr>
        <w:br/>
      </w:r>
      <w:commentRangeEnd w:id="55"/>
      <w:r>
        <w:rPr>
          <w:rStyle w:val="Marquedecommentaire"/>
          <w:rFonts w:eastAsiaTheme="minorHAnsi" w:cstheme="minorBidi"/>
          <w:b w:val="0"/>
          <w:color w:val="auto"/>
          <w:spacing w:val="0"/>
          <w:kern w:val="0"/>
        </w:rPr>
        <w:commentReference w:id="55"/>
      </w:r>
      <w:r w:rsidR="00025314" w:rsidRPr="00CC2C83">
        <w:rPr>
          <w:rFonts w:cstheme="minorHAnsi"/>
          <w:sz w:val="28"/>
          <w:szCs w:val="28"/>
        </w:rPr>
        <w:t>MESURES TECHNIQUES ET ORGANISATIONNELLES DE SECURITE PRISES PAR LE PRESTATAIRE EN MATIERE DE PROTECTION DES DONNEES A CARACTERE PERSONNEL</w:t>
      </w:r>
      <w:bookmarkEnd w:id="46"/>
      <w:bookmarkEnd w:id="47"/>
      <w:bookmarkEnd w:id="48"/>
      <w:bookmarkEnd w:id="49"/>
      <w:bookmarkEnd w:id="50"/>
      <w:bookmarkEnd w:id="51"/>
      <w:bookmarkEnd w:id="52"/>
      <w:bookmarkEnd w:id="53"/>
      <w:bookmarkEnd w:id="54"/>
    </w:p>
    <w:p w14:paraId="4730E035" w14:textId="77777777" w:rsidR="00025314" w:rsidRDefault="00025314" w:rsidP="00025314"/>
    <w:p w14:paraId="39161A76" w14:textId="2DF23528" w:rsidR="00025314" w:rsidRDefault="00025314" w:rsidP="00025314"/>
    <w:p w14:paraId="2001E61A" w14:textId="77777777" w:rsidR="00025314" w:rsidRDefault="00025314" w:rsidP="00025314"/>
    <w:p w14:paraId="03E546FF" w14:textId="77777777" w:rsidR="00025314" w:rsidRDefault="00025314" w:rsidP="00025314">
      <w:pPr>
        <w:spacing w:after="200" w:line="276" w:lineRule="auto"/>
        <w:jc w:val="left"/>
      </w:pPr>
      <w:r>
        <w:br w:type="page"/>
      </w:r>
    </w:p>
    <w:p w14:paraId="0DE1460F" w14:textId="77777777" w:rsidR="00025314" w:rsidRPr="00CC2C83" w:rsidRDefault="00025314" w:rsidP="00025314">
      <w:pPr>
        <w:rPr>
          <w:rFonts w:cstheme="minorHAnsi"/>
          <w:sz w:val="28"/>
          <w:szCs w:val="28"/>
        </w:rPr>
      </w:pPr>
    </w:p>
    <w:p w14:paraId="16496161" w14:textId="719182F0" w:rsidR="00025314" w:rsidRPr="00CC2C83" w:rsidRDefault="00025314" w:rsidP="00025314">
      <w:pPr>
        <w:pStyle w:val="Titre1"/>
        <w:numPr>
          <w:ilvl w:val="0"/>
          <w:numId w:val="0"/>
        </w:numPr>
        <w:pBdr>
          <w:top w:val="single" w:sz="4" w:space="1" w:color="auto"/>
          <w:left w:val="single" w:sz="4" w:space="4" w:color="auto"/>
          <w:bottom w:val="single" w:sz="4" w:space="1" w:color="auto"/>
          <w:right w:val="single" w:sz="4" w:space="4" w:color="auto"/>
        </w:pBdr>
        <w:ind w:left="432"/>
        <w:jc w:val="center"/>
        <w:rPr>
          <w:rFonts w:cstheme="minorHAnsi"/>
          <w:sz w:val="28"/>
          <w:szCs w:val="28"/>
        </w:rPr>
      </w:pPr>
      <w:bookmarkStart w:id="56" w:name="_Toc527966455"/>
      <w:bookmarkStart w:id="57" w:name="_Toc528086745"/>
      <w:bookmarkStart w:id="58" w:name="_Toc529788181"/>
      <w:bookmarkStart w:id="59" w:name="_Toc529806221"/>
      <w:bookmarkStart w:id="60" w:name="_Toc530600428"/>
      <w:bookmarkStart w:id="61" w:name="_Toc47627826"/>
      <w:bookmarkStart w:id="62" w:name="_Toc47703402"/>
      <w:bookmarkStart w:id="63" w:name="_Toc47707555"/>
      <w:bookmarkStart w:id="64" w:name="_Toc50150703"/>
      <w:commentRangeStart w:id="65"/>
      <w:r w:rsidRPr="00CC2C83">
        <w:rPr>
          <w:rFonts w:cstheme="minorHAnsi"/>
          <w:sz w:val="28"/>
          <w:szCs w:val="28"/>
        </w:rPr>
        <w:t>A</w:t>
      </w:r>
      <w:r w:rsidR="000C3423">
        <w:rPr>
          <w:rFonts w:cstheme="minorHAnsi"/>
          <w:sz w:val="28"/>
          <w:szCs w:val="28"/>
        </w:rPr>
        <w:t>PPENDICE</w:t>
      </w:r>
      <w:r w:rsidRPr="00CC2C83">
        <w:rPr>
          <w:rFonts w:cstheme="minorHAnsi"/>
          <w:sz w:val="28"/>
          <w:szCs w:val="28"/>
        </w:rPr>
        <w:t xml:space="preserve"> 3 </w:t>
      </w:r>
      <w:commentRangeEnd w:id="65"/>
      <w:r w:rsidR="000C3423">
        <w:rPr>
          <w:rStyle w:val="Marquedecommentaire"/>
          <w:rFonts w:eastAsiaTheme="minorHAnsi" w:cstheme="minorBidi"/>
          <w:b w:val="0"/>
          <w:color w:val="auto"/>
          <w:spacing w:val="0"/>
          <w:kern w:val="0"/>
        </w:rPr>
        <w:commentReference w:id="65"/>
      </w:r>
      <w:r w:rsidRPr="00CC2C83">
        <w:rPr>
          <w:rFonts w:cstheme="minorHAnsi"/>
          <w:sz w:val="28"/>
          <w:szCs w:val="28"/>
        </w:rPr>
        <w:t>:</w:t>
      </w:r>
      <w:r w:rsidRPr="00CC2C83">
        <w:rPr>
          <w:rFonts w:cstheme="minorHAnsi"/>
          <w:sz w:val="28"/>
          <w:szCs w:val="28"/>
        </w:rPr>
        <w:br/>
        <w:t>LISTE DES SOUS-TRAITANTS ULTERIEURS</w:t>
      </w:r>
      <w:bookmarkEnd w:id="56"/>
      <w:bookmarkEnd w:id="57"/>
      <w:bookmarkEnd w:id="58"/>
      <w:bookmarkEnd w:id="59"/>
      <w:bookmarkEnd w:id="60"/>
      <w:bookmarkEnd w:id="61"/>
      <w:bookmarkEnd w:id="62"/>
      <w:bookmarkEnd w:id="63"/>
      <w:bookmarkEnd w:id="64"/>
    </w:p>
    <w:p w14:paraId="182974FF" w14:textId="77777777" w:rsidR="00025314" w:rsidRDefault="00025314" w:rsidP="00025314"/>
    <w:tbl>
      <w:tblPr>
        <w:tblStyle w:val="TableauGrille4-Accentuation1"/>
        <w:tblW w:w="10448" w:type="dxa"/>
        <w:tblLook w:val="04A0" w:firstRow="1" w:lastRow="0" w:firstColumn="1" w:lastColumn="0" w:noHBand="0" w:noVBand="1"/>
      </w:tblPr>
      <w:tblGrid>
        <w:gridCol w:w="2405"/>
        <w:gridCol w:w="2693"/>
        <w:gridCol w:w="2835"/>
        <w:gridCol w:w="2515"/>
      </w:tblGrid>
      <w:tr w:rsidR="00025314" w14:paraId="115B9052" w14:textId="77777777" w:rsidTr="002C5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002060"/>
          </w:tcPr>
          <w:p w14:paraId="097A1B4E" w14:textId="77777777" w:rsidR="00025314" w:rsidRDefault="00025314" w:rsidP="002C5F17">
            <w:pPr>
              <w:jc w:val="left"/>
            </w:pPr>
            <w:r>
              <w:t>Dénomination et coordonnées</w:t>
            </w:r>
          </w:p>
        </w:tc>
        <w:tc>
          <w:tcPr>
            <w:tcW w:w="2693" w:type="dxa"/>
            <w:shd w:val="clear" w:color="auto" w:fill="002060"/>
          </w:tcPr>
          <w:p w14:paraId="2C762972" w14:textId="77777777" w:rsidR="00025314" w:rsidRDefault="00025314" w:rsidP="002C5F17">
            <w:pPr>
              <w:jc w:val="left"/>
              <w:cnfStyle w:val="100000000000" w:firstRow="1" w:lastRow="0" w:firstColumn="0" w:lastColumn="0" w:oddVBand="0" w:evenVBand="0" w:oddHBand="0" w:evenHBand="0" w:firstRowFirstColumn="0" w:firstRowLastColumn="0" w:lastRowFirstColumn="0" w:lastRowLastColumn="0"/>
            </w:pPr>
            <w:r>
              <w:t>Activités confiées</w:t>
            </w:r>
          </w:p>
        </w:tc>
        <w:tc>
          <w:tcPr>
            <w:tcW w:w="2835" w:type="dxa"/>
            <w:shd w:val="clear" w:color="auto" w:fill="002060"/>
          </w:tcPr>
          <w:p w14:paraId="4C20D766" w14:textId="77777777" w:rsidR="00025314" w:rsidRDefault="00025314" w:rsidP="002C5F17">
            <w:pPr>
              <w:jc w:val="left"/>
              <w:cnfStyle w:val="100000000000" w:firstRow="1" w:lastRow="0" w:firstColumn="0" w:lastColumn="0" w:oddVBand="0" w:evenVBand="0" w:oddHBand="0" w:evenHBand="0" w:firstRowFirstColumn="0" w:firstRowLastColumn="0" w:lastRowFirstColumn="0" w:lastRowLastColumn="0"/>
            </w:pPr>
            <w:r>
              <w:t>Localisation</w:t>
            </w:r>
          </w:p>
        </w:tc>
        <w:tc>
          <w:tcPr>
            <w:tcW w:w="2515" w:type="dxa"/>
            <w:shd w:val="clear" w:color="auto" w:fill="002060"/>
          </w:tcPr>
          <w:p w14:paraId="22F44DDB" w14:textId="77777777" w:rsidR="00025314" w:rsidRDefault="00025314" w:rsidP="002C5F17">
            <w:pPr>
              <w:jc w:val="left"/>
              <w:cnfStyle w:val="100000000000" w:firstRow="1" w:lastRow="0" w:firstColumn="0" w:lastColumn="0" w:oddVBand="0" w:evenVBand="0" w:oddHBand="0" w:evenHBand="0" w:firstRowFirstColumn="0" w:firstRowLastColumn="0" w:lastRowFirstColumn="0" w:lastRowLastColumn="0"/>
            </w:pPr>
            <w:r>
              <w:t>Dates (début/fin) du contrat avec le sous-traitant ultérieur</w:t>
            </w:r>
          </w:p>
        </w:tc>
      </w:tr>
      <w:tr w:rsidR="00025314" w14:paraId="15EBD0B9" w14:textId="77777777" w:rsidTr="002C5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0BC5164" w14:textId="77777777" w:rsidR="00025314" w:rsidRPr="00597CC1" w:rsidRDefault="00025314" w:rsidP="002C5F17">
            <w:pPr>
              <w:rPr>
                <w:b w:val="0"/>
                <w:highlight w:val="yellow"/>
              </w:rPr>
            </w:pPr>
            <w:r w:rsidRPr="00597CC1">
              <w:rPr>
                <w:b w:val="0"/>
                <w:highlight w:val="yellow"/>
              </w:rPr>
              <w:t>[à compléter]</w:t>
            </w:r>
          </w:p>
        </w:tc>
        <w:tc>
          <w:tcPr>
            <w:tcW w:w="2693" w:type="dxa"/>
          </w:tcPr>
          <w:p w14:paraId="538B1443" w14:textId="77777777" w:rsidR="00025314" w:rsidRPr="00597CC1" w:rsidRDefault="00025314" w:rsidP="002C5F17">
            <w:pPr>
              <w:cnfStyle w:val="000000100000" w:firstRow="0" w:lastRow="0" w:firstColumn="0" w:lastColumn="0" w:oddVBand="0" w:evenVBand="0" w:oddHBand="1" w:evenHBand="0" w:firstRowFirstColumn="0" w:firstRowLastColumn="0" w:lastRowFirstColumn="0" w:lastRowLastColumn="0"/>
              <w:rPr>
                <w:highlight w:val="yellow"/>
              </w:rPr>
            </w:pPr>
            <w:r w:rsidRPr="00597CC1">
              <w:rPr>
                <w:highlight w:val="yellow"/>
              </w:rPr>
              <w:t>[à compléter : par exemple hébergement, maintenance,…)]</w:t>
            </w:r>
          </w:p>
        </w:tc>
        <w:tc>
          <w:tcPr>
            <w:tcW w:w="2835" w:type="dxa"/>
          </w:tcPr>
          <w:p w14:paraId="19952B41" w14:textId="77777777" w:rsidR="00025314" w:rsidRPr="00597CC1" w:rsidRDefault="00025314" w:rsidP="002C5F17">
            <w:pPr>
              <w:cnfStyle w:val="000000100000" w:firstRow="0" w:lastRow="0" w:firstColumn="0" w:lastColumn="0" w:oddVBand="0" w:evenVBand="0" w:oddHBand="1" w:evenHBand="0" w:firstRowFirstColumn="0" w:firstRowLastColumn="0" w:lastRowFirstColumn="0" w:lastRowLastColumn="0"/>
              <w:rPr>
                <w:highlight w:val="yellow"/>
              </w:rPr>
            </w:pPr>
            <w:r w:rsidRPr="00597CC1">
              <w:rPr>
                <w:highlight w:val="yellow"/>
              </w:rPr>
              <w:t>[à compléter</w:t>
            </w:r>
            <w:r>
              <w:rPr>
                <w:highlight w:val="yellow"/>
              </w:rPr>
              <w:t> : localisation du sous-traitant ultérieur et des données à caractère personnel</w:t>
            </w:r>
            <w:r w:rsidRPr="00597CC1">
              <w:rPr>
                <w:highlight w:val="yellow"/>
              </w:rPr>
              <w:t>]</w:t>
            </w:r>
          </w:p>
        </w:tc>
        <w:tc>
          <w:tcPr>
            <w:tcW w:w="2515" w:type="dxa"/>
          </w:tcPr>
          <w:p w14:paraId="0AA9248C" w14:textId="77777777" w:rsidR="00025314" w:rsidRPr="00597CC1" w:rsidRDefault="00025314" w:rsidP="002C5F17">
            <w:pPr>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[à compléter : date de début / de fin du contrat avec le sous-traitant]</w:t>
            </w:r>
          </w:p>
        </w:tc>
      </w:tr>
      <w:tr w:rsidR="00025314" w14:paraId="047C34AA" w14:textId="77777777" w:rsidTr="002C5F17">
        <w:tc>
          <w:tcPr>
            <w:cnfStyle w:val="001000000000" w:firstRow="0" w:lastRow="0" w:firstColumn="1" w:lastColumn="0" w:oddVBand="0" w:evenVBand="0" w:oddHBand="0" w:evenHBand="0" w:firstRowFirstColumn="0" w:firstRowLastColumn="0" w:lastRowFirstColumn="0" w:lastRowLastColumn="0"/>
            <w:tcW w:w="2405" w:type="dxa"/>
          </w:tcPr>
          <w:p w14:paraId="12B31616" w14:textId="77777777" w:rsidR="00025314" w:rsidRPr="00E30636" w:rsidRDefault="00025314" w:rsidP="002C5F17">
            <w:pPr>
              <w:rPr>
                <w:b w:val="0"/>
              </w:rPr>
            </w:pPr>
          </w:p>
        </w:tc>
        <w:tc>
          <w:tcPr>
            <w:tcW w:w="2693" w:type="dxa"/>
          </w:tcPr>
          <w:p w14:paraId="7B630B67" w14:textId="77777777" w:rsidR="00025314" w:rsidRDefault="00025314" w:rsidP="002C5F17">
            <w:pPr>
              <w:cnfStyle w:val="000000000000" w:firstRow="0" w:lastRow="0" w:firstColumn="0" w:lastColumn="0" w:oddVBand="0" w:evenVBand="0" w:oddHBand="0" w:evenHBand="0" w:firstRowFirstColumn="0" w:firstRowLastColumn="0" w:lastRowFirstColumn="0" w:lastRowLastColumn="0"/>
            </w:pPr>
          </w:p>
        </w:tc>
        <w:tc>
          <w:tcPr>
            <w:tcW w:w="2835" w:type="dxa"/>
          </w:tcPr>
          <w:p w14:paraId="21B95E37" w14:textId="77777777" w:rsidR="00025314" w:rsidRDefault="00025314" w:rsidP="002C5F17">
            <w:pPr>
              <w:cnfStyle w:val="000000000000" w:firstRow="0" w:lastRow="0" w:firstColumn="0" w:lastColumn="0" w:oddVBand="0" w:evenVBand="0" w:oddHBand="0" w:evenHBand="0" w:firstRowFirstColumn="0" w:firstRowLastColumn="0" w:lastRowFirstColumn="0" w:lastRowLastColumn="0"/>
            </w:pPr>
          </w:p>
        </w:tc>
        <w:tc>
          <w:tcPr>
            <w:tcW w:w="2515" w:type="dxa"/>
          </w:tcPr>
          <w:p w14:paraId="5F6017C1" w14:textId="77777777" w:rsidR="00025314" w:rsidRDefault="00025314" w:rsidP="002C5F17">
            <w:pPr>
              <w:cnfStyle w:val="000000000000" w:firstRow="0" w:lastRow="0" w:firstColumn="0" w:lastColumn="0" w:oddVBand="0" w:evenVBand="0" w:oddHBand="0" w:evenHBand="0" w:firstRowFirstColumn="0" w:firstRowLastColumn="0" w:lastRowFirstColumn="0" w:lastRowLastColumn="0"/>
            </w:pPr>
          </w:p>
        </w:tc>
      </w:tr>
      <w:tr w:rsidR="00025314" w14:paraId="67606349" w14:textId="77777777" w:rsidTr="002C5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BFD004D" w14:textId="77777777" w:rsidR="00025314" w:rsidRPr="00E30636" w:rsidRDefault="00025314" w:rsidP="002C5F17">
            <w:pPr>
              <w:rPr>
                <w:b w:val="0"/>
              </w:rPr>
            </w:pPr>
          </w:p>
        </w:tc>
        <w:tc>
          <w:tcPr>
            <w:tcW w:w="2693" w:type="dxa"/>
          </w:tcPr>
          <w:p w14:paraId="240159B3" w14:textId="77777777" w:rsidR="00025314" w:rsidRDefault="00025314" w:rsidP="002C5F17">
            <w:pPr>
              <w:cnfStyle w:val="000000100000" w:firstRow="0" w:lastRow="0" w:firstColumn="0" w:lastColumn="0" w:oddVBand="0" w:evenVBand="0" w:oddHBand="1" w:evenHBand="0" w:firstRowFirstColumn="0" w:firstRowLastColumn="0" w:lastRowFirstColumn="0" w:lastRowLastColumn="0"/>
            </w:pPr>
          </w:p>
        </w:tc>
        <w:tc>
          <w:tcPr>
            <w:tcW w:w="2835" w:type="dxa"/>
          </w:tcPr>
          <w:p w14:paraId="62DAE5B1" w14:textId="77777777" w:rsidR="00025314" w:rsidRDefault="00025314" w:rsidP="002C5F17">
            <w:pPr>
              <w:cnfStyle w:val="000000100000" w:firstRow="0" w:lastRow="0" w:firstColumn="0" w:lastColumn="0" w:oddVBand="0" w:evenVBand="0" w:oddHBand="1" w:evenHBand="0" w:firstRowFirstColumn="0" w:firstRowLastColumn="0" w:lastRowFirstColumn="0" w:lastRowLastColumn="0"/>
            </w:pPr>
          </w:p>
        </w:tc>
        <w:tc>
          <w:tcPr>
            <w:tcW w:w="2515" w:type="dxa"/>
          </w:tcPr>
          <w:p w14:paraId="02AAA3F3" w14:textId="77777777" w:rsidR="00025314" w:rsidRDefault="00025314" w:rsidP="002C5F17">
            <w:pPr>
              <w:cnfStyle w:val="000000100000" w:firstRow="0" w:lastRow="0" w:firstColumn="0" w:lastColumn="0" w:oddVBand="0" w:evenVBand="0" w:oddHBand="1" w:evenHBand="0" w:firstRowFirstColumn="0" w:firstRowLastColumn="0" w:lastRowFirstColumn="0" w:lastRowLastColumn="0"/>
            </w:pPr>
          </w:p>
        </w:tc>
      </w:tr>
      <w:tr w:rsidR="00025314" w14:paraId="1A85DD90" w14:textId="77777777" w:rsidTr="002C5F17">
        <w:tc>
          <w:tcPr>
            <w:cnfStyle w:val="001000000000" w:firstRow="0" w:lastRow="0" w:firstColumn="1" w:lastColumn="0" w:oddVBand="0" w:evenVBand="0" w:oddHBand="0" w:evenHBand="0" w:firstRowFirstColumn="0" w:firstRowLastColumn="0" w:lastRowFirstColumn="0" w:lastRowLastColumn="0"/>
            <w:tcW w:w="2405" w:type="dxa"/>
          </w:tcPr>
          <w:p w14:paraId="77CDE8B2" w14:textId="77777777" w:rsidR="00025314" w:rsidRPr="00E30636" w:rsidRDefault="00025314" w:rsidP="002C5F17">
            <w:pPr>
              <w:rPr>
                <w:b w:val="0"/>
              </w:rPr>
            </w:pPr>
          </w:p>
        </w:tc>
        <w:tc>
          <w:tcPr>
            <w:tcW w:w="2693" w:type="dxa"/>
          </w:tcPr>
          <w:p w14:paraId="3164EB34" w14:textId="77777777" w:rsidR="00025314" w:rsidRDefault="00025314" w:rsidP="002C5F17">
            <w:pPr>
              <w:cnfStyle w:val="000000000000" w:firstRow="0" w:lastRow="0" w:firstColumn="0" w:lastColumn="0" w:oddVBand="0" w:evenVBand="0" w:oddHBand="0" w:evenHBand="0" w:firstRowFirstColumn="0" w:firstRowLastColumn="0" w:lastRowFirstColumn="0" w:lastRowLastColumn="0"/>
            </w:pPr>
          </w:p>
        </w:tc>
        <w:tc>
          <w:tcPr>
            <w:tcW w:w="2835" w:type="dxa"/>
          </w:tcPr>
          <w:p w14:paraId="079FEB28" w14:textId="77777777" w:rsidR="00025314" w:rsidRDefault="00025314" w:rsidP="002C5F17">
            <w:pPr>
              <w:cnfStyle w:val="000000000000" w:firstRow="0" w:lastRow="0" w:firstColumn="0" w:lastColumn="0" w:oddVBand="0" w:evenVBand="0" w:oddHBand="0" w:evenHBand="0" w:firstRowFirstColumn="0" w:firstRowLastColumn="0" w:lastRowFirstColumn="0" w:lastRowLastColumn="0"/>
            </w:pPr>
          </w:p>
        </w:tc>
        <w:tc>
          <w:tcPr>
            <w:tcW w:w="2515" w:type="dxa"/>
          </w:tcPr>
          <w:p w14:paraId="1D0D1907" w14:textId="77777777" w:rsidR="00025314" w:rsidRDefault="00025314" w:rsidP="002C5F17">
            <w:pPr>
              <w:cnfStyle w:val="000000000000" w:firstRow="0" w:lastRow="0" w:firstColumn="0" w:lastColumn="0" w:oddVBand="0" w:evenVBand="0" w:oddHBand="0" w:evenHBand="0" w:firstRowFirstColumn="0" w:firstRowLastColumn="0" w:lastRowFirstColumn="0" w:lastRowLastColumn="0"/>
            </w:pPr>
          </w:p>
        </w:tc>
      </w:tr>
      <w:tr w:rsidR="00025314" w14:paraId="7FA1A1F7" w14:textId="77777777" w:rsidTr="002C5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C91A3BF" w14:textId="77777777" w:rsidR="00025314" w:rsidRPr="00E30636" w:rsidRDefault="00025314" w:rsidP="002C5F17">
            <w:pPr>
              <w:rPr>
                <w:b w:val="0"/>
              </w:rPr>
            </w:pPr>
          </w:p>
        </w:tc>
        <w:tc>
          <w:tcPr>
            <w:tcW w:w="2693" w:type="dxa"/>
          </w:tcPr>
          <w:p w14:paraId="1A43A656" w14:textId="77777777" w:rsidR="00025314" w:rsidRDefault="00025314" w:rsidP="002C5F17">
            <w:pPr>
              <w:cnfStyle w:val="000000100000" w:firstRow="0" w:lastRow="0" w:firstColumn="0" w:lastColumn="0" w:oddVBand="0" w:evenVBand="0" w:oddHBand="1" w:evenHBand="0" w:firstRowFirstColumn="0" w:firstRowLastColumn="0" w:lastRowFirstColumn="0" w:lastRowLastColumn="0"/>
            </w:pPr>
          </w:p>
        </w:tc>
        <w:tc>
          <w:tcPr>
            <w:tcW w:w="2835" w:type="dxa"/>
          </w:tcPr>
          <w:p w14:paraId="305103D0" w14:textId="77777777" w:rsidR="00025314" w:rsidRDefault="00025314" w:rsidP="002C5F17">
            <w:pPr>
              <w:cnfStyle w:val="000000100000" w:firstRow="0" w:lastRow="0" w:firstColumn="0" w:lastColumn="0" w:oddVBand="0" w:evenVBand="0" w:oddHBand="1" w:evenHBand="0" w:firstRowFirstColumn="0" w:firstRowLastColumn="0" w:lastRowFirstColumn="0" w:lastRowLastColumn="0"/>
            </w:pPr>
          </w:p>
        </w:tc>
        <w:tc>
          <w:tcPr>
            <w:tcW w:w="2515" w:type="dxa"/>
          </w:tcPr>
          <w:p w14:paraId="2F0C22D9" w14:textId="77777777" w:rsidR="00025314" w:rsidRDefault="00025314" w:rsidP="002C5F17">
            <w:pPr>
              <w:cnfStyle w:val="000000100000" w:firstRow="0" w:lastRow="0" w:firstColumn="0" w:lastColumn="0" w:oddVBand="0" w:evenVBand="0" w:oddHBand="1" w:evenHBand="0" w:firstRowFirstColumn="0" w:firstRowLastColumn="0" w:lastRowFirstColumn="0" w:lastRowLastColumn="0"/>
            </w:pPr>
          </w:p>
        </w:tc>
      </w:tr>
      <w:tr w:rsidR="00025314" w14:paraId="3B23C5AE" w14:textId="77777777" w:rsidTr="002C5F17">
        <w:tc>
          <w:tcPr>
            <w:cnfStyle w:val="001000000000" w:firstRow="0" w:lastRow="0" w:firstColumn="1" w:lastColumn="0" w:oddVBand="0" w:evenVBand="0" w:oddHBand="0" w:evenHBand="0" w:firstRowFirstColumn="0" w:firstRowLastColumn="0" w:lastRowFirstColumn="0" w:lastRowLastColumn="0"/>
            <w:tcW w:w="2405" w:type="dxa"/>
          </w:tcPr>
          <w:p w14:paraId="76CF7757" w14:textId="77777777" w:rsidR="00025314" w:rsidRPr="00E30636" w:rsidRDefault="00025314" w:rsidP="002C5F17">
            <w:pPr>
              <w:rPr>
                <w:b w:val="0"/>
              </w:rPr>
            </w:pPr>
          </w:p>
        </w:tc>
        <w:tc>
          <w:tcPr>
            <w:tcW w:w="2693" w:type="dxa"/>
          </w:tcPr>
          <w:p w14:paraId="10223321" w14:textId="77777777" w:rsidR="00025314" w:rsidRDefault="00025314" w:rsidP="002C5F17">
            <w:pPr>
              <w:cnfStyle w:val="000000000000" w:firstRow="0" w:lastRow="0" w:firstColumn="0" w:lastColumn="0" w:oddVBand="0" w:evenVBand="0" w:oddHBand="0" w:evenHBand="0" w:firstRowFirstColumn="0" w:firstRowLastColumn="0" w:lastRowFirstColumn="0" w:lastRowLastColumn="0"/>
            </w:pPr>
          </w:p>
        </w:tc>
        <w:tc>
          <w:tcPr>
            <w:tcW w:w="2835" w:type="dxa"/>
          </w:tcPr>
          <w:p w14:paraId="0B102978" w14:textId="77777777" w:rsidR="00025314" w:rsidRDefault="00025314" w:rsidP="002C5F17">
            <w:pPr>
              <w:cnfStyle w:val="000000000000" w:firstRow="0" w:lastRow="0" w:firstColumn="0" w:lastColumn="0" w:oddVBand="0" w:evenVBand="0" w:oddHBand="0" w:evenHBand="0" w:firstRowFirstColumn="0" w:firstRowLastColumn="0" w:lastRowFirstColumn="0" w:lastRowLastColumn="0"/>
            </w:pPr>
          </w:p>
        </w:tc>
        <w:tc>
          <w:tcPr>
            <w:tcW w:w="2515" w:type="dxa"/>
          </w:tcPr>
          <w:p w14:paraId="0613A814" w14:textId="77777777" w:rsidR="00025314" w:rsidRDefault="00025314" w:rsidP="002C5F17">
            <w:pPr>
              <w:cnfStyle w:val="000000000000" w:firstRow="0" w:lastRow="0" w:firstColumn="0" w:lastColumn="0" w:oddVBand="0" w:evenVBand="0" w:oddHBand="0" w:evenHBand="0" w:firstRowFirstColumn="0" w:firstRowLastColumn="0" w:lastRowFirstColumn="0" w:lastRowLastColumn="0"/>
            </w:pPr>
          </w:p>
        </w:tc>
      </w:tr>
      <w:tr w:rsidR="00025314" w14:paraId="5009873E" w14:textId="77777777" w:rsidTr="002C5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66389D0" w14:textId="77777777" w:rsidR="00025314" w:rsidRPr="00E30636" w:rsidRDefault="00025314" w:rsidP="002C5F17">
            <w:pPr>
              <w:rPr>
                <w:b w:val="0"/>
              </w:rPr>
            </w:pPr>
          </w:p>
        </w:tc>
        <w:tc>
          <w:tcPr>
            <w:tcW w:w="2693" w:type="dxa"/>
          </w:tcPr>
          <w:p w14:paraId="13AAD618" w14:textId="77777777" w:rsidR="00025314" w:rsidRDefault="00025314" w:rsidP="002C5F17">
            <w:pPr>
              <w:cnfStyle w:val="000000100000" w:firstRow="0" w:lastRow="0" w:firstColumn="0" w:lastColumn="0" w:oddVBand="0" w:evenVBand="0" w:oddHBand="1" w:evenHBand="0" w:firstRowFirstColumn="0" w:firstRowLastColumn="0" w:lastRowFirstColumn="0" w:lastRowLastColumn="0"/>
            </w:pPr>
          </w:p>
        </w:tc>
        <w:tc>
          <w:tcPr>
            <w:tcW w:w="2835" w:type="dxa"/>
          </w:tcPr>
          <w:p w14:paraId="1BE40EEB" w14:textId="77777777" w:rsidR="00025314" w:rsidRDefault="00025314" w:rsidP="002C5F17">
            <w:pPr>
              <w:cnfStyle w:val="000000100000" w:firstRow="0" w:lastRow="0" w:firstColumn="0" w:lastColumn="0" w:oddVBand="0" w:evenVBand="0" w:oddHBand="1" w:evenHBand="0" w:firstRowFirstColumn="0" w:firstRowLastColumn="0" w:lastRowFirstColumn="0" w:lastRowLastColumn="0"/>
            </w:pPr>
          </w:p>
        </w:tc>
        <w:tc>
          <w:tcPr>
            <w:tcW w:w="2515" w:type="dxa"/>
          </w:tcPr>
          <w:p w14:paraId="171D09B1" w14:textId="77777777" w:rsidR="00025314" w:rsidRDefault="00025314" w:rsidP="002C5F17">
            <w:pPr>
              <w:cnfStyle w:val="000000100000" w:firstRow="0" w:lastRow="0" w:firstColumn="0" w:lastColumn="0" w:oddVBand="0" w:evenVBand="0" w:oddHBand="1" w:evenHBand="0" w:firstRowFirstColumn="0" w:firstRowLastColumn="0" w:lastRowFirstColumn="0" w:lastRowLastColumn="0"/>
            </w:pPr>
          </w:p>
        </w:tc>
      </w:tr>
      <w:tr w:rsidR="00025314" w14:paraId="16A5FFAA" w14:textId="77777777" w:rsidTr="002C5F17">
        <w:tc>
          <w:tcPr>
            <w:cnfStyle w:val="001000000000" w:firstRow="0" w:lastRow="0" w:firstColumn="1" w:lastColumn="0" w:oddVBand="0" w:evenVBand="0" w:oddHBand="0" w:evenHBand="0" w:firstRowFirstColumn="0" w:firstRowLastColumn="0" w:lastRowFirstColumn="0" w:lastRowLastColumn="0"/>
            <w:tcW w:w="2405" w:type="dxa"/>
          </w:tcPr>
          <w:p w14:paraId="18963B5B" w14:textId="77777777" w:rsidR="00025314" w:rsidRPr="00E30636" w:rsidRDefault="00025314" w:rsidP="002C5F17">
            <w:pPr>
              <w:rPr>
                <w:b w:val="0"/>
              </w:rPr>
            </w:pPr>
          </w:p>
        </w:tc>
        <w:tc>
          <w:tcPr>
            <w:tcW w:w="2693" w:type="dxa"/>
          </w:tcPr>
          <w:p w14:paraId="566FBFC4" w14:textId="77777777" w:rsidR="00025314" w:rsidRDefault="00025314" w:rsidP="002C5F17">
            <w:pPr>
              <w:cnfStyle w:val="000000000000" w:firstRow="0" w:lastRow="0" w:firstColumn="0" w:lastColumn="0" w:oddVBand="0" w:evenVBand="0" w:oddHBand="0" w:evenHBand="0" w:firstRowFirstColumn="0" w:firstRowLastColumn="0" w:lastRowFirstColumn="0" w:lastRowLastColumn="0"/>
            </w:pPr>
          </w:p>
        </w:tc>
        <w:tc>
          <w:tcPr>
            <w:tcW w:w="2835" w:type="dxa"/>
          </w:tcPr>
          <w:p w14:paraId="181C9467" w14:textId="77777777" w:rsidR="00025314" w:rsidRDefault="00025314" w:rsidP="002C5F17">
            <w:pPr>
              <w:cnfStyle w:val="000000000000" w:firstRow="0" w:lastRow="0" w:firstColumn="0" w:lastColumn="0" w:oddVBand="0" w:evenVBand="0" w:oddHBand="0" w:evenHBand="0" w:firstRowFirstColumn="0" w:firstRowLastColumn="0" w:lastRowFirstColumn="0" w:lastRowLastColumn="0"/>
            </w:pPr>
          </w:p>
        </w:tc>
        <w:tc>
          <w:tcPr>
            <w:tcW w:w="2515" w:type="dxa"/>
          </w:tcPr>
          <w:p w14:paraId="1B75F0DD" w14:textId="77777777" w:rsidR="00025314" w:rsidRDefault="00025314" w:rsidP="002C5F17">
            <w:pPr>
              <w:cnfStyle w:val="000000000000" w:firstRow="0" w:lastRow="0" w:firstColumn="0" w:lastColumn="0" w:oddVBand="0" w:evenVBand="0" w:oddHBand="0" w:evenHBand="0" w:firstRowFirstColumn="0" w:firstRowLastColumn="0" w:lastRowFirstColumn="0" w:lastRowLastColumn="0"/>
            </w:pPr>
          </w:p>
        </w:tc>
      </w:tr>
    </w:tbl>
    <w:p w14:paraId="794DEB21" w14:textId="77777777" w:rsidR="00025314" w:rsidRDefault="00025314" w:rsidP="00025314"/>
    <w:p w14:paraId="3D42510B" w14:textId="77777777" w:rsidR="00025314" w:rsidRDefault="00025314" w:rsidP="00025314">
      <w:pPr>
        <w:spacing w:after="160" w:line="259" w:lineRule="auto"/>
        <w:jc w:val="left"/>
      </w:pPr>
      <w:r>
        <w:br w:type="page"/>
      </w:r>
    </w:p>
    <w:p w14:paraId="342BD6CF" w14:textId="54503787" w:rsidR="00025314" w:rsidRPr="00CC2C83" w:rsidRDefault="00025314" w:rsidP="00025314">
      <w:pPr>
        <w:pStyle w:val="Titre1"/>
        <w:numPr>
          <w:ilvl w:val="0"/>
          <w:numId w:val="0"/>
        </w:numPr>
        <w:pBdr>
          <w:top w:val="single" w:sz="4" w:space="1" w:color="auto"/>
          <w:left w:val="single" w:sz="4" w:space="4" w:color="auto"/>
          <w:bottom w:val="single" w:sz="4" w:space="1" w:color="auto"/>
          <w:right w:val="single" w:sz="4" w:space="4" w:color="auto"/>
        </w:pBdr>
        <w:ind w:left="432"/>
        <w:jc w:val="center"/>
        <w:rPr>
          <w:rFonts w:cstheme="minorHAnsi"/>
          <w:sz w:val="28"/>
          <w:szCs w:val="28"/>
        </w:rPr>
      </w:pPr>
      <w:bookmarkStart w:id="66" w:name="_Toc47627827"/>
      <w:bookmarkStart w:id="67" w:name="_Toc47703403"/>
      <w:bookmarkStart w:id="68" w:name="_Toc47707556"/>
      <w:bookmarkStart w:id="69" w:name="_Toc50150704"/>
      <w:commentRangeStart w:id="70"/>
      <w:r w:rsidRPr="00CC2C83">
        <w:rPr>
          <w:rFonts w:cstheme="minorHAnsi"/>
          <w:sz w:val="28"/>
          <w:szCs w:val="28"/>
        </w:rPr>
        <w:lastRenderedPageBreak/>
        <w:t>A</w:t>
      </w:r>
      <w:r w:rsidR="00A87AFC">
        <w:rPr>
          <w:rFonts w:cstheme="minorHAnsi"/>
          <w:sz w:val="28"/>
          <w:szCs w:val="28"/>
        </w:rPr>
        <w:t>PPENDICE</w:t>
      </w:r>
      <w:r w:rsidRPr="00CC2C83">
        <w:rPr>
          <w:rFonts w:cstheme="minorHAnsi"/>
          <w:sz w:val="28"/>
          <w:szCs w:val="28"/>
        </w:rPr>
        <w:t xml:space="preserve"> </w:t>
      </w:r>
      <w:r>
        <w:rPr>
          <w:rFonts w:cstheme="minorHAnsi"/>
          <w:sz w:val="28"/>
          <w:szCs w:val="28"/>
        </w:rPr>
        <w:t>4</w:t>
      </w:r>
      <w:r w:rsidRPr="00CC2C83">
        <w:rPr>
          <w:rFonts w:cstheme="minorHAnsi"/>
          <w:sz w:val="28"/>
          <w:szCs w:val="28"/>
        </w:rPr>
        <w:t> :</w:t>
      </w:r>
      <w:r w:rsidRPr="00CC2C83">
        <w:rPr>
          <w:rFonts w:cstheme="minorHAnsi"/>
          <w:sz w:val="28"/>
          <w:szCs w:val="28"/>
        </w:rPr>
        <w:br/>
      </w:r>
      <w:commentRangeEnd w:id="70"/>
      <w:r w:rsidR="00AB2C13">
        <w:rPr>
          <w:rStyle w:val="Marquedecommentaire"/>
          <w:rFonts w:eastAsiaTheme="minorHAnsi" w:cstheme="minorBidi"/>
          <w:b w:val="0"/>
          <w:color w:val="auto"/>
          <w:spacing w:val="0"/>
          <w:kern w:val="0"/>
        </w:rPr>
        <w:commentReference w:id="70"/>
      </w:r>
      <w:r>
        <w:rPr>
          <w:rFonts w:cstheme="minorHAnsi"/>
          <w:sz w:val="28"/>
          <w:szCs w:val="28"/>
        </w:rPr>
        <w:t>CLAUSES CONTRACTUELLES TYPES</w:t>
      </w:r>
      <w:bookmarkEnd w:id="66"/>
      <w:bookmarkEnd w:id="67"/>
      <w:bookmarkEnd w:id="68"/>
      <w:bookmarkEnd w:id="69"/>
    </w:p>
    <w:p w14:paraId="10DC8570" w14:textId="77777777" w:rsidR="00025314" w:rsidRDefault="00025314" w:rsidP="00025314">
      <w:pPr>
        <w:spacing w:after="160" w:line="259" w:lineRule="auto"/>
        <w:jc w:val="left"/>
      </w:pPr>
    </w:p>
    <w:p w14:paraId="10128B3D" w14:textId="77777777" w:rsidR="00506C62" w:rsidRDefault="00506C62" w:rsidP="00506C62">
      <w:r>
        <w:br w:type="page"/>
      </w:r>
    </w:p>
    <w:p w14:paraId="32746B3E" w14:textId="77777777" w:rsidR="00506C62" w:rsidRDefault="00506C62" w:rsidP="00506C62">
      <w:pPr>
        <w:pStyle w:val="Style1"/>
        <w:rPr>
          <w:sz w:val="24"/>
          <w:szCs w:val="24"/>
        </w:rPr>
      </w:pPr>
      <w:bookmarkStart w:id="71" w:name="_Toc50150705"/>
      <w:r w:rsidRPr="00CD0189">
        <w:rPr>
          <w:sz w:val="24"/>
          <w:szCs w:val="24"/>
        </w:rPr>
        <w:lastRenderedPageBreak/>
        <w:t>Annexe type RGPD orientée « </w:t>
      </w:r>
      <w:r>
        <w:rPr>
          <w:sz w:val="24"/>
          <w:szCs w:val="24"/>
        </w:rPr>
        <w:t>Sous-traitant</w:t>
      </w:r>
      <w:r w:rsidRPr="00CD0189">
        <w:rPr>
          <w:sz w:val="24"/>
          <w:szCs w:val="24"/>
        </w:rPr>
        <w:t xml:space="preserve"> » (relation </w:t>
      </w:r>
      <w:r>
        <w:rPr>
          <w:sz w:val="24"/>
          <w:szCs w:val="24"/>
        </w:rPr>
        <w:t>ST/STU)</w:t>
      </w:r>
      <w:bookmarkEnd w:id="71"/>
    </w:p>
    <w:p w14:paraId="3742F953" w14:textId="77777777" w:rsidR="00506C62" w:rsidRPr="00CD0189" w:rsidRDefault="00506C62" w:rsidP="00506C62">
      <w:pPr>
        <w:pStyle w:val="Style1"/>
        <w:rPr>
          <w:sz w:val="24"/>
          <w:szCs w:val="24"/>
        </w:rPr>
      </w:pPr>
      <w:bookmarkStart w:id="72" w:name="_Toc50150706"/>
      <w:r w:rsidRPr="00887B81">
        <w:rPr>
          <w:b/>
          <w:bCs/>
          <w:sz w:val="24"/>
          <w:szCs w:val="24"/>
        </w:rPr>
        <w:t>Dans cette hypothèse, l’Agence est « </w:t>
      </w:r>
      <w:r>
        <w:rPr>
          <w:b/>
          <w:bCs/>
          <w:sz w:val="24"/>
          <w:szCs w:val="24"/>
        </w:rPr>
        <w:t>sous-traitant</w:t>
      </w:r>
      <w:r w:rsidRPr="00887B81">
        <w:rPr>
          <w:b/>
          <w:bCs/>
          <w:sz w:val="24"/>
          <w:szCs w:val="24"/>
        </w:rPr>
        <w:t xml:space="preserve"> » </w:t>
      </w:r>
      <w:r>
        <w:rPr>
          <w:b/>
          <w:bCs/>
          <w:sz w:val="24"/>
          <w:szCs w:val="24"/>
        </w:rPr>
        <w:t xml:space="preserve">(cf. elle agit pour le compte d’un client responsable de traitement) </w:t>
      </w:r>
      <w:r w:rsidRPr="00887B81">
        <w:rPr>
          <w:b/>
          <w:bCs/>
          <w:sz w:val="24"/>
          <w:szCs w:val="24"/>
        </w:rPr>
        <w:t xml:space="preserve">et le Prestataire est </w:t>
      </w:r>
      <w:r>
        <w:rPr>
          <w:b/>
          <w:bCs/>
          <w:sz w:val="24"/>
          <w:szCs w:val="24"/>
        </w:rPr>
        <w:t xml:space="preserve">son propre </w:t>
      </w:r>
      <w:r w:rsidRPr="00887B81">
        <w:rPr>
          <w:b/>
          <w:bCs/>
          <w:sz w:val="24"/>
          <w:szCs w:val="24"/>
        </w:rPr>
        <w:t>« sous-traitant »</w:t>
      </w:r>
      <w:bookmarkEnd w:id="72"/>
    </w:p>
    <w:p w14:paraId="1F63A9CA" w14:textId="77777777" w:rsidR="00506C62" w:rsidRDefault="00506C62" w:rsidP="00506C62"/>
    <w:p w14:paraId="4D756C8B" w14:textId="77777777" w:rsidR="00506C62" w:rsidRPr="003C0928" w:rsidRDefault="00506C62" w:rsidP="00506C62">
      <w:pPr>
        <w:pStyle w:val="Titre1"/>
        <w:numPr>
          <w:ilvl w:val="0"/>
          <w:numId w:val="0"/>
        </w:numPr>
        <w:pBdr>
          <w:top w:val="single" w:sz="4" w:space="1" w:color="auto"/>
          <w:left w:val="single" w:sz="4" w:space="4" w:color="auto"/>
          <w:bottom w:val="single" w:sz="4" w:space="1" w:color="auto"/>
          <w:right w:val="single" w:sz="4" w:space="4" w:color="auto"/>
        </w:pBdr>
        <w:ind w:left="432" w:right="423"/>
        <w:jc w:val="center"/>
      </w:pPr>
      <w:bookmarkStart w:id="73" w:name="_Toc50150707"/>
      <w:r w:rsidRPr="003C0928">
        <w:t>Annexe [</w:t>
      </w:r>
      <w:r w:rsidRPr="00717334">
        <w:rPr>
          <w:highlight w:val="yellow"/>
        </w:rPr>
        <w:t>à compléter</w:t>
      </w:r>
      <w:r w:rsidRPr="003C0928">
        <w:t>] : Engagement en matière de protection des données à caractère personnel</w:t>
      </w:r>
      <w:bookmarkEnd w:id="73"/>
    </w:p>
    <w:p w14:paraId="2CD1F93F" w14:textId="77777777" w:rsidR="00506C62" w:rsidRDefault="00506C62" w:rsidP="00506C62">
      <w:pPr>
        <w:rPr>
          <w:b/>
        </w:rPr>
      </w:pPr>
    </w:p>
    <w:p w14:paraId="0E53BD2E" w14:textId="77777777" w:rsidR="00506C62" w:rsidRDefault="00506C62" w:rsidP="00506C62">
      <w:r>
        <w:t>Dans le cadre de l’exécution du Contrat, le Prestataire est amené ou peut être amené à procéder à des opérations de traitement de données à caractère personnel pour lesquelles il intervient en qualité de sous-traitant pour le compte de l’Agence, cette dernière agissant elle</w:t>
      </w:r>
      <w:r w:rsidRPr="00AB2C13">
        <w:t>-même pour le compte de son propre client (ci-après désigné le « Responsable de traitement »)</w:t>
      </w:r>
      <w:r>
        <w:t>.</w:t>
      </w:r>
    </w:p>
    <w:p w14:paraId="3D8D58A4" w14:textId="77777777" w:rsidR="00506C62" w:rsidRDefault="00506C62" w:rsidP="00506C62"/>
    <w:p w14:paraId="728E57A1" w14:textId="77777777" w:rsidR="00506C62" w:rsidRDefault="00506C62" w:rsidP="00506C62">
      <w:r>
        <w:t>Le présent engagement</w:t>
      </w:r>
      <w:r w:rsidRPr="006544BD">
        <w:t xml:space="preserve"> </w:t>
      </w:r>
      <w:r>
        <w:t xml:space="preserve">en matière de protection des données à caractère personnel (ci-après désigné l’« Engagement ») </w:t>
      </w:r>
      <w:r w:rsidRPr="006544BD">
        <w:t xml:space="preserve">a pour objet d’encadrer la répartition des rôles et responsabilités s’agissant des traitements de </w:t>
      </w:r>
      <w:r>
        <w:t>données à caractère personnel</w:t>
      </w:r>
      <w:r w:rsidRPr="006544BD">
        <w:t xml:space="preserve"> précités mis en œuvre par </w:t>
      </w:r>
      <w:r>
        <w:t>le Prestataire</w:t>
      </w:r>
      <w:r w:rsidRPr="006544BD">
        <w:t xml:space="preserve"> en qualité de </w:t>
      </w:r>
      <w:r>
        <w:t>sous-traitant</w:t>
      </w:r>
      <w:r w:rsidRPr="006544BD">
        <w:t xml:space="preserve"> pour le compte </w:t>
      </w:r>
      <w:r>
        <w:t xml:space="preserve">de l’Agence, agissant elle-même pour le compte du Responsable de traitement, </w:t>
      </w:r>
      <w:r w:rsidRPr="006544BD">
        <w:t xml:space="preserve">dans le cadre de l’exécution </w:t>
      </w:r>
      <w:r>
        <w:t>du Contrat</w:t>
      </w:r>
      <w:r w:rsidRPr="006544BD">
        <w:t>.</w:t>
      </w:r>
    </w:p>
    <w:p w14:paraId="59C4A356" w14:textId="77777777" w:rsidR="00506C62" w:rsidRDefault="00506C62" w:rsidP="00506C62"/>
    <w:p w14:paraId="67BB1127" w14:textId="77777777" w:rsidR="00506C62" w:rsidRDefault="00506C62" w:rsidP="00506C62">
      <w:r>
        <w:t>Les Parties conviennent que les termes et conditions stipulés dans l’Engagement font partie intégrante du Contrat</w:t>
      </w:r>
    </w:p>
    <w:p w14:paraId="0E8DE920" w14:textId="77777777" w:rsidR="00506C62" w:rsidRDefault="00506C62" w:rsidP="00506C62"/>
    <w:p w14:paraId="75352FF0" w14:textId="77777777" w:rsidR="00506C62" w:rsidRDefault="00506C62" w:rsidP="00506C62">
      <w:r>
        <w:t>Par ailleurs, il est expressément convenu entre les Parties que :</w:t>
      </w:r>
    </w:p>
    <w:p w14:paraId="147CF6B0" w14:textId="77777777" w:rsidR="00506C62" w:rsidRDefault="00506C62" w:rsidP="00506C62"/>
    <w:p w14:paraId="19107204" w14:textId="77777777" w:rsidR="00506C62" w:rsidRDefault="00506C62" w:rsidP="00506C62">
      <w:pPr>
        <w:pStyle w:val="paragraph"/>
        <w:numPr>
          <w:ilvl w:val="0"/>
          <w:numId w:val="5"/>
        </w:numPr>
        <w:spacing w:before="0" w:beforeAutospacing="0" w:after="0" w:afterAutospacing="0"/>
        <w:jc w:val="both"/>
        <w:textAlignment w:val="baseline"/>
        <w:rPr>
          <w:rFonts w:asciiTheme="minorHAnsi" w:hAnsiTheme="minorHAnsi" w:cstheme="minorHAnsi"/>
          <w:bCs/>
          <w:sz w:val="22"/>
          <w:szCs w:val="22"/>
        </w:rPr>
      </w:pPr>
      <w:r w:rsidRPr="00E6556F">
        <w:rPr>
          <w:rFonts w:asciiTheme="minorHAnsi" w:hAnsiTheme="minorHAnsi" w:cstheme="minorHAnsi"/>
          <w:bCs/>
          <w:sz w:val="22"/>
          <w:szCs w:val="22"/>
        </w:rPr>
        <w:t xml:space="preserve">en cas de contradiction avec </w:t>
      </w:r>
      <w:r>
        <w:rPr>
          <w:rFonts w:asciiTheme="minorHAnsi" w:hAnsiTheme="minorHAnsi" w:cstheme="minorHAnsi"/>
          <w:bCs/>
          <w:sz w:val="22"/>
          <w:szCs w:val="22"/>
        </w:rPr>
        <w:t>le Contrat</w:t>
      </w:r>
      <w:r w:rsidRPr="00E6556F">
        <w:rPr>
          <w:rFonts w:asciiTheme="minorHAnsi" w:hAnsiTheme="minorHAnsi" w:cstheme="minorHAnsi"/>
          <w:bCs/>
          <w:sz w:val="22"/>
          <w:szCs w:val="22"/>
        </w:rPr>
        <w:t xml:space="preserve"> ou avec tout autre document formant une partie </w:t>
      </w:r>
      <w:r>
        <w:rPr>
          <w:rFonts w:asciiTheme="minorHAnsi" w:hAnsiTheme="minorHAnsi" w:cstheme="minorHAnsi"/>
          <w:bCs/>
          <w:sz w:val="22"/>
          <w:szCs w:val="22"/>
        </w:rPr>
        <w:t>du Contrat</w:t>
      </w:r>
      <w:r w:rsidRPr="00E6556F">
        <w:rPr>
          <w:rFonts w:asciiTheme="minorHAnsi" w:hAnsiTheme="minorHAnsi" w:cstheme="minorHAnsi"/>
          <w:bCs/>
          <w:sz w:val="22"/>
          <w:szCs w:val="22"/>
        </w:rPr>
        <w:t>, les stipulations de l’Engagement prévalent ;</w:t>
      </w:r>
    </w:p>
    <w:p w14:paraId="26F2C026" w14:textId="77777777" w:rsidR="00506C62" w:rsidRPr="00E6556F" w:rsidRDefault="00506C62" w:rsidP="00506C62">
      <w:pPr>
        <w:pStyle w:val="paragraph"/>
        <w:spacing w:before="0" w:beforeAutospacing="0" w:after="0" w:afterAutospacing="0"/>
        <w:ind w:left="720"/>
        <w:jc w:val="both"/>
        <w:textAlignment w:val="baseline"/>
        <w:rPr>
          <w:rFonts w:asciiTheme="minorHAnsi" w:hAnsiTheme="minorHAnsi" w:cstheme="minorHAnsi"/>
          <w:bCs/>
          <w:sz w:val="22"/>
          <w:szCs w:val="22"/>
        </w:rPr>
      </w:pPr>
    </w:p>
    <w:p w14:paraId="49C22A3A" w14:textId="1F60A874" w:rsidR="00506C62" w:rsidRPr="00E6556F" w:rsidRDefault="00B93674" w:rsidP="00506C62">
      <w:pPr>
        <w:pStyle w:val="paragraph"/>
        <w:numPr>
          <w:ilvl w:val="0"/>
          <w:numId w:val="5"/>
        </w:numPr>
        <w:spacing w:before="0" w:beforeAutospacing="0" w:after="0" w:afterAutospacing="0"/>
        <w:jc w:val="both"/>
        <w:textAlignment w:val="baseline"/>
        <w:rPr>
          <w:rFonts w:asciiTheme="minorHAnsi" w:hAnsiTheme="minorHAnsi" w:cstheme="minorHAnsi"/>
          <w:bCs/>
          <w:sz w:val="22"/>
          <w:szCs w:val="22"/>
        </w:rPr>
      </w:pPr>
      <w:commentRangeStart w:id="74"/>
      <w:r w:rsidRPr="00E6556F">
        <w:rPr>
          <w:rFonts w:asciiTheme="minorHAnsi" w:hAnsiTheme="minorHAnsi" w:cstheme="minorHAnsi"/>
          <w:bCs/>
          <w:sz w:val="22"/>
          <w:szCs w:val="22"/>
        </w:rPr>
        <w:t xml:space="preserve">les obligations </w:t>
      </w:r>
      <w:r>
        <w:rPr>
          <w:rFonts w:asciiTheme="minorHAnsi" w:hAnsiTheme="minorHAnsi" w:cstheme="minorHAnsi"/>
          <w:bCs/>
          <w:sz w:val="22"/>
          <w:szCs w:val="22"/>
        </w:rPr>
        <w:t xml:space="preserve">et engagements </w:t>
      </w:r>
      <w:r w:rsidRPr="00E6556F">
        <w:rPr>
          <w:rFonts w:asciiTheme="minorHAnsi" w:hAnsiTheme="minorHAnsi" w:cstheme="minorHAnsi"/>
          <w:bCs/>
          <w:sz w:val="22"/>
          <w:szCs w:val="22"/>
        </w:rPr>
        <w:t xml:space="preserve">à la charge </w:t>
      </w:r>
      <w:r>
        <w:rPr>
          <w:rFonts w:asciiTheme="minorHAnsi" w:hAnsiTheme="minorHAnsi" w:cstheme="minorHAnsi"/>
          <w:bCs/>
          <w:sz w:val="22"/>
          <w:szCs w:val="22"/>
        </w:rPr>
        <w:t>du Prestataire</w:t>
      </w:r>
      <w:r w:rsidRPr="00E6556F">
        <w:rPr>
          <w:rFonts w:asciiTheme="minorHAnsi" w:hAnsiTheme="minorHAnsi" w:cstheme="minorHAnsi"/>
          <w:bCs/>
          <w:sz w:val="22"/>
          <w:szCs w:val="22"/>
        </w:rPr>
        <w:t xml:space="preserve"> résultant de l’Engagement ne donneront lieu à aucun frais ni coûts d’aucune sorte pour</w:t>
      </w:r>
      <w:r>
        <w:rPr>
          <w:rFonts w:asciiTheme="minorHAnsi" w:hAnsiTheme="minorHAnsi" w:cstheme="minorHAnsi"/>
          <w:bCs/>
          <w:sz w:val="22"/>
          <w:szCs w:val="22"/>
        </w:rPr>
        <w:t xml:space="preserve"> l’Agence, ni à aucune rémunération complémentaire du Prestataire par rapport au prix prévu au Contrat</w:t>
      </w:r>
      <w:r w:rsidR="00506C62" w:rsidRPr="00E6556F">
        <w:rPr>
          <w:rFonts w:asciiTheme="minorHAnsi" w:hAnsiTheme="minorHAnsi" w:cstheme="minorHAnsi"/>
          <w:bCs/>
          <w:sz w:val="22"/>
          <w:szCs w:val="22"/>
        </w:rPr>
        <w:t>.</w:t>
      </w:r>
      <w:commentRangeEnd w:id="74"/>
      <w:r w:rsidR="00506C62">
        <w:rPr>
          <w:rStyle w:val="Marquedecommentaire"/>
          <w:rFonts w:asciiTheme="minorHAnsi" w:eastAsiaTheme="minorHAnsi" w:hAnsiTheme="minorHAnsi" w:cstheme="minorBidi"/>
          <w:lang w:eastAsia="en-US"/>
        </w:rPr>
        <w:commentReference w:id="74"/>
      </w:r>
    </w:p>
    <w:p w14:paraId="38DAC44B" w14:textId="77777777" w:rsidR="00506C62" w:rsidRDefault="00506C62" w:rsidP="00506C62"/>
    <w:p w14:paraId="3BA94730" w14:textId="77777777" w:rsidR="00506C62" w:rsidRDefault="00506C62" w:rsidP="00506C62">
      <w:r w:rsidRPr="00A823BD">
        <w:t xml:space="preserve">Les termes définis ci-dessous auront la signification donnée dans l’Engagement. </w:t>
      </w:r>
      <w:commentRangeStart w:id="75"/>
      <w:r w:rsidRPr="00A823BD">
        <w:t xml:space="preserve">Les termes commençant par une majuscule, qui ne sont pas définis autrement dans l’Engagement, ont le sens qui leur est donné dans </w:t>
      </w:r>
      <w:r>
        <w:t>le Contrat</w:t>
      </w:r>
      <w:r w:rsidRPr="00A823BD">
        <w:t>.</w:t>
      </w:r>
      <w:commentRangeEnd w:id="75"/>
      <w:r w:rsidR="00B307A0">
        <w:rPr>
          <w:rStyle w:val="Marquedecommentaire"/>
        </w:rPr>
        <w:commentReference w:id="75"/>
      </w:r>
    </w:p>
    <w:p w14:paraId="681CE363" w14:textId="77777777" w:rsidR="00506C62" w:rsidRDefault="00506C62" w:rsidP="00506C62"/>
    <w:p w14:paraId="374C3CD5" w14:textId="77777777" w:rsidR="00506C62" w:rsidRDefault="00506C62" w:rsidP="00506C62">
      <w:pPr>
        <w:pStyle w:val="Titre1"/>
        <w:numPr>
          <w:ilvl w:val="0"/>
          <w:numId w:val="8"/>
        </w:numPr>
        <w:tabs>
          <w:tab w:val="num" w:pos="360"/>
        </w:tabs>
      </w:pPr>
      <w:bookmarkStart w:id="76" w:name="_Toc50150708"/>
      <w:r>
        <w:t>Définitions</w:t>
      </w:r>
      <w:bookmarkEnd w:id="76"/>
    </w:p>
    <w:p w14:paraId="02C6987D" w14:textId="77777777" w:rsidR="00506C62" w:rsidRDefault="00506C62" w:rsidP="00506C62">
      <w:pPr>
        <w:rPr>
          <w:rFonts w:cstheme="minorHAnsi"/>
        </w:rPr>
      </w:pPr>
      <w:r w:rsidRPr="000710E4">
        <w:rPr>
          <w:rFonts w:cstheme="minorHAnsi"/>
        </w:rPr>
        <w:t xml:space="preserve">Pour les besoins </w:t>
      </w:r>
      <w:r>
        <w:rPr>
          <w:rFonts w:cstheme="minorHAnsi"/>
        </w:rPr>
        <w:t>de l’Engagement</w:t>
      </w:r>
      <w:r w:rsidRPr="000710E4">
        <w:rPr>
          <w:rFonts w:cstheme="minorHAnsi"/>
        </w:rPr>
        <w:t>, les termes ci-après auront la signification suivante, qu’ils soient employés au singulier ou au pluriel :</w:t>
      </w:r>
    </w:p>
    <w:p w14:paraId="17D4B679" w14:textId="77777777" w:rsidR="00506C62" w:rsidRDefault="00506C62" w:rsidP="00506C62"/>
    <w:p w14:paraId="5669093D" w14:textId="77777777" w:rsidR="00506C62" w:rsidRPr="00A823BD" w:rsidRDefault="00506C62" w:rsidP="00506C62">
      <w:pPr>
        <w:pStyle w:val="paragraph"/>
        <w:numPr>
          <w:ilvl w:val="0"/>
          <w:numId w:val="5"/>
        </w:numPr>
        <w:spacing w:before="0" w:beforeAutospacing="0" w:after="0" w:afterAutospacing="0"/>
        <w:jc w:val="both"/>
        <w:textAlignment w:val="baseline"/>
        <w:rPr>
          <w:rFonts w:asciiTheme="minorHAnsi" w:hAnsiTheme="minorHAnsi" w:cstheme="minorHAnsi"/>
          <w:bCs/>
          <w:sz w:val="22"/>
          <w:szCs w:val="22"/>
        </w:rPr>
      </w:pPr>
      <w:r w:rsidRPr="00A823BD">
        <w:rPr>
          <w:rFonts w:asciiTheme="minorHAnsi" w:hAnsiTheme="minorHAnsi" w:cstheme="minorHAnsi"/>
          <w:bCs/>
          <w:sz w:val="22"/>
          <w:szCs w:val="22"/>
        </w:rPr>
        <w:t>« </w:t>
      </w:r>
      <w:r>
        <w:rPr>
          <w:rFonts w:asciiTheme="minorHAnsi" w:hAnsiTheme="minorHAnsi" w:cstheme="minorHAnsi"/>
          <w:bCs/>
          <w:sz w:val="22"/>
          <w:szCs w:val="22"/>
        </w:rPr>
        <w:t>r</w:t>
      </w:r>
      <w:r w:rsidRPr="00A823BD">
        <w:rPr>
          <w:rFonts w:asciiTheme="minorHAnsi" w:hAnsiTheme="minorHAnsi" w:cstheme="minorHAnsi"/>
          <w:bCs/>
          <w:sz w:val="22"/>
          <w:szCs w:val="22"/>
        </w:rPr>
        <w:t>églementation en matière de</w:t>
      </w:r>
      <w:r>
        <w:rPr>
          <w:rFonts w:asciiTheme="minorHAnsi" w:hAnsiTheme="minorHAnsi" w:cstheme="minorHAnsi"/>
          <w:bCs/>
          <w:sz w:val="22"/>
          <w:szCs w:val="22"/>
        </w:rPr>
        <w:t xml:space="preserve"> protection des</w:t>
      </w:r>
      <w:r w:rsidRPr="00A823BD">
        <w:rPr>
          <w:rFonts w:asciiTheme="minorHAnsi" w:hAnsiTheme="minorHAnsi" w:cstheme="minorHAnsi"/>
          <w:bCs/>
          <w:sz w:val="22"/>
          <w:szCs w:val="22"/>
        </w:rPr>
        <w:t xml:space="preserve"> données à caractère personnel » : désigne le Règlement européen n°2016/679 du 27 avril 2016 dit « RGPD » (Règlement Général sur la Protection des Données) et la loi française n°78-17 du 6 janvier 1978 dite « loi Informatique et libertés », ainsi que ses éventuels décrets d’application</w:t>
      </w:r>
      <w:r>
        <w:rPr>
          <w:rFonts w:asciiTheme="minorHAnsi" w:hAnsiTheme="minorHAnsi" w:cstheme="minorHAnsi"/>
          <w:bCs/>
          <w:sz w:val="22"/>
          <w:szCs w:val="22"/>
        </w:rPr>
        <w:t> ;</w:t>
      </w:r>
    </w:p>
    <w:p w14:paraId="16944C5E" w14:textId="77777777" w:rsidR="00506C62" w:rsidRDefault="00506C62" w:rsidP="00506C62"/>
    <w:p w14:paraId="52427881" w14:textId="77777777" w:rsidR="00506C62" w:rsidRDefault="00506C62" w:rsidP="00506C62">
      <w:pPr>
        <w:pStyle w:val="Paragraphedeliste"/>
        <w:numPr>
          <w:ilvl w:val="0"/>
          <w:numId w:val="5"/>
        </w:numPr>
      </w:pPr>
      <w:r>
        <w:t>p</w:t>
      </w:r>
      <w:r w:rsidRPr="004942D5">
        <w:t xml:space="preserve">our la </w:t>
      </w:r>
      <w:r>
        <w:t>bonne</w:t>
      </w:r>
      <w:r w:rsidRPr="004942D5">
        <w:t xml:space="preserve"> compréhension des stipulations suivantes, les termes « données à caractère personnel », « responsable de traitement », « sous-traitant », « autorité de contrôle », « personne concernée », « violation de données à caractère personnel »</w:t>
      </w:r>
      <w:r>
        <w:t xml:space="preserve">, </w:t>
      </w:r>
      <w:r w:rsidRPr="00277A18">
        <w:t>« analyse d’impact relative à la protection des données », « délégué à la protection des données »</w:t>
      </w:r>
      <w:r w:rsidRPr="004942D5">
        <w:t xml:space="preserve"> et « traitement » ont la signification définie par </w:t>
      </w:r>
      <w:r>
        <w:t>la r</w:t>
      </w:r>
      <w:r w:rsidRPr="004942D5">
        <w:t>églementation en matière de protection des données à caractère personnel</w:t>
      </w:r>
      <w:r>
        <w:t>, qu’ils soient employés au singulier ou au pluriel</w:t>
      </w:r>
      <w:r w:rsidRPr="004942D5">
        <w:t>.</w:t>
      </w:r>
    </w:p>
    <w:p w14:paraId="5B15DC35"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0ADB3F1"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2DD2AD2" w14:textId="07E003FD" w:rsidR="00506C62" w:rsidRDefault="00506C62" w:rsidP="00506C62">
      <w:pPr>
        <w:pStyle w:val="Titre1"/>
      </w:pPr>
      <w:bookmarkStart w:id="77" w:name="_Toc50150709"/>
      <w:r w:rsidRPr="00982026">
        <w:t>E</w:t>
      </w:r>
      <w:r>
        <w:t>ngagements du Prestataire</w:t>
      </w:r>
      <w:bookmarkEnd w:id="77"/>
    </w:p>
    <w:p w14:paraId="4B9E85E4" w14:textId="77777777" w:rsidR="00EB6582" w:rsidRDefault="00EB6582" w:rsidP="00EB6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 titre liminaire, le Prestataire s’engage, et en garantit l’Agence, à veiller au respect par ses soins des obligations qui lui incombent en vertu de la réglementation en matière de protection des données à caractère personnel.</w:t>
      </w:r>
    </w:p>
    <w:p w14:paraId="3805A52D" w14:textId="77777777" w:rsidR="00EB6582" w:rsidRPr="00EB6582" w:rsidRDefault="00EB6582" w:rsidP="00EB6582"/>
    <w:p w14:paraId="09C0A750" w14:textId="77777777" w:rsidR="00506C62" w:rsidRDefault="00506C62" w:rsidP="00506C62">
      <w:pPr>
        <w:pStyle w:val="Titre2"/>
      </w:pPr>
      <w:r>
        <w:t xml:space="preserve">Présentation du traitement de données à caractère personnel et instructions </w:t>
      </w:r>
    </w:p>
    <w:p w14:paraId="3EDF668E" w14:textId="77777777" w:rsidR="00506C62" w:rsidRPr="009241BE"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241BE">
        <w:t xml:space="preserve">Dans le cadre de la réalisation des Prestations, le Prestataire peut avoir accès, en qualité de sous-traitant </w:t>
      </w:r>
      <w:r>
        <w:t>de l’Agence</w:t>
      </w:r>
      <w:r w:rsidRPr="009241BE">
        <w:t>, à des données à caractère personnel</w:t>
      </w:r>
      <w:r>
        <w:t xml:space="preserve"> traitées </w:t>
      </w:r>
      <w:r w:rsidRPr="009241BE">
        <w:t>pour le compte du Responsable de traitement. Le Prestataire peut ainsi être amené à procéder à des traitements de telles données ou y avoir accès, aux seules fins de réalisation des Prestations et pour la durée du Contrat.</w:t>
      </w:r>
    </w:p>
    <w:p w14:paraId="1B6E1BCC" w14:textId="77777777" w:rsidR="00506C62" w:rsidRPr="00BC12B3"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A2D1C27" w14:textId="77777777" w:rsidR="00506C62" w:rsidRDefault="00506C62" w:rsidP="00506C62">
      <w:r w:rsidRPr="00BC12B3">
        <w:t xml:space="preserve">A cette fin, </w:t>
      </w:r>
      <w:r>
        <w:t>l’Agence</w:t>
      </w:r>
      <w:r w:rsidRPr="00BC12B3">
        <w:t xml:space="preserve"> communique au Prestataire, en </w:t>
      </w:r>
      <w:commentRangeStart w:id="78"/>
      <w:r>
        <w:t>appendice</w:t>
      </w:r>
      <w:r w:rsidRPr="00BC12B3">
        <w:t xml:space="preserve"> 1,</w:t>
      </w:r>
      <w:commentRangeEnd w:id="78"/>
      <w:r>
        <w:rPr>
          <w:rStyle w:val="Marquedecommentaire"/>
        </w:rPr>
        <w:commentReference w:id="78"/>
      </w:r>
      <w:r w:rsidRPr="00BC12B3">
        <w:t xml:space="preserve"> </w:t>
      </w:r>
      <w:r>
        <w:t>ses</w:t>
      </w:r>
      <w:r w:rsidRPr="00BC12B3">
        <w:t xml:space="preserve"> instructions </w:t>
      </w:r>
      <w:r>
        <w:t xml:space="preserve">documentées initiales </w:t>
      </w:r>
      <w:r w:rsidRPr="00BC12B3">
        <w:t xml:space="preserve">relatives aux traitements de données à caractère personnel devant être mis en œuvre pour </w:t>
      </w:r>
      <w:r>
        <w:t>le</w:t>
      </w:r>
      <w:r w:rsidRPr="00BC12B3">
        <w:t xml:space="preserve"> compte </w:t>
      </w:r>
      <w:r>
        <w:t xml:space="preserve">du Responsable de traitement </w:t>
      </w:r>
      <w:r w:rsidRPr="00BC12B3">
        <w:t xml:space="preserve">par le Prestataire dans le cadre </w:t>
      </w:r>
      <w:r>
        <w:t xml:space="preserve">de l’exécution </w:t>
      </w:r>
      <w:r w:rsidRPr="00BC12B3">
        <w:t>du Contrat. Ces instructions</w:t>
      </w:r>
      <w:r>
        <w:t xml:space="preserve"> documentées, résultant elles-mêmes des instructions communiquées à l’Agence par le Responsable de traitement,</w:t>
      </w:r>
      <w:r w:rsidRPr="00BC12B3">
        <w:t xml:space="preserve"> pourront être amenées à évoluer</w:t>
      </w:r>
      <w:r>
        <w:t xml:space="preserve"> </w:t>
      </w:r>
      <w:r w:rsidRPr="00C209EE">
        <w:t xml:space="preserve">en cours d’exécution du Contrat au moyen le cas échéant de la complétion par </w:t>
      </w:r>
      <w:r>
        <w:t>l’Agence</w:t>
      </w:r>
      <w:r w:rsidRPr="00C209EE">
        <w:t xml:space="preserve"> d’un nouvel </w:t>
      </w:r>
      <w:r>
        <w:t xml:space="preserve">appendice </w:t>
      </w:r>
      <w:r w:rsidRPr="00C209EE">
        <w:t xml:space="preserve">1 et de sa transmission par écrit, sur quelque support et/ou format que ce soit, </w:t>
      </w:r>
      <w:r>
        <w:t>au Prestataire.</w:t>
      </w:r>
    </w:p>
    <w:p w14:paraId="5F9DE31A"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71E3B9B"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 cet égard, le Prestataire s’engage à :</w:t>
      </w:r>
    </w:p>
    <w:p w14:paraId="6DE17702" w14:textId="77777777" w:rsidR="00506C62" w:rsidRDefault="00506C62" w:rsidP="00506C62"/>
    <w:p w14:paraId="7D9F6F6D" w14:textId="6A8C48AC" w:rsidR="00506C62" w:rsidRDefault="00506C62" w:rsidP="00506C62">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ne pas traiter les données à caractère personnel auxquelles il pourrait accéder ou qui pourraient lui être communiquées ou qui seraient recueillies par lui dans le cadre de l’exécution du Contrat à d’autres fins que l’exécution des obligations qui lui incombent en vue de la fourniture des Prestations qui lui sont confiées au titre du Contrat</w:t>
      </w:r>
      <w:r w:rsidR="00EB6582">
        <w:t>,</w:t>
      </w:r>
      <w:r w:rsidR="00EB6582" w:rsidRPr="00EB6582">
        <w:t xml:space="preserve"> </w:t>
      </w:r>
      <w:r w:rsidR="00EB6582" w:rsidRPr="00340EAE">
        <w:t>et notamment, ne pas réutiliser les</w:t>
      </w:r>
      <w:r w:rsidR="00EB6582">
        <w:t xml:space="preserve">dites données à caractère personnel </w:t>
      </w:r>
      <w:r w:rsidR="00EB6582" w:rsidRPr="00340EAE">
        <w:t>pour son propre compte ou pour le compte de tiers</w:t>
      </w:r>
      <w:r>
        <w:t> ;</w:t>
      </w:r>
    </w:p>
    <w:p w14:paraId="6882916C"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14:paraId="12FCAD18" w14:textId="14B424BA" w:rsidR="00EB6582" w:rsidRDefault="00506C62" w:rsidP="00506C62">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ne traiter ces données à caractère personnel que dans le cadre des instructions document</w:t>
      </w:r>
      <w:r w:rsidR="005F71C0">
        <w:t>é</w:t>
      </w:r>
      <w:r>
        <w:t xml:space="preserve">es </w:t>
      </w:r>
      <w:r w:rsidR="005F71C0">
        <w:t>précitées</w:t>
      </w:r>
      <w:r>
        <w:t>, y compris en ce qui concerne les transferts de données à caractère personnel vers un pays tiers ou à une organisation internationale, à moins qu’il ne soit tenu d'y procéder en vertu du droit de l'Union européenne ou d’un Etat membre auquel le Prestataire est soumis ; dans ce cas, le Prestataire informera l’Agence de cette obligation avant le traitement des données à caractère personnel, sauf si le droit concerné interdit une telle information pour des motifs importants d’intérêt public.</w:t>
      </w:r>
      <w:r w:rsidR="00EB6582" w:rsidRPr="00EB6582">
        <w:t xml:space="preserve"> </w:t>
      </w:r>
      <w:r w:rsidR="00EB6582">
        <w:t xml:space="preserve">Le Prestataire s’engage en tout état de cause, sauf stipulation </w:t>
      </w:r>
      <w:r w:rsidR="00CF7703">
        <w:t xml:space="preserve">contraire </w:t>
      </w:r>
      <w:r w:rsidR="00EB6582">
        <w:t>de l’Engagement ou instruction contraire de l’Agence</w:t>
      </w:r>
      <w:r w:rsidR="005F71C0">
        <w:t xml:space="preserve"> et/ou du Responsable de traitement</w:t>
      </w:r>
      <w:r w:rsidR="00EB6582">
        <w:t>, à ce que les données à caractère personnel ne soient traitées qu’en Union européenne ou dans un pays bénéficiant d’une décision d’adéquation de la Commission européenne ;</w:t>
      </w:r>
    </w:p>
    <w:p w14:paraId="09D5D0BC" w14:textId="0A377071" w:rsidR="00EB6582" w:rsidRDefault="00506C62" w:rsidP="00EB6582">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115D7">
        <w:rPr>
          <w:b/>
          <w:bCs/>
        </w:rPr>
        <w:lastRenderedPageBreak/>
        <w:t>[</w:t>
      </w:r>
      <w:r w:rsidRPr="00A115D7">
        <w:rPr>
          <w:b/>
          <w:bCs/>
          <w:i/>
          <w:iCs/>
          <w:highlight w:val="yellow"/>
        </w:rPr>
        <w:t>Option</w:t>
      </w:r>
      <w:r w:rsidRPr="00A115D7">
        <w:rPr>
          <w:b/>
          <w:bCs/>
        </w:rPr>
        <w:t>]</w:t>
      </w:r>
      <w:r>
        <w:t xml:space="preserve"> </w:t>
      </w:r>
      <w:commentRangeStart w:id="79"/>
      <w:r w:rsidRPr="00D4616A">
        <w:t xml:space="preserve">Il est d’ores et déjà convenu entre les Parties que, dans la mesure où le Prestataire peut accéder à des données à caractère personnel dans le cadre de l’exécution du Contrat depuis un pays non membre de l’Union européenne et ne présentant pas un niveau adéquat de protection des données à caractère personnel au sens de la </w:t>
      </w:r>
      <w:r w:rsidRPr="00A823BD">
        <w:rPr>
          <w:rFonts w:cstheme="minorHAnsi"/>
          <w:bCs/>
        </w:rPr>
        <w:t> </w:t>
      </w:r>
      <w:r>
        <w:rPr>
          <w:rFonts w:cstheme="minorHAnsi"/>
          <w:bCs/>
        </w:rPr>
        <w:t>r</w:t>
      </w:r>
      <w:r w:rsidRPr="00A823BD">
        <w:rPr>
          <w:rFonts w:cstheme="minorHAnsi"/>
          <w:bCs/>
        </w:rPr>
        <w:t>églementation en matière de</w:t>
      </w:r>
      <w:r>
        <w:rPr>
          <w:rFonts w:cstheme="minorHAnsi"/>
          <w:bCs/>
        </w:rPr>
        <w:t xml:space="preserve"> protection des</w:t>
      </w:r>
      <w:r w:rsidRPr="00A823BD">
        <w:rPr>
          <w:rFonts w:cstheme="minorHAnsi"/>
          <w:bCs/>
        </w:rPr>
        <w:t xml:space="preserve"> données à caractère personnel</w:t>
      </w:r>
      <w:r w:rsidRPr="00D4616A">
        <w:t xml:space="preserve">, de tels transferts de données à caractère personnel </w:t>
      </w:r>
      <w:r w:rsidR="00EB6582">
        <w:t xml:space="preserve">hors Union européenne </w:t>
      </w:r>
      <w:r w:rsidRPr="00D4616A">
        <w:t xml:space="preserve">sont encadrés par la conclusion des clauses contractuelles types élaborées par décision de la Commission Européenne figurant en </w:t>
      </w:r>
      <w:r>
        <w:t>appendice</w:t>
      </w:r>
      <w:r w:rsidRPr="00D4616A">
        <w:t xml:space="preserve"> 4</w:t>
      </w:r>
      <w:commentRangeEnd w:id="79"/>
      <w:r>
        <w:rPr>
          <w:rStyle w:val="Marquedecommentaire"/>
        </w:rPr>
        <w:commentReference w:id="79"/>
      </w:r>
      <w:r>
        <w:t>.</w:t>
      </w:r>
      <w:r w:rsidR="00EB6582" w:rsidRPr="00EB6582">
        <w:t xml:space="preserve"> </w:t>
      </w:r>
      <w:r w:rsidR="00EB6582">
        <w:t>Dans l’hypothèse où les autorités compétentes au sens de la réglementation en matière de protection des données à caractère personnel élaboreraient de nouvelles clauses contractuelles types aux fins d’encadrer de tels transferts de données à caractère personnel hors Union européenne, alors le Prestataire s’engage à conclure ces nouvelles clauses avec l’Agence ;</w:t>
      </w:r>
    </w:p>
    <w:p w14:paraId="6AB5625C" w14:textId="77777777" w:rsidR="00EB6582" w:rsidRDefault="00EB6582" w:rsidP="00EB6582">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B8B47C0" w14:textId="27715D8B" w:rsidR="00EB6582" w:rsidRDefault="00EB6582" w:rsidP="00EB6582">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2058">
        <w:t xml:space="preserve">ne conserver les </w:t>
      </w:r>
      <w:r>
        <w:t>données à caractère personnel</w:t>
      </w:r>
      <w:r w:rsidRPr="00312058">
        <w:t xml:space="preserve"> que pour la durée </w:t>
      </w:r>
      <w:r>
        <w:t xml:space="preserve">prévue le cas échéant dans les instructions précitées, </w:t>
      </w:r>
      <w:r w:rsidRPr="00312058">
        <w:t xml:space="preserve">et en tout état de cause </w:t>
      </w:r>
      <w:r>
        <w:t>au maximum pour la durée strictement nécessaire à l’exécution du Contrat.</w:t>
      </w:r>
    </w:p>
    <w:p w14:paraId="7411BA91" w14:textId="394C72E8" w:rsidR="00506C62" w:rsidRDefault="00506C62" w:rsidP="00EB6582">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72F40D0"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AD65A62" w14:textId="77777777" w:rsidR="00506C62" w:rsidRDefault="00506C62" w:rsidP="00506C62">
      <w:pPr>
        <w:pStyle w:val="Titre2"/>
      </w:pPr>
      <w:commentRangeStart w:id="80"/>
      <w:r>
        <w:t xml:space="preserve">Sécurité </w:t>
      </w:r>
      <w:commentRangeEnd w:id="80"/>
      <w:r w:rsidR="00F443F9">
        <w:rPr>
          <w:rStyle w:val="Marquedecommentaire"/>
          <w:b w:val="0"/>
          <w:color w:val="auto"/>
        </w:rPr>
        <w:commentReference w:id="80"/>
      </w:r>
      <w:r>
        <w:t>et confidentialité</w:t>
      </w:r>
    </w:p>
    <w:p w14:paraId="32C686B7" w14:textId="663A5512" w:rsidR="00EB6582" w:rsidRDefault="00EB6582" w:rsidP="00EB6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Le Prestataire garantit qu’il met en œuvre toutes les mesures techniques et organisationnelles appropriées pour préserver et garantir la sécurité, et notamment la confidentialité, des données à caractère personnel auxquelles il pourrait accéder ou qui pourraient lui être communiquées ou qui seraient recueillies et plus généralement traitées par lui dans le cadre de l’exécution du Contrat. Aussi, le Prestataire s’engage à prendre</w:t>
      </w:r>
      <w:r w:rsidR="00E40871">
        <w:t xml:space="preserve">, et à maintenir pendant toute la durée du Contrat et jusqu’à l’issue des opérations de restitution et de destruction visées à l’article « Restitution et destruction », </w:t>
      </w:r>
      <w:r>
        <w:t>toutes les mesures techniques et organisationnelles appropriées, compte tenu de l’état des connaissances, des coûts de mise en œuvre et de la nature, de la portée, du contexte et des finalités des traitements de données à caractère personnel, en vue du respect par lui-même et par son personnel de ces obligations de sécurité, ce qu’il garantit à l’Agence, et notamment à :</w:t>
      </w:r>
    </w:p>
    <w:p w14:paraId="6FA1F1CF" w14:textId="77777777" w:rsidR="00EB6582" w:rsidRDefault="00EB658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5F1C762" w14:textId="77777777" w:rsidR="00506C62" w:rsidRDefault="00506C62" w:rsidP="00506C62">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prendre toute mesure permettant d’empêcher toute utilisation détournée, malveillante ou frauduleuse de ces données à caractère personnel ;</w:t>
      </w:r>
    </w:p>
    <w:p w14:paraId="077AF81D" w14:textId="77777777" w:rsidR="00506C62" w:rsidRDefault="00506C62" w:rsidP="00506C62">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38D12A1" w14:textId="77777777" w:rsidR="00506C62" w:rsidRDefault="00506C62" w:rsidP="00506C62">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prendre toutes précautions utiles afin de préserver la sécurité desdites données à caractère personnel, de veiller à ce qu’elles ne soient pas déformées, endommagées, à ce que des tiers non autorisés n’y aient pas accès, et d’empêcher tout accès qui ne serait pas préalablement autorisé par l’Agence ;</w:t>
      </w:r>
    </w:p>
    <w:p w14:paraId="261076C4" w14:textId="77777777" w:rsidR="00506C62" w:rsidRDefault="00506C62" w:rsidP="00506C62">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0A91398" w14:textId="77777777" w:rsidR="00506C62" w:rsidRDefault="00506C62" w:rsidP="00506C62">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prendre toutes mesures afin (i) de garantir la confidentialité, l’intégrité, la disponibilité et la résilience constantes des systèmes et services de traitement utilisés, (ii) de rétablir la disponibilité des données à caractère personnel et l’accès à celles-ci dans les délais appropriés en cas d’incident physique ou technique, et (iii) de tester, analyser et évaluer régulièrement l’efficacité de ces mesures ;</w:t>
      </w:r>
    </w:p>
    <w:p w14:paraId="5161989E" w14:textId="77777777" w:rsidR="00506C62" w:rsidRDefault="00506C62" w:rsidP="00506C62">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828BC8B" w14:textId="77777777" w:rsidR="00506C62" w:rsidRDefault="00506C62" w:rsidP="00506C62">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déployer des mesures de </w:t>
      </w:r>
      <w:proofErr w:type="spellStart"/>
      <w:r>
        <w:t>pseudonymisation</w:t>
      </w:r>
      <w:proofErr w:type="spellEnd"/>
      <w:r>
        <w:t xml:space="preserve"> et/ou de chiffrement des données à caractère personnel lorsque cela s’avère approprié ;</w:t>
      </w:r>
    </w:p>
    <w:p w14:paraId="3DD5DD7D" w14:textId="77777777" w:rsidR="00506C62" w:rsidRDefault="00506C62" w:rsidP="00506C62">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9ED8B4" w14:textId="66DE8ABF" w:rsidR="00506C62" w:rsidRDefault="00837491" w:rsidP="006B5556">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s’interdire le traitement, en ce incluant la consultation, des données à caractère personnel autres que celles nécessaires à l’exécution du Contrat et ce, même si l’accès à ces données à caractère personnel est techniquement possible ;</w:t>
      </w:r>
    </w:p>
    <w:p w14:paraId="78EC587D" w14:textId="77777777" w:rsidR="00506C62" w:rsidRDefault="00506C62" w:rsidP="00506C62">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04CF616" w14:textId="3CEC337F" w:rsidR="00326D38" w:rsidRDefault="00326D38" w:rsidP="00326D38">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veiller à ce que les personnes autorisées à traiter les données à caractère personnel soient soumises à une obligation légale ou conventionnelle appropriée de confidentialité, </w:t>
      </w:r>
      <w:r w:rsidRPr="00600D6F">
        <w:t xml:space="preserve">étant précisé que l’Agence pourra </w:t>
      </w:r>
      <w:r w:rsidR="00450A45">
        <w:t xml:space="preserve">obtenir, immédiatement à première demande adressée </w:t>
      </w:r>
      <w:r w:rsidRPr="00600D6F">
        <w:t>au Prestataire</w:t>
      </w:r>
      <w:r w:rsidR="00450A45">
        <w:t>,</w:t>
      </w:r>
      <w:r w:rsidRPr="00600D6F">
        <w:t xml:space="preserve"> communication d'une copie de ces engagements de confidentialité,</w:t>
      </w:r>
      <w:r>
        <w:t xml:space="preserve"> et reçoivent la formation nécessaire en matière de protection des données à caractère personnel ;</w:t>
      </w:r>
    </w:p>
    <w:p w14:paraId="138981E3" w14:textId="77777777" w:rsidR="00326D38" w:rsidRDefault="00326D38" w:rsidP="00326D38">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D48976A" w14:textId="77777777" w:rsidR="00326D38" w:rsidRDefault="00326D38" w:rsidP="00326D38">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ne pas divulguer, sous quelque forme que ce soit, tout ou partie desdites données à caractère personnel ;</w:t>
      </w:r>
    </w:p>
    <w:p w14:paraId="04E58EF5" w14:textId="77777777" w:rsidR="00326D38" w:rsidRDefault="00326D38" w:rsidP="00326D38">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5AA117C" w14:textId="027DC138" w:rsidR="00326D38" w:rsidRDefault="00326D38" w:rsidP="00326D38">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ne pas prendre copie ou stocker, quels qu'en soient la forme, le support et/ou la finalité, tout ou partie desdites données à caractère personnel, outre les opérations techniques strictement nécessaires à l’exécution du Contrat.</w:t>
      </w:r>
    </w:p>
    <w:p w14:paraId="31A703B7"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F46608A" w14:textId="0867AB34"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Le Prestataire garantit que les moyens qu’il met en œuvre et qui sont destinés à assurer la sécurité</w:t>
      </w:r>
      <w:r w:rsidR="00326D38">
        <w:t>,</w:t>
      </w:r>
      <w:r>
        <w:t xml:space="preserve"> et </w:t>
      </w:r>
      <w:r w:rsidR="00326D38">
        <w:t xml:space="preserve">notamment </w:t>
      </w:r>
      <w:r>
        <w:t>la confidentialité</w:t>
      </w:r>
      <w:r w:rsidR="00326D38">
        <w:t>,</w:t>
      </w:r>
      <w:r>
        <w:t xml:space="preserve"> des données à caractère personnel sont conformes, et seront conformes pendant toute la durée du Contrat et jusqu’à l’issue des opérations de restitution et de destruction visées à l’article « Restitution et destruction », (i) à l’état de l’art et aux recommandations des autorités européennes de contrôle en matière de protection des données à caractère personnel, et (ii) aux spécifications figurant en appendice 2. </w:t>
      </w:r>
      <w:r w:rsidR="00BB1A4A">
        <w:t>En tout état de cause, le Prestataire s’engage en cas de changement des moyens</w:t>
      </w:r>
      <w:r w:rsidR="00BB1A4A">
        <w:t xml:space="preserve"> qu’il met en œuvre</w:t>
      </w:r>
      <w:r w:rsidR="00BB1A4A">
        <w:t xml:space="preserve"> visant à assurer la sécurité et la confidentialité de ces données à caractère personnel</w:t>
      </w:r>
      <w:r w:rsidR="00BB1A4A">
        <w:t>, et en garantit l’Agence</w:t>
      </w:r>
      <w:r w:rsidR="00BB1A4A">
        <w:t>, à les remplacer par des moyens d’une performance équivalente ou supérieure</w:t>
      </w:r>
      <w:r w:rsidR="00BB1A4A">
        <w:t xml:space="preserve"> et à en informer l’Agence</w:t>
      </w:r>
      <w:r>
        <w:t>.</w:t>
      </w:r>
    </w:p>
    <w:p w14:paraId="79F27EE6"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6FB25A1" w14:textId="1B9069D2"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En tout état de cause, le Prestataire s’engage à fournir les Prestations</w:t>
      </w:r>
      <w:r w:rsidR="00326D38" w:rsidRPr="00326D38">
        <w:t xml:space="preserve"> </w:t>
      </w:r>
      <w:r w:rsidR="00326D38">
        <w:t>et à traiter les données à caractère personnel</w:t>
      </w:r>
      <w:r>
        <w:t xml:space="preserve"> conformément aux principes de protection des données dès la conception et par défaut (« </w:t>
      </w:r>
      <w:proofErr w:type="spellStart"/>
      <w:r w:rsidRPr="00DE7515">
        <w:rPr>
          <w:i/>
        </w:rPr>
        <w:t>privacy</w:t>
      </w:r>
      <w:proofErr w:type="spellEnd"/>
      <w:r w:rsidRPr="00DE7515">
        <w:rPr>
          <w:i/>
        </w:rPr>
        <w:t xml:space="preserve"> by design</w:t>
      </w:r>
      <w:r>
        <w:t xml:space="preserve"> &amp; </w:t>
      </w:r>
      <w:r w:rsidRPr="00DE7515">
        <w:rPr>
          <w:i/>
        </w:rPr>
        <w:t>by default</w:t>
      </w:r>
      <w:r>
        <w:t xml:space="preserve"> ») et de sécurité des données dès la conception (« </w:t>
      </w:r>
      <w:proofErr w:type="spellStart"/>
      <w:r w:rsidRPr="00DE7515">
        <w:rPr>
          <w:i/>
        </w:rPr>
        <w:t>security</w:t>
      </w:r>
      <w:proofErr w:type="spellEnd"/>
      <w:r w:rsidRPr="00DE7515">
        <w:rPr>
          <w:i/>
        </w:rPr>
        <w:t xml:space="preserve"> by design</w:t>
      </w:r>
      <w:r>
        <w:t xml:space="preserve"> »). Il garantit qu’il fournit des Prestations respectueuses de la vie privée, des principes de proportionnalité, de minimisation et de limitation des traitements de données à caractère personnel, assurant que seules les données pertinentes, adéquates et strictement nécessaires sont traitées dans le cadre desdites Prestations, pour les seules finalités prévues au présent Contrat, et sous le contrôle des seules personnes ayant à en connaître.</w:t>
      </w:r>
    </w:p>
    <w:p w14:paraId="4BDF76DE"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6DFF345" w14:textId="77777777" w:rsidR="00506C62" w:rsidRDefault="00506C62" w:rsidP="00506C62">
      <w:pPr>
        <w:pStyle w:val="Titre2"/>
      </w:pPr>
      <w:commentRangeStart w:id="81"/>
      <w:r>
        <w:t>Sous-traitance ultérieure</w:t>
      </w:r>
      <w:commentRangeEnd w:id="81"/>
      <w:r>
        <w:rPr>
          <w:rStyle w:val="Marquedecommentaire"/>
          <w:b w:val="0"/>
          <w:color w:val="auto"/>
        </w:rPr>
        <w:commentReference w:id="81"/>
      </w:r>
    </w:p>
    <w:p w14:paraId="688488FD"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Il est expressément convenu entre les Parties que le Prestataire ne peut sous-traiter l'exécution de tout ou partie de ses obligations ou des Prestations au titre du Contrat qu’après avoir obtenu l’autorisation écrite, préalable et spécifique de l’Agence. Au jour de la conclusion du Contrat et en vue de la fourniture des Prestations, le Prestataire est autorisé à avoir recours aux sous-traitants visés en </w:t>
      </w:r>
      <w:commentRangeStart w:id="82"/>
      <w:r>
        <w:t xml:space="preserve">appendice 3 </w:t>
      </w:r>
      <w:commentRangeEnd w:id="82"/>
      <w:r>
        <w:rPr>
          <w:rStyle w:val="Marquedecommentaire"/>
        </w:rPr>
        <w:commentReference w:id="82"/>
      </w:r>
      <w:r>
        <w:t xml:space="preserve">pour les activités détaillées dans ledit appendice (ci-après les « sous-traitants ultérieurs »). En cas de recrutement d’autres sous-traitants ultérieurs ou de changement parmi les sous-traitants ultérieurs, le Prestataire devra recueillir l’autorisation écrite, préalable et spécifique de l’Agence. </w:t>
      </w:r>
    </w:p>
    <w:p w14:paraId="3F883378"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72B4919" w14:textId="2C482C08" w:rsidR="00506C62" w:rsidRPr="005B017C"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En outre, il appartient au Prestataire de s’assurer que les sous-traitants ultérieurs présentent des garanties suffisantes </w:t>
      </w:r>
      <w:r w:rsidRPr="005B017C">
        <w:t xml:space="preserve">quant à la mise en œuvre de mesures techniques et organisationnelles appropriées afin que le traitement des données à caractère personnel réponde aux exigences de la </w:t>
      </w:r>
      <w:r>
        <w:t>r</w:t>
      </w:r>
      <w:r w:rsidRPr="005B017C">
        <w:t>églementation en matière de protection des données à caractère personnel</w:t>
      </w:r>
      <w:r w:rsidR="00450A45">
        <w:t xml:space="preserve"> et des autorités </w:t>
      </w:r>
      <w:r w:rsidR="007D73A1">
        <w:t>européennes de contrôle en matière de protection des données à caractère personnel</w:t>
      </w:r>
      <w:r w:rsidRPr="005B017C">
        <w:t xml:space="preserve">. Le Prestataire s’engage également à ce que les sous-traitants ultérieurs respectent les obligations </w:t>
      </w:r>
      <w:r>
        <w:t>qui lui incombent au titre du Contrat</w:t>
      </w:r>
      <w:r w:rsidRPr="005B017C">
        <w:t xml:space="preserve">, en particulier les obligations mises à la charge du Prestataire en matière de protection des données à caractère personnel, ainsi que la </w:t>
      </w:r>
      <w:r>
        <w:t>r</w:t>
      </w:r>
      <w:r w:rsidRPr="005B017C">
        <w:t>églementation en matière de protection des données à caractère personnel, et en garantit l</w:t>
      </w:r>
      <w:r>
        <w:t>’Agence</w:t>
      </w:r>
      <w:r w:rsidRPr="005B017C">
        <w:t xml:space="preserve">. Le Prestataire s’engage à conclure à ces </w:t>
      </w:r>
      <w:r w:rsidRPr="005B017C">
        <w:lastRenderedPageBreak/>
        <w:t xml:space="preserve">fins un contrat écrit avec chaque sous-traitant ultérieur, étant précisé qu’en cas de non-respect par un sous-traitant ultérieur de ses obligations en matière de protection des données à caractère personnel, le Prestataire demeurera pleinement responsable à l’égard </w:t>
      </w:r>
      <w:r>
        <w:t>de l’Agence</w:t>
      </w:r>
      <w:r w:rsidRPr="005B017C">
        <w:t>.</w:t>
      </w:r>
    </w:p>
    <w:p w14:paraId="02A0415E" w14:textId="77777777" w:rsidR="00506C62" w:rsidRPr="005B017C"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419C379" w14:textId="77777777" w:rsidR="00326D38" w:rsidRDefault="00326D38" w:rsidP="00326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En tout état de cause, le Prestataire s’engage, pour ce qui concerne les sous-traitants ultérieurs pouvant éventuellement avoir accès à des données à caractère personnel, à n’avoir recours qu’à des entités établies et traitant les données à caractère personnel dans l’Union européenne ou dans un pays bénéficiant d’une décision d’adéquation de la Commission européenne.</w:t>
      </w:r>
    </w:p>
    <w:p w14:paraId="4AD0ED75" w14:textId="77777777" w:rsidR="00506C62" w:rsidRPr="005B017C"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0B9C320" w14:textId="0C1F9308" w:rsidR="003A43DB" w:rsidRDefault="003A43DB"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3527F">
        <w:t xml:space="preserve">Par dérogation à ce qui précède, le Prestataire pourra, </w:t>
      </w:r>
      <w:r>
        <w:t>après autorisation écrite, préalable et spécifique de l’Agence</w:t>
      </w:r>
      <w:r w:rsidRPr="0093527F">
        <w:t xml:space="preserve">, dans la stricte limite nécessaire à l'exécution du Contrat, recourir à des sous-traitants ultérieurs situés </w:t>
      </w:r>
      <w:r>
        <w:t xml:space="preserve">ou traitant les données à caractère personnel </w:t>
      </w:r>
      <w:r w:rsidRPr="0093527F">
        <w:t xml:space="preserve">dans un pays non membre de l’Union européenne et ne présentant pas un niveau adéquat de protection des données à caractère personnel au sens </w:t>
      </w:r>
      <w:r>
        <w:t>de la réglementation en matière de protection des données à caractère personnel</w:t>
      </w:r>
      <w:r w:rsidRPr="0093527F">
        <w:t>.</w:t>
      </w:r>
    </w:p>
    <w:p w14:paraId="47371634"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75B93AC"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3527F">
        <w:t xml:space="preserve">Dans une telle hypothèse, le Prestataire s’engage (i) à ce que les transferts de données à caractère personnel ayant vocation à être mis en œuvre en dehors de l’Union européenne soient encadrés par des garanties contractuelles conformes à la </w:t>
      </w:r>
      <w:r>
        <w:t>r</w:t>
      </w:r>
      <w:r w:rsidRPr="0093527F">
        <w:t xml:space="preserve">églementation en matière de protection des données à caractère personnel et (ii) si lesdits transferts nécessitent une information et/ou une autorisation d’une </w:t>
      </w:r>
      <w:r>
        <w:t>a</w:t>
      </w:r>
      <w:r w:rsidRPr="0093527F">
        <w:t>utorité de contrôle et/ou des personnes concernées, à ne pas procéder à ces transferts tant que l’information requise n’a pas été réalisée et/ou l’autorisation requise n’a pas été obtenue.</w:t>
      </w:r>
    </w:p>
    <w:p w14:paraId="7F3CEB99"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F273CAC" w14:textId="77777777" w:rsidR="00506C62" w:rsidRDefault="00506C62" w:rsidP="00506C62">
      <w:pPr>
        <w:pStyle w:val="Titre2"/>
      </w:pPr>
      <w:commentRangeStart w:id="83"/>
      <w:r>
        <w:t>Coopération</w:t>
      </w:r>
      <w:commentRangeEnd w:id="83"/>
      <w:r>
        <w:rPr>
          <w:rStyle w:val="Marquedecommentaire"/>
          <w:b w:val="0"/>
          <w:color w:val="auto"/>
        </w:rPr>
        <w:commentReference w:id="83"/>
      </w:r>
    </w:p>
    <w:p w14:paraId="27AC6F94" w14:textId="435B92F2" w:rsidR="00FF6D2B" w:rsidRPr="00166A32" w:rsidRDefault="00FF6D2B" w:rsidP="00FF6D2B">
      <w:r w:rsidRPr="00166A32">
        <w:t xml:space="preserve">Le Prestataire s’engage à collaborer </w:t>
      </w:r>
      <w:r>
        <w:t xml:space="preserve">et à coopérer </w:t>
      </w:r>
      <w:r w:rsidRPr="00166A32">
        <w:t xml:space="preserve">avec </w:t>
      </w:r>
      <w:r>
        <w:t>l’Agence</w:t>
      </w:r>
      <w:r w:rsidRPr="00166A32">
        <w:t xml:space="preserve">, </w:t>
      </w:r>
      <w:r>
        <w:t xml:space="preserve">mais également avec le Responsable de traitement, </w:t>
      </w:r>
      <w:r w:rsidRPr="00166A32">
        <w:t xml:space="preserve">à aider et assister </w:t>
      </w:r>
      <w:r>
        <w:t>ces derniers</w:t>
      </w:r>
      <w:r w:rsidRPr="00166A32">
        <w:t xml:space="preserve">, et à mettre en œuvre tous les moyens et toutes les actions possibles pour </w:t>
      </w:r>
      <w:r>
        <w:t>les aider</w:t>
      </w:r>
      <w:r w:rsidRPr="00166A32">
        <w:t xml:space="preserve"> en vue du respect par </w:t>
      </w:r>
      <w:r>
        <w:t>ces derniers</w:t>
      </w:r>
      <w:r w:rsidRPr="00166A32">
        <w:t xml:space="preserve"> </w:t>
      </w:r>
      <w:r w:rsidRPr="00CE2FCF">
        <w:t xml:space="preserve">des obligations qui </w:t>
      </w:r>
      <w:r>
        <w:t>leur</w:t>
      </w:r>
      <w:r w:rsidRPr="00CE2FCF">
        <w:t xml:space="preserve"> incombent au titre de la réglementation en matière de protection des données à caractère personnel.</w:t>
      </w:r>
    </w:p>
    <w:p w14:paraId="1D4142C8" w14:textId="77777777" w:rsidR="00FF6D2B" w:rsidRDefault="00FF6D2B" w:rsidP="00FF6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BABA71B" w14:textId="1B9ABB95" w:rsidR="00FF6D2B" w:rsidRDefault="00FF6D2B" w:rsidP="00FF6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Le</w:t>
      </w:r>
      <w:r w:rsidRPr="00166A32">
        <w:t xml:space="preserve"> Prestataire met </w:t>
      </w:r>
      <w:r>
        <w:t>également</w:t>
      </w:r>
      <w:r w:rsidRPr="00166A32">
        <w:t xml:space="preserve"> à la disposition </w:t>
      </w:r>
      <w:r>
        <w:t>de l’Agence</w:t>
      </w:r>
      <w:r w:rsidRPr="00166A32">
        <w:t xml:space="preserve">, par email à l’attention du </w:t>
      </w:r>
      <w:r w:rsidRPr="00D102AA">
        <w:t xml:space="preserve">référent en matière de protection des </w:t>
      </w:r>
      <w:r>
        <w:t>données à caractère personnel</w:t>
      </w:r>
      <w:r w:rsidRPr="00D102AA">
        <w:t xml:space="preserve"> dont les coordonnées figurent en </w:t>
      </w:r>
      <w:r>
        <w:t>appendice</w:t>
      </w:r>
      <w:r w:rsidRPr="00D102AA">
        <w:t xml:space="preserve"> 1</w:t>
      </w:r>
      <w:r w:rsidRPr="00166A32">
        <w:t xml:space="preserve">, d’office </w:t>
      </w:r>
      <w:r>
        <w:t xml:space="preserve">en temps utile et en tout état de cause immédiatement </w:t>
      </w:r>
      <w:r w:rsidRPr="00166A32">
        <w:t>à première demande</w:t>
      </w:r>
      <w:r w:rsidR="00BB1A4A">
        <w:t xml:space="preserve"> de cette dernière</w:t>
      </w:r>
      <w:r w:rsidRPr="00166A32">
        <w:t xml:space="preserve">, toutes les informations et tous les éléments qui seraient utiles afin de démontrer le respect des obligations du Prestataire au titre de la </w:t>
      </w:r>
      <w:r>
        <w:t>réglementation en matière de protection des données à caractère personnel</w:t>
      </w:r>
      <w:r w:rsidRPr="00166A32">
        <w:t>, et s’engage à conserver l’ensemble de ces informations et éléments à cet effet.</w:t>
      </w:r>
    </w:p>
    <w:p w14:paraId="33369658" w14:textId="77777777" w:rsidR="00FF6D2B" w:rsidRDefault="00FF6D2B" w:rsidP="00FF6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327839" w14:textId="325842AB" w:rsidR="00FF6D2B" w:rsidRPr="00166A32" w:rsidRDefault="00FF6D2B" w:rsidP="00FF6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66A32">
        <w:t xml:space="preserve">Il s’engage également de manière générale à conserver toutes les informations et tous les éléments qui pourraient être utiles </w:t>
      </w:r>
      <w:r>
        <w:t>à l’Agence et/ou au Responsable de traitement</w:t>
      </w:r>
      <w:r w:rsidRPr="00166A32">
        <w:t xml:space="preserve">, en particulier celles qui doivent être communiquées aux fins de respect par le Prestataire de son obligation de collaboration </w:t>
      </w:r>
      <w:r>
        <w:t xml:space="preserve">et de coopération </w:t>
      </w:r>
      <w:r w:rsidRPr="00166A32">
        <w:t xml:space="preserve">au sens du présent article, et plus généralement en vue du respect des obligations du Prestataire au titre de </w:t>
      </w:r>
      <w:r w:rsidR="00BB1A4A">
        <w:t>l’Engagement</w:t>
      </w:r>
      <w:r w:rsidRPr="00166A32">
        <w:t>.</w:t>
      </w:r>
    </w:p>
    <w:p w14:paraId="3B3AFCC5" w14:textId="77777777" w:rsidR="00FF6D2B" w:rsidRDefault="00FF6D2B" w:rsidP="00FF6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F4F887E" w14:textId="34D7818A"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Le Prestataire, en sa qualité de sous-traitant, s’engage à coopérer avec l’Agence, mais également avec le Responsable de traitement, à aider et assister ces derniers, et à mettre en œuvre tous les moyens </w:t>
      </w:r>
      <w:r w:rsidR="00FF6D2B">
        <w:t>et toutes les actions possibles</w:t>
      </w:r>
      <w:r>
        <w:t>, en vue :</w:t>
      </w:r>
    </w:p>
    <w:p w14:paraId="29344D33"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6826814" w14:textId="1596D5C1" w:rsidR="00506C62" w:rsidRPr="00B7537A" w:rsidRDefault="00506C62" w:rsidP="00506C62">
      <w:pPr>
        <w:pStyle w:val="Paragraphedeliste"/>
        <w:numPr>
          <w:ilvl w:val="0"/>
          <w:numId w:val="6"/>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7537A">
        <w:t xml:space="preserve">du respect par </w:t>
      </w:r>
      <w:r>
        <w:t>l’Agence</w:t>
      </w:r>
      <w:r w:rsidRPr="00B7537A">
        <w:t xml:space="preserve"> et par le Responsable de traitement </w:t>
      </w:r>
      <w:r w:rsidR="00CC48F7">
        <w:t xml:space="preserve">(i) </w:t>
      </w:r>
      <w:r w:rsidR="00413767">
        <w:t>des</w:t>
      </w:r>
      <w:r w:rsidRPr="00B7537A">
        <w:t xml:space="preserve"> obligations </w:t>
      </w:r>
      <w:r w:rsidR="00CC48F7">
        <w:t xml:space="preserve">incombant respectivement à </w:t>
      </w:r>
      <w:r w:rsidR="00413767">
        <w:t xml:space="preserve">ces derniers </w:t>
      </w:r>
      <w:r w:rsidRPr="00B7537A">
        <w:t>en matière de sécurité et de confidentialité</w:t>
      </w:r>
      <w:r>
        <w:t>, et plus généralement de protection</w:t>
      </w:r>
      <w:r w:rsidRPr="00B7537A">
        <w:t xml:space="preserve"> des données à caractère personnel</w:t>
      </w:r>
      <w:r w:rsidR="00413767" w:rsidRPr="00413767">
        <w:t xml:space="preserve"> </w:t>
      </w:r>
      <w:r w:rsidR="00413767">
        <w:t>telles que prévues notamment par la réglementation en matière de protection des données à caractère personnel</w:t>
      </w:r>
      <w:r w:rsidR="00CC48F7">
        <w:t xml:space="preserve">, ainsi que (ii) des recommandations </w:t>
      </w:r>
      <w:r w:rsidR="00CF7703">
        <w:t>des autorités</w:t>
      </w:r>
      <w:r w:rsidR="00CC48F7">
        <w:t xml:space="preserve"> de contrôle</w:t>
      </w:r>
      <w:r w:rsidR="00CF7703">
        <w:t xml:space="preserve"> compétentes</w:t>
      </w:r>
      <w:r>
        <w:t> ;</w:t>
      </w:r>
    </w:p>
    <w:p w14:paraId="63DFBD33" w14:textId="77777777" w:rsidR="00506C62" w:rsidRDefault="00506C62" w:rsidP="00506C62">
      <w:pPr>
        <w:pStyle w:val="Paragraphedeliste"/>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46"/>
      </w:pPr>
    </w:p>
    <w:p w14:paraId="196A49FC" w14:textId="77777777" w:rsidR="00506C62" w:rsidRDefault="00506C62" w:rsidP="00506C62">
      <w:pPr>
        <w:pStyle w:val="Paragraphedeliste"/>
        <w:numPr>
          <w:ilvl w:val="0"/>
          <w:numId w:val="6"/>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1788">
        <w:lastRenderedPageBreak/>
        <w:t xml:space="preserve">de la réalisation, par le Responsable de traitement, </w:t>
      </w:r>
      <w:r>
        <w:t xml:space="preserve">éventuellement </w:t>
      </w:r>
      <w:r w:rsidRPr="00711788">
        <w:t>assisté d</w:t>
      </w:r>
      <w:r>
        <w:t>e l’Agence</w:t>
      </w:r>
      <w:r w:rsidRPr="00711788">
        <w:t xml:space="preserve">, </w:t>
      </w:r>
      <w:r>
        <w:t>des analyses d’impact relatives à la protection des données si le Responsable de traitement considère que la</w:t>
      </w:r>
      <w:r w:rsidRPr="00391EBC">
        <w:t xml:space="preserve"> nature des traitements justifie la réalisation de telles analyses d’impacts </w:t>
      </w:r>
      <w:r>
        <w:t>et de l’éventuelle consultation de l’autorité de contrôle le cas échéant à laquelle le Responsable de traitement souhaiterait se soumettre.</w:t>
      </w:r>
    </w:p>
    <w:p w14:paraId="1DA51713" w14:textId="77777777" w:rsidR="00506C62" w:rsidRDefault="00506C62" w:rsidP="00506C62">
      <w:pPr>
        <w:pStyle w:val="Paragraphedeliste"/>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46"/>
      </w:pPr>
    </w:p>
    <w:p w14:paraId="6172F52A" w14:textId="3B76FFE8" w:rsidR="00506C62" w:rsidRDefault="00506C62" w:rsidP="00506C62">
      <w:pPr>
        <w:pStyle w:val="Paragraphedeliste"/>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46"/>
      </w:pPr>
      <w:r>
        <w:t xml:space="preserve">Notamment, le Prestataire s’engage à communiquer à l’Agence, d’office </w:t>
      </w:r>
      <w:r w:rsidR="00F443F9">
        <w:t xml:space="preserve">en temps utiles </w:t>
      </w:r>
      <w:r>
        <w:t xml:space="preserve">et en tout état de cause immédiatement à première demande de cette dernière, </w:t>
      </w:r>
      <w:r w:rsidRPr="0060452E">
        <w:t xml:space="preserve">par email à l’attention du référent en matière de protection des données à caractère personnel dont les coordonnées figurent en </w:t>
      </w:r>
      <w:commentRangeStart w:id="84"/>
      <w:r>
        <w:t>appendice</w:t>
      </w:r>
      <w:r w:rsidRPr="0060452E">
        <w:t xml:space="preserve"> 1</w:t>
      </w:r>
      <w:commentRangeEnd w:id="84"/>
      <w:r>
        <w:rPr>
          <w:rStyle w:val="Marquedecommentaire"/>
        </w:rPr>
        <w:commentReference w:id="84"/>
      </w:r>
      <w:r>
        <w:t>, toutes les informations et tous les éléments (et notamment la documentation) qui seraient utiles en vue de procéder à la réalisation desdites analyses d’impact relatives à la protection des données et à la consultation de l’autorité de contrôle ;</w:t>
      </w:r>
    </w:p>
    <w:p w14:paraId="12342E1E" w14:textId="77777777" w:rsidR="00506C62" w:rsidRDefault="00506C62" w:rsidP="00506C62">
      <w:pPr>
        <w:pStyle w:val="Paragraphedeliste"/>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46"/>
      </w:pPr>
    </w:p>
    <w:p w14:paraId="76D9F0EA" w14:textId="77777777" w:rsidR="00506C62" w:rsidRDefault="00506C62" w:rsidP="00506C62">
      <w:pPr>
        <w:pStyle w:val="Paragraphedeliste"/>
        <w:numPr>
          <w:ilvl w:val="0"/>
          <w:numId w:val="6"/>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de l’information des personnes concernées relative aux traitements de données à caractère personnel les concernant.</w:t>
      </w:r>
    </w:p>
    <w:p w14:paraId="21FC2DCE"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27607C8" w14:textId="5231072A"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r>
        <w:t>Notamment</w:t>
      </w:r>
      <w:r w:rsidRPr="00C65B9E">
        <w:t xml:space="preserve">, le Prestataire s’engage à communiquer </w:t>
      </w:r>
      <w:r>
        <w:t xml:space="preserve">à l’Agence, d’office </w:t>
      </w:r>
      <w:r w:rsidRPr="00264DB5">
        <w:t xml:space="preserve">en temps utile </w:t>
      </w:r>
      <w:r>
        <w:t>et en tout état de cause immédiatement à première demande de cette dernière,</w:t>
      </w:r>
      <w:r w:rsidRPr="006324FE">
        <w:t xml:space="preserve"> </w:t>
      </w:r>
      <w:r w:rsidRPr="00D102AA">
        <w:t xml:space="preserve">par email à l’attention du référent en matière de protection des </w:t>
      </w:r>
      <w:r>
        <w:t>données à caractère personnel</w:t>
      </w:r>
      <w:r w:rsidRPr="00D102AA">
        <w:t xml:space="preserve"> dont les coordonnées figurent en </w:t>
      </w:r>
      <w:r>
        <w:t>appendice</w:t>
      </w:r>
      <w:r w:rsidRPr="00D102AA">
        <w:t xml:space="preserve"> 1</w:t>
      </w:r>
      <w:r>
        <w:t xml:space="preserve">, </w:t>
      </w:r>
      <w:r w:rsidRPr="00C65B9E">
        <w:t>toutes les informations et tous les éléments qui seraient utiles</w:t>
      </w:r>
      <w:r w:rsidR="00CF7703">
        <w:t xml:space="preserve"> </w:t>
      </w:r>
      <w:r w:rsidRPr="00C65B9E">
        <w:t>pour procéder à cette information à l’attention des personnes concernée</w:t>
      </w:r>
      <w:r>
        <w:t xml:space="preserve">s </w:t>
      </w:r>
      <w:r w:rsidRPr="00264DB5">
        <w:t>et/ou aux modifications de cette information par exemple en cas de modification des caractéristiques du traitement</w:t>
      </w:r>
      <w:r w:rsidRPr="00C65B9E">
        <w:t xml:space="preserve">. Par ailleurs, dans </w:t>
      </w:r>
      <w:r>
        <w:t>l’hypothèse</w:t>
      </w:r>
      <w:r w:rsidRPr="00C65B9E">
        <w:t xml:space="preserve"> où le Prestataire </w:t>
      </w:r>
      <w:r>
        <w:t xml:space="preserve">serait en charge du recueil de données à caractère personnel dans le cadre des Prestations, le Prestataire s’engage à porter à la connaissance des personnes concernées au plus tard au moment de la collecte de leurs données à caractère personnel, </w:t>
      </w:r>
      <w:commentRangeStart w:id="85"/>
      <w:r>
        <w:t>l’ensemble des mentions d’information obligatoires conformément à la réglementation en matière de protection des données à caractère personne</w:t>
      </w:r>
      <w:commentRangeEnd w:id="85"/>
      <w:r>
        <w:rPr>
          <w:rStyle w:val="Marquedecommentaire"/>
        </w:rPr>
        <w:commentReference w:id="85"/>
      </w:r>
      <w:r>
        <w:t>l ;</w:t>
      </w:r>
    </w:p>
    <w:p w14:paraId="65157C97"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4598D24" w14:textId="7D17505F" w:rsidR="00506C62" w:rsidRDefault="00506C62" w:rsidP="00506C62">
      <w:pPr>
        <w:pStyle w:val="Paragraphedeliste"/>
        <w:numPr>
          <w:ilvl w:val="0"/>
          <w:numId w:val="6"/>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de la gestion, par le </w:t>
      </w:r>
      <w:r w:rsidRPr="00711788">
        <w:t>Responsable de traitement</w:t>
      </w:r>
      <w:r>
        <w:t xml:space="preserve">, éventuellement assisté de l’Agence, des demandes d’exercice des droits reconnus aux personnes concernées par la réglementation en matière de protection des données à caractère personnel (droit d’accès, de rectification, d’effacement et à la portabilité desdites données, droit d’opposition et droit à la limitation du traitement, droit de ne pas faire l’objet d’une décision individuelle automatisée, y compris le profilage, </w:t>
      </w:r>
      <w:r>
        <w:rPr>
          <w:rFonts w:cs="Calibri"/>
          <w:shd w:val="clear" w:color="auto" w:fill="FFFFFF"/>
        </w:rPr>
        <w:t>droit de faire valoir ses directives post-mortem</w:t>
      </w:r>
      <w:r>
        <w:t>) et des réponses à y apporter</w:t>
      </w:r>
      <w:r w:rsidR="00040366">
        <w:t xml:space="preserve">, </w:t>
      </w:r>
      <w:r w:rsidR="00040366" w:rsidRPr="004E7C58">
        <w:t xml:space="preserve">et met en place toutes les mesures techniques et organisationnelles utiles </w:t>
      </w:r>
      <w:r w:rsidR="00040366">
        <w:t>à l’Agence</w:t>
      </w:r>
      <w:r w:rsidR="00040366" w:rsidRPr="004E7C58">
        <w:t xml:space="preserve"> </w:t>
      </w:r>
      <w:r w:rsidR="00040366">
        <w:t>et/ou au Responsable de traitement à cet effet</w:t>
      </w:r>
      <w:r>
        <w:t>.</w:t>
      </w:r>
    </w:p>
    <w:p w14:paraId="7A886136"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D064B3A" w14:textId="7F0502C4"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r>
        <w:t xml:space="preserve">Notamment, le Prestataire s’engage à communiquer à l’Agence, immédiatement à première demande de cette dernière, </w:t>
      </w:r>
      <w:r w:rsidR="00316A46">
        <w:t>et au plus tard dans les quarante-huit (48) heures suivant cette demande</w:t>
      </w:r>
      <w:r w:rsidR="005843B2">
        <w:t xml:space="preserve"> (sauf délai plus court précisé par l’Agence dans sa demande)</w:t>
      </w:r>
      <w:r w:rsidR="00316A46">
        <w:t xml:space="preserve">, </w:t>
      </w:r>
      <w:r w:rsidRPr="0060452E">
        <w:t xml:space="preserve">par email à l’attention du référent en matière de protection des données à caractère personnel dont les coordonnées figurent en </w:t>
      </w:r>
      <w:r>
        <w:t>appendice</w:t>
      </w:r>
      <w:r w:rsidRPr="0060452E">
        <w:t xml:space="preserve"> 1</w:t>
      </w:r>
      <w:r>
        <w:t>, toutes les informations et tous les éléments qui seraient utiles en vue du traitement des demandes et de l’élaboration des réponses appropriées auxdites demandes d’exercice de leurs droits par les personnes concernées.</w:t>
      </w:r>
    </w:p>
    <w:p w14:paraId="5580DE97"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BE81D9F" w14:textId="53D2C2C2"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r>
        <w:t>Par ailleurs, le Prestataire s’engage, en cas de réception par ses soins d’une demande d’exercice de ses droits en matière de protection des données à caractère personnel par une personne concernée, à ne pas y répondre lui-même mais à en informer l’Agence,</w:t>
      </w:r>
      <w:r w:rsidRPr="004D6217">
        <w:t xml:space="preserve"> </w:t>
      </w:r>
      <w:r w:rsidRPr="0060452E">
        <w:t xml:space="preserve">par </w:t>
      </w:r>
      <w:r w:rsidRPr="0060452E">
        <w:lastRenderedPageBreak/>
        <w:t xml:space="preserve">email à l’attention du référent en matière de protection des données à caractère personnel dont les coordonnées figurent en </w:t>
      </w:r>
      <w:r>
        <w:t>appendice</w:t>
      </w:r>
      <w:r w:rsidRPr="0060452E">
        <w:t xml:space="preserve"> 1</w:t>
      </w:r>
      <w:r w:rsidRPr="00FA1389">
        <w:t>,</w:t>
      </w:r>
      <w:r>
        <w:t xml:space="preserve"> immédiatement et sans délai</w:t>
      </w:r>
      <w:r w:rsidR="00316A46" w:rsidRPr="00316A46">
        <w:t xml:space="preserve"> </w:t>
      </w:r>
      <w:r w:rsidR="00316A46">
        <w:t>à réception d’une telle demande, et au plus tard dans les vingt-quatre (24) heures de la réception de ladite demande</w:t>
      </w:r>
      <w:r>
        <w:t>. Cette information de l’Agence par le Prestataire devra s’accompagner de la communication par ce dernier à l’Agence de toutes les informations et de tous les éléments qui seraient utiles en vue du traitement des demandes et de l’élaboration des réponses appropriées auxdites demandes d’exercice de leurs droits par les personnes concernées.</w:t>
      </w:r>
    </w:p>
    <w:p w14:paraId="22C543A4"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p>
    <w:p w14:paraId="04C0AD1E" w14:textId="5A46A0A4"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r w:rsidRPr="00711788">
        <w:t xml:space="preserve">Dans tous les cas, le Prestataire s’engage à répercuter les conséquences résultant des demandes précitées des personnes concernées </w:t>
      </w:r>
      <w:r w:rsidRPr="005D0643">
        <w:t xml:space="preserve">(ex : demande d’opposition au traitement, demande d’effacement des données, demande de limitation du traitement,…) </w:t>
      </w:r>
      <w:r w:rsidRPr="00711788">
        <w:t xml:space="preserve">dans le cadre de </w:t>
      </w:r>
      <w:r>
        <w:t>la fourniture</w:t>
      </w:r>
      <w:r w:rsidRPr="00711788">
        <w:t xml:space="preserve"> des Prestations (notamment dans les outils, applications et systèmes d’information utilisés </w:t>
      </w:r>
      <w:r>
        <w:t>dans ce cadre</w:t>
      </w:r>
      <w:r w:rsidRPr="00711788">
        <w:t xml:space="preserve">), </w:t>
      </w:r>
      <w:r w:rsidR="00316A46">
        <w:t xml:space="preserve">le cas échéant </w:t>
      </w:r>
      <w:r w:rsidRPr="00711788">
        <w:t xml:space="preserve">en fonction des instructions </w:t>
      </w:r>
      <w:r>
        <w:t xml:space="preserve">qui lui seront communiquées </w:t>
      </w:r>
      <w:r w:rsidRPr="00711788">
        <w:t xml:space="preserve">par le Responsable de traitement </w:t>
      </w:r>
      <w:r w:rsidR="005F71C0">
        <w:t>et/</w:t>
      </w:r>
      <w:r w:rsidRPr="00711788">
        <w:t xml:space="preserve">ou par </w:t>
      </w:r>
      <w:r>
        <w:t>l’Agence</w:t>
      </w:r>
      <w:r w:rsidRPr="00711788">
        <w:t> ;</w:t>
      </w:r>
    </w:p>
    <w:p w14:paraId="6EBE16C3"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D7C1FE5" w14:textId="77777777" w:rsidR="00506C62" w:rsidRDefault="00506C62" w:rsidP="00506C62">
      <w:pPr>
        <w:pStyle w:val="Paragraphedeliste"/>
        <w:numPr>
          <w:ilvl w:val="0"/>
          <w:numId w:val="6"/>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06FB7">
        <w:t>de la gestion et du traitement</w:t>
      </w:r>
      <w:r>
        <w:t xml:space="preserve">, par le </w:t>
      </w:r>
      <w:r w:rsidRPr="00711788">
        <w:t>Responsable de traitement</w:t>
      </w:r>
      <w:r>
        <w:t xml:space="preserve"> et/ou par l’Agence,</w:t>
      </w:r>
      <w:r w:rsidRPr="00306FB7">
        <w:t xml:space="preserve"> des demandes qui seraient reçues de la part d’une autorité de contrôle et des réponses à y apporter.</w:t>
      </w:r>
    </w:p>
    <w:p w14:paraId="6DE03AC7" w14:textId="77777777" w:rsidR="00506C62" w:rsidRDefault="00506C62" w:rsidP="00506C62">
      <w:pPr>
        <w:pStyle w:val="Paragraphedeliste"/>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46"/>
      </w:pPr>
    </w:p>
    <w:p w14:paraId="4E3BD309" w14:textId="6B297708" w:rsidR="00506C62" w:rsidRPr="002F55FF" w:rsidRDefault="00506C62" w:rsidP="00506C62">
      <w:pPr>
        <w:pStyle w:val="Paragraphedeliste"/>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46"/>
      </w:pPr>
      <w:r w:rsidRPr="002F55FF">
        <w:t xml:space="preserve">Notamment, le Prestataire s’engage à communiquer </w:t>
      </w:r>
      <w:r>
        <w:t>à l’Agence</w:t>
      </w:r>
      <w:r w:rsidRPr="002F55FF">
        <w:t>, immédiatement à première demande</w:t>
      </w:r>
      <w:r>
        <w:t xml:space="preserve"> de cette dernière</w:t>
      </w:r>
      <w:r w:rsidRPr="002F55FF">
        <w:t xml:space="preserve">, </w:t>
      </w:r>
      <w:r w:rsidR="00F554BC">
        <w:t>et au plus tard dans les quarante-huit (48) heures suivant cette demande</w:t>
      </w:r>
      <w:r w:rsidR="005843B2">
        <w:t xml:space="preserve"> (sauf délai plus court précisé par l’Agence dans sa demande)</w:t>
      </w:r>
      <w:r w:rsidR="00F554BC">
        <w:t xml:space="preserve">, </w:t>
      </w:r>
      <w:r w:rsidRPr="002F55FF">
        <w:t xml:space="preserve">par email à l’attention du référent en matière de protection des données à caractère personnel dont les coordonnées figurent en </w:t>
      </w:r>
      <w:r>
        <w:t>appendice</w:t>
      </w:r>
      <w:r w:rsidRPr="002F55FF">
        <w:t xml:space="preserve"> 1, toutes les informations et tous les éléments qui seraient utiles en vue du traitement de telles demandes et de l’élaboration des réponses appropriées auxdites demandes.</w:t>
      </w:r>
    </w:p>
    <w:p w14:paraId="681BEC17" w14:textId="77777777" w:rsidR="00506C62" w:rsidRPr="002F55FF"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p>
    <w:p w14:paraId="123D16CF" w14:textId="1391215E" w:rsidR="00506C62" w:rsidRPr="002F55FF"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r w:rsidRPr="002F55FF">
        <w:t>Le Prestataire s’engage également à déployer et à mettre en œuvre toutes les mesures techniques, organisationnelles ou autres qui seraient nécessaires</w:t>
      </w:r>
      <w:r w:rsidR="00F554BC">
        <w:t>, utiles</w:t>
      </w:r>
      <w:r w:rsidRPr="002F55FF">
        <w:t xml:space="preserve"> ou appropriées pour répondre aux éventuelles demandes ou injonctions formulées par une autorité de contrôle, </w:t>
      </w:r>
      <w:r w:rsidRPr="00711788">
        <w:t xml:space="preserve">en fonction des instructions </w:t>
      </w:r>
      <w:r>
        <w:t xml:space="preserve">qui lui seront communiquées </w:t>
      </w:r>
      <w:r w:rsidRPr="00711788">
        <w:t xml:space="preserve">par le Responsable de traitement </w:t>
      </w:r>
      <w:r w:rsidR="005F71C0">
        <w:t>et/</w:t>
      </w:r>
      <w:r w:rsidRPr="00711788">
        <w:t xml:space="preserve">ou par </w:t>
      </w:r>
      <w:r>
        <w:t>l’Agence</w:t>
      </w:r>
      <w:r w:rsidRPr="002F55FF">
        <w:t>.</w:t>
      </w:r>
    </w:p>
    <w:p w14:paraId="4CA0BE9E" w14:textId="77777777" w:rsidR="00506C62" w:rsidRPr="002F55FF"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DBD8ECF" w14:textId="41B9D8D5" w:rsidR="00506C62" w:rsidRDefault="00506C62" w:rsidP="00506C62">
      <w:pPr>
        <w:pStyle w:val="Paragraphedeliste"/>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46"/>
      </w:pPr>
      <w:r w:rsidRPr="002F55FF">
        <w:t xml:space="preserve">Par ailleurs, le Prestataire s’engage, en cas de réception par ses soins d’une demande émanant d’une autorité de contrôle, à en informer </w:t>
      </w:r>
      <w:r>
        <w:t>l’Agence</w:t>
      </w:r>
      <w:r w:rsidRPr="002F55FF">
        <w:t xml:space="preserve">, par email à l’attention du référent en matière de protection des données à caractère personnel dont les coordonnées figurent en </w:t>
      </w:r>
      <w:r>
        <w:t>appendice</w:t>
      </w:r>
      <w:r w:rsidRPr="002F55FF">
        <w:t xml:space="preserve"> 1, immédiatement et sans délai </w:t>
      </w:r>
      <w:r w:rsidR="00AD658E">
        <w:t>à réception d’une telle demande, et au plus tard dans les vingt-quatre (24) heures de la réception de ladite demande</w:t>
      </w:r>
      <w:r w:rsidRPr="002F55FF">
        <w:t xml:space="preserve">, afin que </w:t>
      </w:r>
      <w:r>
        <w:t>l’Agence</w:t>
      </w:r>
      <w:r w:rsidRPr="002F55FF">
        <w:t xml:space="preserve"> </w:t>
      </w:r>
      <w:r w:rsidR="00554428">
        <w:t xml:space="preserve">et/ou le Responsable de traitement </w:t>
      </w:r>
      <w:r w:rsidRPr="002F55FF">
        <w:t>puisse</w:t>
      </w:r>
      <w:r w:rsidR="00554428">
        <w:t>nt</w:t>
      </w:r>
      <w:r w:rsidRPr="002F55FF">
        <w:t xml:space="preserve"> identifier les éventuelles conséquences ou répercussions qu’une telle demande pourrait avoir s’agissant des traitements de données à caractère personnel mis en œuvre par le Prestataire</w:t>
      </w:r>
      <w:r>
        <w:t xml:space="preserve"> dans le cadre de l’exécution du Contrat</w:t>
      </w:r>
      <w:r w:rsidRPr="002F55FF">
        <w:t xml:space="preserve">. Dans l’hypothèse où une telle demande pourrait concerner, même indirectement, les traitements de données à caractère personnel mis en œuvre par le Prestataire pour le compte du </w:t>
      </w:r>
      <w:r>
        <w:t>Responsable de traitement</w:t>
      </w:r>
      <w:r w:rsidR="0000716E">
        <w:t xml:space="preserve"> et/ou de l’Agence agissant elle-même pour le compte du Responsable de traitement</w:t>
      </w:r>
      <w:r w:rsidRPr="002F55FF">
        <w:t xml:space="preserve">, le Prestataire s’engage à consulter </w:t>
      </w:r>
      <w:r>
        <w:t>l’Agence</w:t>
      </w:r>
      <w:r w:rsidRPr="002F55FF">
        <w:t xml:space="preserve"> dans le cadre de l’élaboration de la réponse à apporter à l’autorité de contrôle, et à obtenir la validation préalable de </w:t>
      </w:r>
      <w:r>
        <w:t>cette dernière</w:t>
      </w:r>
      <w:r w:rsidRPr="002F55FF">
        <w:t xml:space="preserve"> sur cette réponse, et ce avant toute communication à l’autorité de contrôle;</w:t>
      </w:r>
    </w:p>
    <w:p w14:paraId="7C1C8C1D" w14:textId="77777777" w:rsidR="00506C62" w:rsidRDefault="00506C62" w:rsidP="00506C62">
      <w:pPr>
        <w:pStyle w:val="Paragraphedeliste"/>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46"/>
      </w:pPr>
    </w:p>
    <w:p w14:paraId="6E382A78" w14:textId="77777777" w:rsidR="00506C62" w:rsidRPr="00711788" w:rsidRDefault="00506C62" w:rsidP="00506C62">
      <w:pPr>
        <w:pStyle w:val="Paragraphedeliste"/>
        <w:numPr>
          <w:ilvl w:val="0"/>
          <w:numId w:val="6"/>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1788">
        <w:lastRenderedPageBreak/>
        <w:t xml:space="preserve">du respect, par le Responsable de traitement, </w:t>
      </w:r>
      <w:r>
        <w:t xml:space="preserve">éventuellement </w:t>
      </w:r>
      <w:r w:rsidRPr="00711788">
        <w:t xml:space="preserve">assisté </w:t>
      </w:r>
      <w:r>
        <w:t>de l’Agence</w:t>
      </w:r>
      <w:r w:rsidRPr="00711788">
        <w:t xml:space="preserve">, de l’obligation de notification à l'autorité de contrôle et d’information </w:t>
      </w:r>
      <w:r>
        <w:t>des personnes concernées</w:t>
      </w:r>
      <w:r w:rsidRPr="00711788">
        <w:t xml:space="preserve"> en cas de violation de données à caractère personnel.</w:t>
      </w:r>
    </w:p>
    <w:p w14:paraId="7BC23A32"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53F9310" w14:textId="11C03A60"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r>
        <w:t xml:space="preserve">Notamment, le Prestataire s’engage à communiquer à l’Agence, immédiatement à première demande de cette dernière, </w:t>
      </w:r>
      <w:r w:rsidR="00AD658E">
        <w:t xml:space="preserve">et au plus tard dans les </w:t>
      </w:r>
      <w:r w:rsidR="00061EA5">
        <w:t>douze (12)</w:t>
      </w:r>
      <w:r w:rsidR="00AD658E">
        <w:t xml:space="preserve"> heures suivant cette demande</w:t>
      </w:r>
      <w:r w:rsidR="005843B2">
        <w:t xml:space="preserve"> (sauf délai plus court précisé par l’Agence dans sa demande)</w:t>
      </w:r>
      <w:r w:rsidR="00AD658E">
        <w:t xml:space="preserve">, </w:t>
      </w:r>
      <w:r w:rsidRPr="002F55FF">
        <w:t xml:space="preserve">par email à l’attention du référent en matière de protection des données à caractère personnel dont les coordonnées figurent en </w:t>
      </w:r>
      <w:r>
        <w:t>appendice</w:t>
      </w:r>
      <w:r w:rsidRPr="002F55FF">
        <w:t xml:space="preserve"> 1,</w:t>
      </w:r>
      <w:r>
        <w:t xml:space="preserve"> toutes les informations et tous les éléments (et notamment la documentation) qui seraient utiles </w:t>
      </w:r>
      <w:r w:rsidRPr="002E183A">
        <w:t>en</w:t>
      </w:r>
      <w:r>
        <w:t xml:space="preserve"> vue de procéder à la notification et à l’information précitées.</w:t>
      </w:r>
    </w:p>
    <w:p w14:paraId="52F9B33D"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5E109D" w14:textId="194B3E00"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r>
        <w:t xml:space="preserve">Par ailleurs, le Prestataire s’engage à informer l’Agence, </w:t>
      </w:r>
      <w:r w:rsidRPr="002F55FF">
        <w:t xml:space="preserve">par email à l’attention du référent en matière de protection des données à caractère personnel dont les coordonnées figurent en </w:t>
      </w:r>
      <w:r>
        <w:t>appendice</w:t>
      </w:r>
      <w:r w:rsidRPr="002F55FF">
        <w:t xml:space="preserve"> 1,</w:t>
      </w:r>
      <w:r>
        <w:t xml:space="preserve"> immédiatement et sans délai, </w:t>
      </w:r>
      <w:r w:rsidRPr="00057D96">
        <w:t xml:space="preserve">et en tout état de cause au maximum </w:t>
      </w:r>
      <w:r w:rsidR="005843B2">
        <w:t>huit</w:t>
      </w:r>
      <w:r w:rsidR="00061EA5">
        <w:t xml:space="preserve"> (</w:t>
      </w:r>
      <w:r w:rsidR="005843B2">
        <w:t>8</w:t>
      </w:r>
      <w:r w:rsidR="00061EA5">
        <w:t>)</w:t>
      </w:r>
      <w:r w:rsidRPr="00057D96">
        <w:t xml:space="preserve"> heures après qu’il en a eu connaissance</w:t>
      </w:r>
      <w:r w:rsidRPr="00E1422E">
        <w:t>, de toute violation</w:t>
      </w:r>
      <w:r>
        <w:t xml:space="preserve"> de données à caractère personnel. Cette information de l’Agence par le Prestataire devra s’accompagner de la communication par ce dernier à l’Agence de toutes les informations et de tous les éléments (et notamment de la documentation) qui seraient utiles </w:t>
      </w:r>
      <w:r w:rsidRPr="002E183A">
        <w:t>en</w:t>
      </w:r>
      <w:r>
        <w:t xml:space="preserve"> vue de procéder à la notification et à l’information précitées</w:t>
      </w:r>
      <w:r w:rsidR="003144CE">
        <w:t>, étant précisé que le Prestataire s’engage en outre à ne pas procéder lui-même à une telle notification ou information dans les hypothèses où de telles actions incombent, au regard de la réglementation en matière de protection des données à caractère personnel, au Responsable de traitement</w:t>
      </w:r>
      <w:r>
        <w:t>.</w:t>
      </w:r>
    </w:p>
    <w:p w14:paraId="43B02EA0"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p>
    <w:p w14:paraId="58F996ED" w14:textId="175819CE"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pPr>
      <w:r w:rsidRPr="00057D96">
        <w:t>En tout état de cause, le Prestataire s’engage également, dans l’hypothèse d’une violation de données à caractère personnel, à déployer et à mettre en œuvre, immédiatement et sans délai à compter du moment où il en a connaissance, toutes les mesures techniques, organisationnelles ou autres, notamment relatives à la sécurité des données à caractère personnel, qui seraient nécessaires ou même utiles pour remédier à ladite violation</w:t>
      </w:r>
      <w:r w:rsidR="00D37AF2">
        <w:t xml:space="preserve">, le cas échéant en fonction des instructions qui lui </w:t>
      </w:r>
      <w:r w:rsidR="00991781">
        <w:t>seront</w:t>
      </w:r>
      <w:r w:rsidR="00D37AF2">
        <w:t xml:space="preserve"> communiquées par le Responsable de traitement et/ou par l’Agence</w:t>
      </w:r>
      <w:r w:rsidRPr="00057D96">
        <w:t>.</w:t>
      </w:r>
    </w:p>
    <w:p w14:paraId="7A1FE407"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47BC9E5" w14:textId="04E24F9D"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Le Prestataire s’engage en outre, dans le cadre de son obligation de conseil, à informer immédiatement l’Agence, </w:t>
      </w:r>
      <w:r w:rsidRPr="002F55FF">
        <w:t xml:space="preserve">par email à l’attention du référent en matière de protection des données à caractère personnel dont les coordonnées figurent en </w:t>
      </w:r>
      <w:r>
        <w:t>appendice</w:t>
      </w:r>
      <w:r w:rsidRPr="002F55FF">
        <w:t xml:space="preserve"> 1,</w:t>
      </w:r>
      <w:r>
        <w:t xml:space="preserve"> si, selon lui, une instruction constitue une violation des dispositions du droit de l’Union européenne ou d’autres dispositions du droit des Etats membres relatives à la protection des données à caractère personnel</w:t>
      </w:r>
      <w:r w:rsidR="00BB1A4A">
        <w:t>,</w:t>
      </w:r>
      <w:r w:rsidR="00BB1A4A" w:rsidRPr="00BB1A4A">
        <w:t xml:space="preserve"> </w:t>
      </w:r>
      <w:r w:rsidR="00BB1A4A">
        <w:t>en précisant les motifs pour lesquels il considère qu’une telle instruction est illicite. Dans une telle hypothèse, le Prestataire s’engage à coopérer et collaborer avec l’Agence en vue de la bonne exécution du Contrat</w:t>
      </w:r>
      <w:r>
        <w:t>.</w:t>
      </w:r>
    </w:p>
    <w:p w14:paraId="0BFD18A8"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7A79CEE"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Les Parties conviennent que, dans le cadre des obligations du Prestataire, la communication par le Prestataire d’informations et/ou éléments utiles à l’Agence </w:t>
      </w:r>
      <w:r w:rsidRPr="001003EB">
        <w:t>ou au Responsable de traitement</w:t>
      </w:r>
      <w:r>
        <w:t xml:space="preserve"> en vue d’aider ces derniers à s’acquitter de leurs obligations en matière de protection des données à caractère personnel sera réalisée aux frais exclusifs du Prestataire, </w:t>
      </w:r>
      <w:r w:rsidRPr="00057D96">
        <w:t xml:space="preserve">et en tout état de cause sans frais ni coûts d’aucune sorte pour </w:t>
      </w:r>
      <w:r>
        <w:t>l’Agence.</w:t>
      </w:r>
    </w:p>
    <w:p w14:paraId="443C1D45"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13BAC7E" w14:textId="77777777" w:rsidR="00506C62" w:rsidRDefault="00506C62" w:rsidP="00506C62">
      <w:pPr>
        <w:pStyle w:val="Titre2"/>
      </w:pPr>
      <w:commentRangeStart w:id="86"/>
      <w:r>
        <w:t>Restitution et destruction</w:t>
      </w:r>
      <w:commentRangeEnd w:id="86"/>
      <w:r>
        <w:rPr>
          <w:rStyle w:val="Marquedecommentaire"/>
          <w:b w:val="0"/>
          <w:color w:val="auto"/>
        </w:rPr>
        <w:commentReference w:id="86"/>
      </w:r>
    </w:p>
    <w:p w14:paraId="79554219" w14:textId="25AFDFA5"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Le Prestataire s’engage à procéder, à ses frais exclusifs, sur simple demande de l’Agence, au plus tard dans les dix (10) jours calendaires suivant cette demande</w:t>
      </w:r>
      <w:r w:rsidR="00BB1A4A" w:rsidRPr="00BB1A4A">
        <w:t xml:space="preserve"> </w:t>
      </w:r>
      <w:r w:rsidR="00BB1A4A">
        <w:t>(sauf délai différent précisé par l’Agence dans sa demande)</w:t>
      </w:r>
      <w:r>
        <w:t>, à la restitution à l’Agence</w:t>
      </w:r>
      <w:r w:rsidR="00BB1A4A">
        <w:t>, le cas échéant en fonction des instructions qui lui seront communiquées par cette dernière,</w:t>
      </w:r>
      <w:r>
        <w:t xml:space="preserve"> des données à caractère personnel traitées dans le cadre de </w:t>
      </w:r>
      <w:r>
        <w:lastRenderedPageBreak/>
        <w:t>l’exécution du Contrat, dans un format</w:t>
      </w:r>
      <w:r w:rsidR="00991781">
        <w:t xml:space="preserve"> lisible,</w:t>
      </w:r>
      <w:r>
        <w:t xml:space="preserve"> exploitable et interopérable, conforme à l’état de l’art au moment des opérations de restitution.</w:t>
      </w:r>
    </w:p>
    <w:p w14:paraId="56D5C19A" w14:textId="77777777" w:rsidR="00506C62" w:rsidRPr="0084189D" w:rsidRDefault="00506C62" w:rsidP="00506C62"/>
    <w:p w14:paraId="617108FC"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En tout état de cause, au terme du Contrat, et ce quels qu’en soient la cause ou le motif, le Prestataire s’engage à procéder, à ses frais exclusifs, au plus tard dans les dix (10) jours calendaires suivant la date de fin du Contrat, à :</w:t>
      </w:r>
    </w:p>
    <w:p w14:paraId="487295CC"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EE97C50" w14:textId="4AC2E01D" w:rsidR="00506C62" w:rsidRDefault="00506C62" w:rsidP="00506C62">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la restitution des données à caractère personnel </w:t>
      </w:r>
      <w:r w:rsidRPr="002E183A">
        <w:t xml:space="preserve">traitées </w:t>
      </w:r>
      <w:r>
        <w:t>dans le cadre de l’exécution du Contrat</w:t>
      </w:r>
      <w:r w:rsidRPr="002E183A">
        <w:t>, dans un format</w:t>
      </w:r>
      <w:r w:rsidR="00991781">
        <w:t xml:space="preserve"> lisible,</w:t>
      </w:r>
      <w:r>
        <w:t xml:space="preserve"> exploitable et interopérable, conforme à l’état de l’art au moment des opérations de restitution ;</w:t>
      </w:r>
    </w:p>
    <w:p w14:paraId="0E52F4AA" w14:textId="77777777" w:rsidR="00506C62" w:rsidRDefault="00506C62" w:rsidP="00506C62">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F80CAF1" w14:textId="24E37AF5" w:rsidR="00506C62" w:rsidRDefault="00506C62" w:rsidP="00506C62">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la destruction</w:t>
      </w:r>
      <w:r w:rsidRPr="001C0CBB">
        <w:t xml:space="preserve">, après la restitution précitée </w:t>
      </w:r>
      <w:r>
        <w:t>à l’Agence</w:t>
      </w:r>
      <w:r w:rsidRPr="001C0CBB">
        <w:t xml:space="preserve"> des données à caractère personnel,</w:t>
      </w:r>
      <w:r>
        <w:t xml:space="preserve"> de tous fichiers manuels ou informatisés stockant lesdites données, y compris leurs copies éventuelles, et à en justifier par écrit à l’Agence dans un délai de cinq (5) jours calendaires suivant la date de destruction effective, à moins que le droit de l’Union européenne ou de l’Etat membre auquel le Prestataire est soumis n’exige la conservation par ce dernier de ces données à caractère personnel, ce dont il s’engage à informer l’Agence.</w:t>
      </w:r>
      <w:r w:rsidR="00991781" w:rsidRPr="00991781">
        <w:t xml:space="preserve"> </w:t>
      </w:r>
      <w:r w:rsidR="00991781">
        <w:t>Dans une telle hypothèse, le Prestataire s’engage à ne conserver que les données à caractère personnel strictement nécessaires au respect du droit applicable précité, dans des conditions d’archivage (i) ne permettant qu’un accès restreint et contrôlé auxdites données, (ii) assurant la sécurité et la protection des données à caractère personnel conformément aux stipulations de l’Engagement et (iii) excluant toute utilisation des données à caractère personnel autre que celles strictement prévues par le droit applicable précité.</w:t>
      </w:r>
    </w:p>
    <w:p w14:paraId="2AF64755" w14:textId="77777777" w:rsidR="00506C62" w:rsidRDefault="00506C62" w:rsidP="00506C62">
      <w:pPr>
        <w:pStyle w:val="Paragraphedeliste"/>
      </w:pPr>
    </w:p>
    <w:p w14:paraId="451B622B" w14:textId="4DCEF169"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En tout état de cause, le Prestataire fera en sorte que l’Agence </w:t>
      </w:r>
      <w:r w:rsidR="00632B61">
        <w:t xml:space="preserve">et le Responsable de traitement </w:t>
      </w:r>
      <w:r>
        <w:t>puisse</w:t>
      </w:r>
      <w:r w:rsidR="00632B61">
        <w:t>nt</w:t>
      </w:r>
      <w:r>
        <w:t xml:space="preserve"> poursuivre l’exploitation des données à caractère personnel, sans rupture, directement ou avec l’assistance d’un autre prestataire. </w:t>
      </w:r>
      <w:r w:rsidRPr="002A037F">
        <w:t>A compter de la</w:t>
      </w:r>
      <w:r>
        <w:t xml:space="preserve"> notification de la</w:t>
      </w:r>
      <w:r w:rsidRPr="002A037F">
        <w:t xml:space="preserve"> fin du Contrat, s’ouvre ainsi une période transitoire</w:t>
      </w:r>
      <w:r>
        <w:t xml:space="preserve"> pendant laquelle le Prestataire s’engage </w:t>
      </w:r>
      <w:r w:rsidRPr="002A037F">
        <w:t xml:space="preserve">à accompagner </w:t>
      </w:r>
      <w:r>
        <w:t>l’Agence</w:t>
      </w:r>
      <w:r w:rsidR="00632B61">
        <w:t xml:space="preserve"> et/ou le Responsable de traitement</w:t>
      </w:r>
      <w:r w:rsidRPr="002A037F">
        <w:t xml:space="preserve"> et, le cas échéant, </w:t>
      </w:r>
      <w:r>
        <w:t>l’autre</w:t>
      </w:r>
      <w:r w:rsidRPr="002A037F">
        <w:t xml:space="preserve"> prestataire</w:t>
      </w:r>
      <w:r>
        <w:t xml:space="preserve"> précité</w:t>
      </w:r>
      <w:r w:rsidRPr="002A037F">
        <w:t xml:space="preserve">, et ce sans surcoût </w:t>
      </w:r>
      <w:r>
        <w:t>pour l’Agence, en vue de la poursuite de l’exploitation des données à caractère personnel dans les conditions visées ci-dessus.</w:t>
      </w:r>
    </w:p>
    <w:p w14:paraId="4691E0BD" w14:textId="77777777" w:rsidR="00506C62" w:rsidRDefault="00506C62" w:rsidP="00506C62">
      <w:pPr>
        <w:rPr>
          <w:lang w:eastAsia="fr-FR"/>
        </w:rPr>
      </w:pPr>
    </w:p>
    <w:p w14:paraId="656799AF" w14:textId="77777777" w:rsidR="00506C62" w:rsidRDefault="00506C62" w:rsidP="00506C62">
      <w:pPr>
        <w:rPr>
          <w:lang w:eastAsia="fr-FR"/>
        </w:rPr>
      </w:pPr>
      <w:r>
        <w:rPr>
          <w:lang w:eastAsia="fr-FR"/>
        </w:rPr>
        <w:t xml:space="preserve">L’Agence </w:t>
      </w:r>
      <w:r w:rsidRPr="0075528C">
        <w:rPr>
          <w:lang w:eastAsia="fr-FR"/>
        </w:rPr>
        <w:t>se réserve le droit de procéder à toute vérification qu’</w:t>
      </w:r>
      <w:r>
        <w:rPr>
          <w:lang w:eastAsia="fr-FR"/>
        </w:rPr>
        <w:t>elle</w:t>
      </w:r>
      <w:r w:rsidRPr="0075528C">
        <w:rPr>
          <w:lang w:eastAsia="fr-FR"/>
        </w:rPr>
        <w:t xml:space="preserve"> estime nécessaire afin de vérifier l’exécution </w:t>
      </w:r>
      <w:r>
        <w:rPr>
          <w:lang w:eastAsia="fr-FR"/>
        </w:rPr>
        <w:t>par le Prestataire</w:t>
      </w:r>
      <w:r w:rsidRPr="0075528C">
        <w:rPr>
          <w:lang w:eastAsia="fr-FR"/>
        </w:rPr>
        <w:t xml:space="preserve"> de ses obligations en matière de restitution et de destruction des </w:t>
      </w:r>
      <w:r>
        <w:rPr>
          <w:lang w:eastAsia="fr-FR"/>
        </w:rPr>
        <w:t>données à caractère personnel</w:t>
      </w:r>
      <w:r w:rsidRPr="0075528C">
        <w:rPr>
          <w:lang w:eastAsia="fr-FR"/>
        </w:rPr>
        <w:t>.</w:t>
      </w:r>
    </w:p>
    <w:p w14:paraId="527FC569"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AC52A22" w14:textId="77777777" w:rsidR="00506C62" w:rsidRDefault="00506C62" w:rsidP="00506C62">
      <w:pPr>
        <w:pStyle w:val="Titre2"/>
      </w:pPr>
      <w:r>
        <w:t>Vérifications</w:t>
      </w:r>
    </w:p>
    <w:p w14:paraId="48EE1DC9" w14:textId="1AC92F58"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L’Agence dispose du droit de procéder à toutes vérifications qui lui paraîtraient utiles pour constater le respect par le Prestataire de ses obligations en matière de sécurité, de confidentialité et plus généralement de protection des données à caractère personnel, </w:t>
      </w:r>
      <w:r w:rsidR="002B697A">
        <w:t xml:space="preserve">en particulier ses obligations résultant de l’Engagement et de la réglementation en matière de protection des données à caractère personnel, </w:t>
      </w:r>
      <w:r>
        <w:t>notamment au moyen d’audits ou d’inspections, à sa convenance. Ces vérifications pourront être réalisées par l’Agence elle-même ou par un tiers qu’elle aura missionné à cette fin.</w:t>
      </w:r>
    </w:p>
    <w:p w14:paraId="71F99423"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EB5070B" w14:textId="3DECCAC6"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Dans ce cadre, le Prestataire mettra à la disposition de l’Agence ou dudit tiers les informations et la documentation utiles pour permettre la réalisation de ces vérifications et apporter la preuve du respect de ses obligations en matière de protection des données à caractère personnel, et s’engage à contribuer auxdites vérifications en collaborant avec l’Agence ou avec le tiers </w:t>
      </w:r>
      <w:r w:rsidR="00812720">
        <w:t xml:space="preserve">missionné </w:t>
      </w:r>
      <w:r>
        <w:t>par ce dernier.</w:t>
      </w:r>
      <w:r w:rsidR="00812720" w:rsidRPr="00812720">
        <w:t xml:space="preserve"> </w:t>
      </w:r>
      <w:r w:rsidR="00812720">
        <w:t xml:space="preserve">Il s’engage notamment à ce que l’Agence et/ou le tiers missionné par cette dernière puisse </w:t>
      </w:r>
      <w:r w:rsidR="00CD2331">
        <w:t xml:space="preserve">(i) </w:t>
      </w:r>
      <w:r w:rsidR="00812720">
        <w:t xml:space="preserve">accéder </w:t>
      </w:r>
      <w:r w:rsidR="00812720" w:rsidRPr="001B2E4F">
        <w:t>aux sites</w:t>
      </w:r>
      <w:r w:rsidR="00812720">
        <w:t xml:space="preserve">, </w:t>
      </w:r>
      <w:r w:rsidR="00812720" w:rsidRPr="001B2E4F">
        <w:t>locaux</w:t>
      </w:r>
      <w:r w:rsidR="00812720">
        <w:t xml:space="preserve">, équipements, </w:t>
      </w:r>
      <w:r w:rsidR="00812720" w:rsidRPr="001B2E4F">
        <w:t>outils, applications</w:t>
      </w:r>
      <w:r w:rsidR="00812720">
        <w:t>, logiciels, registres, données</w:t>
      </w:r>
      <w:r w:rsidR="00812720" w:rsidRPr="001B2E4F">
        <w:t xml:space="preserve"> et systèmes d’information </w:t>
      </w:r>
      <w:r w:rsidR="00812720" w:rsidRPr="00307C78">
        <w:t>en lien avec la fourniture des Prestations</w:t>
      </w:r>
      <w:r w:rsidR="00812720">
        <w:t>, l’exécution du Contrat</w:t>
      </w:r>
      <w:r w:rsidR="00812720" w:rsidRPr="00307C78">
        <w:t xml:space="preserve"> et/ou le traitement des </w:t>
      </w:r>
      <w:r w:rsidR="00812720" w:rsidRPr="00307C78">
        <w:lastRenderedPageBreak/>
        <w:t>données à caractère personnel</w:t>
      </w:r>
      <w:r w:rsidR="00812720">
        <w:t xml:space="preserve">, qu’il s’agisse de ceux du Prestataire ou d’un sous-traitant ultérieur, mais également </w:t>
      </w:r>
      <w:r w:rsidR="00CD2331">
        <w:t>(ii) procéder à toutes vérifications utiles auprès d</w:t>
      </w:r>
      <w:r w:rsidR="00812720">
        <w:t>u personnel du Prestataire ou d’un sous-traitant ultérieur en charge en tout ou partie du traitement des données à caractère personnel</w:t>
      </w:r>
      <w:r w:rsidR="00CD2331">
        <w:t>.</w:t>
      </w:r>
    </w:p>
    <w:p w14:paraId="51DBDC14"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A96D61C" w14:textId="0FDF7FB1"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C3777">
        <w:t xml:space="preserve">Si les vérifications précitées révèlent un manquement </w:t>
      </w:r>
      <w:r>
        <w:t>du Prestataire</w:t>
      </w:r>
      <w:r w:rsidRPr="003C3777">
        <w:t xml:space="preserve"> </w:t>
      </w:r>
      <w:r w:rsidR="003D001D">
        <w:t xml:space="preserve">(ou de l’un de ses sous-traitants ultérieurs) </w:t>
      </w:r>
      <w:r w:rsidRPr="003C3777">
        <w:t>à tout ou partie de ses obligations telles que résultant de l</w:t>
      </w:r>
      <w:r>
        <w:t>’Engagement</w:t>
      </w:r>
      <w:r w:rsidRPr="003C3777">
        <w:t xml:space="preserve"> et plus généralement de la </w:t>
      </w:r>
      <w:r>
        <w:t>r</w:t>
      </w:r>
      <w:r w:rsidRPr="003C3777">
        <w:t xml:space="preserve">églementation en matière de protection des données à caractère personnel, </w:t>
      </w:r>
      <w:r>
        <w:t>le Prestataire</w:t>
      </w:r>
      <w:r w:rsidRPr="003C3777">
        <w:t xml:space="preserve"> sera tenu de rembourser </w:t>
      </w:r>
      <w:r>
        <w:t>à l’Agence</w:t>
      </w:r>
      <w:r w:rsidRPr="003C3777">
        <w:t xml:space="preserve"> les frais et dépenses engagés par </w:t>
      </w:r>
      <w:r>
        <w:t>cette dernière</w:t>
      </w:r>
      <w:r w:rsidRPr="003C3777">
        <w:t xml:space="preserve"> en lien avec ces vérifications. Il en est de même si les vérifications réalisées par </w:t>
      </w:r>
      <w:r>
        <w:t>l’Agence ou par le tiers mandaté par cette dernière</w:t>
      </w:r>
      <w:r w:rsidRPr="003C3777">
        <w:t xml:space="preserve"> sont consécutives à une violation de données à caractère personnel dont les causes seraient en tout ou partie, directement ou indirectement, imputables </w:t>
      </w:r>
      <w:r>
        <w:t>au Prestataire</w:t>
      </w:r>
      <w:r w:rsidR="003D001D">
        <w:t xml:space="preserve"> (ou à l’un de ses sous-traitants ultérieurs)</w:t>
      </w:r>
      <w:r w:rsidRPr="003C3777">
        <w:t>.</w:t>
      </w:r>
    </w:p>
    <w:p w14:paraId="07A0F121"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44F2354" w14:textId="7941C253"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Si des risques pour la sécurité ou la confidentialité des données à caractère personnel ou encore </w:t>
      </w:r>
      <w:r w:rsidRPr="00C23D22">
        <w:t xml:space="preserve">un manquement </w:t>
      </w:r>
      <w:r>
        <w:t>du Prestataire</w:t>
      </w:r>
      <w:r w:rsidRPr="00C23D22">
        <w:t xml:space="preserve"> </w:t>
      </w:r>
      <w:r w:rsidR="003D001D">
        <w:t xml:space="preserve">(ou de l’un de ses sous-traitants ultérieurs) </w:t>
      </w:r>
      <w:r w:rsidRPr="00C23D22">
        <w:t xml:space="preserve">à </w:t>
      </w:r>
      <w:r>
        <w:t xml:space="preserve">tout ou partie de </w:t>
      </w:r>
      <w:r w:rsidRPr="00C23D22">
        <w:t xml:space="preserve">ses obligations </w:t>
      </w:r>
      <w:r>
        <w:t>telles que résultant de l’Engagement et plus généralement de</w:t>
      </w:r>
      <w:r w:rsidRPr="00C23D22">
        <w:t xml:space="preserve"> </w:t>
      </w:r>
      <w:r>
        <w:t>la r</w:t>
      </w:r>
      <w:r w:rsidRPr="004942D5">
        <w:t>églementation en matière de protection des données à caractère personnel</w:t>
      </w:r>
      <w:r w:rsidDel="006D72C7">
        <w:t xml:space="preserve"> </w:t>
      </w:r>
      <w:r>
        <w:t xml:space="preserve">sont révélés à l’occasion de telles vérifications, le Prestataire s’engage à prendre toutes les mesures utiles pour y remédier, </w:t>
      </w:r>
      <w:r w:rsidR="00170977">
        <w:t>immédiatement et sans délai, et en tout état de cause immédiatement à première demande de l’Agence, à ses propres frais, le cas échéant en fonction des instructions qui lui seront communiquées par le Responsable de traitement et/ou par l’Agence.</w:t>
      </w:r>
    </w:p>
    <w:p w14:paraId="2B0B2B07"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67E7964"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E16C5">
        <w:t xml:space="preserve">Sans préjudice de la faculté </w:t>
      </w:r>
      <w:r>
        <w:t>de l’Agence</w:t>
      </w:r>
      <w:r w:rsidRPr="00CE16C5">
        <w:t xml:space="preserve"> </w:t>
      </w:r>
      <w:r>
        <w:t xml:space="preserve">à </w:t>
      </w:r>
      <w:r w:rsidRPr="00CE16C5">
        <w:t xml:space="preserve">effectuer </w:t>
      </w:r>
      <w:r>
        <w:t>elle</w:t>
      </w:r>
      <w:r w:rsidRPr="00CE16C5">
        <w:t xml:space="preserve">-même ou faire effectuer en son nom et pour son compte, </w:t>
      </w:r>
      <w:r>
        <w:t>des vérifications, notamment au moyen d’audits ou d’inspections</w:t>
      </w:r>
      <w:r w:rsidRPr="00CE16C5">
        <w:t xml:space="preserve">, conformément </w:t>
      </w:r>
      <w:r>
        <w:t>au présent article :</w:t>
      </w:r>
    </w:p>
    <w:p w14:paraId="425EAE81" w14:textId="11953D66" w:rsidR="008773FB" w:rsidRDefault="008773FB" w:rsidP="008773FB">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le Prestataire garantit</w:t>
      </w:r>
      <w:r w:rsidRPr="00CE16C5">
        <w:t xml:space="preserve"> contrôler régulièrement, et au moins une</w:t>
      </w:r>
      <w:r>
        <w:t xml:space="preserve"> (1)</w:t>
      </w:r>
      <w:r w:rsidRPr="00CE16C5">
        <w:t xml:space="preserve"> fois par an, le caractère conforme et suffisant des mesures techniques et organisationnelles de sécurité mises en place et être en mesure de démontrer leur application</w:t>
      </w:r>
      <w:r>
        <w:t>, leur effectivité</w:t>
      </w:r>
      <w:r w:rsidRPr="00CE16C5">
        <w:t xml:space="preserve"> et leur efficacité, </w:t>
      </w:r>
      <w:r>
        <w:t xml:space="preserve">conformément au présent Engagement, </w:t>
      </w:r>
      <w:r w:rsidRPr="00CE16C5">
        <w:t xml:space="preserve">en soumettant ses systèmes d’information </w:t>
      </w:r>
      <w:r>
        <w:t xml:space="preserve">et ceux de ses sous-traitants ultérieurs </w:t>
      </w:r>
      <w:r w:rsidRPr="00CE16C5">
        <w:t xml:space="preserve">à des </w:t>
      </w:r>
      <w:r>
        <w:t>vérifications régulières, notamment au moyen de tests ou d’audits,</w:t>
      </w:r>
      <w:r w:rsidRPr="00CE16C5">
        <w:t xml:space="preserve"> effectués par des tiers indépendants</w:t>
      </w:r>
      <w:r>
        <w:t> ;</w:t>
      </w:r>
    </w:p>
    <w:p w14:paraId="45596D78" w14:textId="77777777" w:rsidR="008773FB" w:rsidRPr="00CE16C5" w:rsidRDefault="008773FB" w:rsidP="008773FB">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le Prestataire </w:t>
      </w:r>
      <w:r w:rsidRPr="00CE16C5">
        <w:t xml:space="preserve">exposera </w:t>
      </w:r>
      <w:r>
        <w:t>à l’Agence</w:t>
      </w:r>
      <w:r w:rsidRPr="00CE16C5">
        <w:t>,</w:t>
      </w:r>
      <w:r>
        <w:t xml:space="preserve"> d’office en temps utile et en tout état de cause immédiatement </w:t>
      </w:r>
      <w:r w:rsidRPr="00CE16C5">
        <w:t xml:space="preserve">à </w:t>
      </w:r>
      <w:r>
        <w:t xml:space="preserve">première </w:t>
      </w:r>
      <w:r w:rsidRPr="00CE16C5">
        <w:t xml:space="preserve">demande de </w:t>
      </w:r>
      <w:r>
        <w:t>cette dernière,</w:t>
      </w:r>
      <w:r w:rsidRPr="00CE16C5">
        <w:t xml:space="preserve"> les résultats de ces </w:t>
      </w:r>
      <w:r>
        <w:t>vérifications</w:t>
      </w:r>
      <w:r w:rsidRPr="00CE16C5">
        <w:t xml:space="preserve"> en produisant une copie du rapport </w:t>
      </w:r>
      <w:r>
        <w:t>vérifications, de test ou d’audit.</w:t>
      </w:r>
    </w:p>
    <w:p w14:paraId="26EE4613"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E0306AB" w14:textId="77777777" w:rsidR="00506C62" w:rsidRDefault="00506C62" w:rsidP="00506C62">
      <w:pPr>
        <w:pStyle w:val="Titre2"/>
      </w:pPr>
      <w:commentRangeStart w:id="87"/>
      <w:r>
        <w:t>Registre des activités de traitement</w:t>
      </w:r>
      <w:commentRangeEnd w:id="87"/>
      <w:r>
        <w:rPr>
          <w:rStyle w:val="Marquedecommentaire"/>
          <w:b w:val="0"/>
          <w:color w:val="auto"/>
        </w:rPr>
        <w:commentReference w:id="87"/>
      </w:r>
    </w:p>
    <w:p w14:paraId="752397B3"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Le Prestataire déclare tenir par écrit un registre dans lequel figure la description des activités de traitement de données à caractère personnel </w:t>
      </w:r>
      <w:r w:rsidRPr="002E183A">
        <w:t xml:space="preserve">effectuées </w:t>
      </w:r>
      <w:r>
        <w:t>dans le cadre des Prestations</w:t>
      </w:r>
      <w:r w:rsidRPr="002E183A">
        <w:t xml:space="preserve">, conformément à la </w:t>
      </w:r>
      <w:r>
        <w:t>ré</w:t>
      </w:r>
      <w:r w:rsidRPr="002E183A">
        <w:t>glementation en</w:t>
      </w:r>
      <w:r>
        <w:t xml:space="preserve"> matière de protection des données à caractère personnel, et s’engage à en communiquer une copie à l’Agence sur simple demande de cette dernière.</w:t>
      </w:r>
    </w:p>
    <w:p w14:paraId="717F961A"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6AE48D3" w14:textId="77777777" w:rsidR="00506C62" w:rsidRDefault="00506C62" w:rsidP="00506C62">
      <w:pPr>
        <w:pStyle w:val="Titre2"/>
      </w:pPr>
      <w:r>
        <w:t>Responsabilité du Prestataire</w:t>
      </w:r>
    </w:p>
    <w:p w14:paraId="17210AE6" w14:textId="77777777" w:rsidR="00D01A0B" w:rsidRDefault="00D01A0B" w:rsidP="00D0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Il</w:t>
      </w:r>
      <w:r w:rsidRPr="008F40A0">
        <w:t xml:space="preserve"> est expressément convenu entre les Parties que, pour ce qui concerne les obligations du Prestataire en matière de protection des données à caractère personnel</w:t>
      </w:r>
      <w:r>
        <w:t>,</w:t>
      </w:r>
      <w:r w:rsidRPr="00655344">
        <w:t xml:space="preserve"> </w:t>
      </w:r>
      <w:r>
        <w:t>notamment telles que prévues dans l’Engagement ou par</w:t>
      </w:r>
      <w:r w:rsidRPr="00C23D22">
        <w:t xml:space="preserve"> la </w:t>
      </w:r>
      <w:r>
        <w:t>r</w:t>
      </w:r>
      <w:r w:rsidRPr="004942D5">
        <w:t>églementation en matière de protection des données à caractère personnel</w:t>
      </w:r>
      <w:r w:rsidRPr="008F40A0">
        <w:t> :</w:t>
      </w:r>
    </w:p>
    <w:p w14:paraId="004FAD4A" w14:textId="77777777" w:rsidR="00D01A0B" w:rsidRDefault="00D01A0B"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4EA9567" w14:textId="3DB8E5AF" w:rsidR="00506C62" w:rsidRDefault="00506C62" w:rsidP="00506C62">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les éventuels </w:t>
      </w:r>
      <w:r w:rsidRPr="008F40A0">
        <w:t>plafond</w:t>
      </w:r>
      <w:r>
        <w:t xml:space="preserve">s </w:t>
      </w:r>
      <w:r w:rsidR="00D01A0B">
        <w:t xml:space="preserve">et/ou limitations </w:t>
      </w:r>
      <w:r w:rsidRPr="008F40A0">
        <w:t xml:space="preserve">de responsabilité </w:t>
      </w:r>
      <w:r>
        <w:t>et/ou</w:t>
      </w:r>
      <w:r w:rsidRPr="008F40A0">
        <w:t xml:space="preserve"> de réparation prévu</w:t>
      </w:r>
      <w:r>
        <w:t>s</w:t>
      </w:r>
      <w:r w:rsidRPr="008F40A0">
        <w:t xml:space="preserve"> </w:t>
      </w:r>
      <w:r>
        <w:t>au Contrat</w:t>
      </w:r>
      <w:r w:rsidRPr="008F40A0">
        <w:t xml:space="preserve"> </w:t>
      </w:r>
      <w:r>
        <w:t>ne sont pas applicables ;</w:t>
      </w:r>
    </w:p>
    <w:p w14:paraId="0672446C" w14:textId="77777777" w:rsidR="00506C62" w:rsidRDefault="00506C62" w:rsidP="00506C62">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8B798F5" w14:textId="03EC36B7" w:rsidR="00506C62" w:rsidRDefault="00E03F50" w:rsidP="00506C62">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F40A0">
        <w:lastRenderedPageBreak/>
        <w:t xml:space="preserve">le Prestataire est tenu pour responsable de l’intégralité de tous les préjudices et dommages directs et/ou indirects subis par </w:t>
      </w:r>
      <w:r>
        <w:t>l’Agence</w:t>
      </w:r>
      <w:r w:rsidRPr="008F40A0">
        <w:t xml:space="preserve"> du fait d’un manquement </w:t>
      </w:r>
      <w:r>
        <w:t>par le Prestataire (ou par un sous-traitant ultérieur) à tout ou partie de ses</w:t>
      </w:r>
      <w:r w:rsidRPr="008F40A0">
        <w:t xml:space="preserve"> obligations</w:t>
      </w:r>
      <w:r>
        <w:t xml:space="preserve"> précitées</w:t>
      </w:r>
      <w:r w:rsidR="00506C62">
        <w:t>.</w:t>
      </w:r>
    </w:p>
    <w:p w14:paraId="6673D1E8" w14:textId="5E46B289"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93C0EE7" w14:textId="202D2A70" w:rsidR="003774F0" w:rsidRDefault="001559B0"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7094A">
        <w:t>Notamment, il est de convention expresse entre les Parties que les dommages suivants sont considérés comme des dommages donnant lieu à réparation d</w:t>
      </w:r>
      <w:r>
        <w:t xml:space="preserve">e l’Agence </w:t>
      </w:r>
      <w:r w:rsidRPr="00A7094A">
        <w:t xml:space="preserve">par </w:t>
      </w:r>
      <w:r>
        <w:t>le Prestataire :</w:t>
      </w:r>
      <w:r w:rsidRPr="00A7094A">
        <w:t xml:space="preserve"> (i) les frais d’enquête et de remédiation</w:t>
      </w:r>
      <w:r>
        <w:t>, (ii)</w:t>
      </w:r>
      <w:r w:rsidRPr="00A7094A">
        <w:t xml:space="preserve"> les coûts de notification à l’autorité de contrôle ou d’information des personnes concernées, et (i</w:t>
      </w:r>
      <w:r>
        <w:t>i</w:t>
      </w:r>
      <w:r w:rsidRPr="00A7094A">
        <w:t xml:space="preserve">i) les pénalités, </w:t>
      </w:r>
      <w:r>
        <w:t xml:space="preserve">amendes, sanctions, </w:t>
      </w:r>
      <w:r w:rsidRPr="00A7094A">
        <w:t xml:space="preserve">dommages et intérêts, montants payés au titre de transactions, remboursements, compensations, et autres coûts liés au respect d’obligations résultant d’un jugement, </w:t>
      </w:r>
      <w:r>
        <w:t xml:space="preserve">d’une décision d’une autorité de contrôle, </w:t>
      </w:r>
      <w:r w:rsidRPr="00A7094A">
        <w:t xml:space="preserve">ou de </w:t>
      </w:r>
      <w:r>
        <w:t>la r</w:t>
      </w:r>
      <w:r w:rsidRPr="004942D5">
        <w:t>églementation en matière de protection des données à caractère personnel</w:t>
      </w:r>
      <w:r w:rsidRPr="00A7094A">
        <w:t xml:space="preserve"> dans la mesure où de tels dommages </w:t>
      </w:r>
      <w:r>
        <w:t>seraient</w:t>
      </w:r>
      <w:r w:rsidRPr="00A7094A">
        <w:t xml:space="preserve"> dus</w:t>
      </w:r>
      <w:r>
        <w:t xml:space="preserve"> en tout ou partie, directement ou indirectement,</w:t>
      </w:r>
      <w:r w:rsidRPr="00A7094A">
        <w:t xml:space="preserve"> à un manquement </w:t>
      </w:r>
      <w:r>
        <w:t>du Prestataire</w:t>
      </w:r>
      <w:r w:rsidRPr="00A7094A">
        <w:t xml:space="preserve"> </w:t>
      </w:r>
      <w:r>
        <w:t xml:space="preserve">(ou d’un sous-traitant </w:t>
      </w:r>
      <w:r w:rsidR="00D35A12">
        <w:t>ultérieur</w:t>
      </w:r>
      <w:r>
        <w:t xml:space="preserve">) </w:t>
      </w:r>
      <w:r w:rsidRPr="00A7094A">
        <w:t xml:space="preserve">à </w:t>
      </w:r>
      <w:r>
        <w:t xml:space="preserve">l’une ou plusieurs de </w:t>
      </w:r>
      <w:r w:rsidRPr="00A7094A">
        <w:t>ses obligations.</w:t>
      </w:r>
    </w:p>
    <w:p w14:paraId="0448A87F"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274C33C" w14:textId="77777777" w:rsidR="00506C62" w:rsidRDefault="00506C62" w:rsidP="00506C62">
      <w:pPr>
        <w:pStyle w:val="Titre1"/>
      </w:pPr>
      <w:bookmarkStart w:id="88" w:name="_Toc50150710"/>
      <w:r>
        <w:t>Engagements de l’Agence</w:t>
      </w:r>
      <w:bookmarkEnd w:id="88"/>
    </w:p>
    <w:p w14:paraId="0472D05C"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L’Agence s’engage à veiller, pendant toute la durée du Contrat, au respect par ses soins des obligations qui lui incombent en vertu de la réglementation en matière de protection des données à caractère personnel qui lui est applicable.</w:t>
      </w:r>
    </w:p>
    <w:p w14:paraId="43AFFAC4" w14:textId="77777777" w:rsidR="00506C62" w:rsidRDefault="00506C62" w:rsidP="0050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1340486" w14:textId="77777777" w:rsidR="00506C62" w:rsidRDefault="00506C62" w:rsidP="00506C62">
      <w:pPr>
        <w:rPr>
          <w:b/>
        </w:rPr>
      </w:pPr>
    </w:p>
    <w:p w14:paraId="539E61EB" w14:textId="77777777" w:rsidR="00506C62" w:rsidRDefault="00506C62" w:rsidP="00506C62">
      <w:pPr>
        <w:spacing w:after="200" w:line="276" w:lineRule="auto"/>
        <w:jc w:val="left"/>
      </w:pPr>
      <w:r>
        <w:br w:type="page"/>
      </w:r>
    </w:p>
    <w:p w14:paraId="7E1F5B05" w14:textId="77777777" w:rsidR="00506C62" w:rsidRPr="00CC2C83" w:rsidRDefault="00506C62" w:rsidP="00506C62">
      <w:pPr>
        <w:pStyle w:val="Titre1"/>
        <w:numPr>
          <w:ilvl w:val="0"/>
          <w:numId w:val="0"/>
        </w:numPr>
        <w:pBdr>
          <w:top w:val="single" w:sz="4" w:space="1" w:color="auto"/>
          <w:left w:val="single" w:sz="4" w:space="4" w:color="auto"/>
          <w:bottom w:val="single" w:sz="4" w:space="0" w:color="auto"/>
          <w:right w:val="single" w:sz="4" w:space="4" w:color="auto"/>
        </w:pBdr>
        <w:ind w:left="432"/>
        <w:jc w:val="center"/>
        <w:rPr>
          <w:rFonts w:cstheme="minorHAnsi"/>
          <w:sz w:val="28"/>
          <w:szCs w:val="28"/>
        </w:rPr>
      </w:pPr>
      <w:bookmarkStart w:id="89" w:name="_Toc50150711"/>
      <w:commentRangeStart w:id="90"/>
      <w:r w:rsidRPr="00CC2C83">
        <w:rPr>
          <w:rFonts w:cstheme="minorHAnsi"/>
          <w:sz w:val="28"/>
          <w:szCs w:val="28"/>
        </w:rPr>
        <w:lastRenderedPageBreak/>
        <w:t>A</w:t>
      </w:r>
      <w:r>
        <w:rPr>
          <w:rFonts w:cstheme="minorHAnsi"/>
          <w:sz w:val="28"/>
          <w:szCs w:val="28"/>
        </w:rPr>
        <w:t>PPENDICE</w:t>
      </w:r>
      <w:r w:rsidRPr="00CC2C83">
        <w:rPr>
          <w:rFonts w:cstheme="minorHAnsi"/>
          <w:sz w:val="28"/>
          <w:szCs w:val="28"/>
        </w:rPr>
        <w:t xml:space="preserve"> 1</w:t>
      </w:r>
      <w:commentRangeEnd w:id="90"/>
      <w:r>
        <w:rPr>
          <w:rStyle w:val="Marquedecommentaire"/>
          <w:rFonts w:eastAsiaTheme="minorHAnsi" w:cstheme="minorBidi"/>
          <w:b w:val="0"/>
          <w:color w:val="auto"/>
          <w:spacing w:val="0"/>
          <w:kern w:val="0"/>
        </w:rPr>
        <w:commentReference w:id="90"/>
      </w:r>
      <w:r w:rsidRPr="00CC2C83">
        <w:rPr>
          <w:rFonts w:cstheme="minorHAnsi"/>
          <w:sz w:val="28"/>
          <w:szCs w:val="28"/>
        </w:rPr>
        <w:t> :</w:t>
      </w:r>
      <w:r w:rsidRPr="00CC2C83">
        <w:rPr>
          <w:rFonts w:cstheme="minorHAnsi"/>
          <w:sz w:val="28"/>
          <w:szCs w:val="28"/>
        </w:rPr>
        <w:br/>
        <w:t xml:space="preserve">DESCRIPTION DU TRAITEMENT </w:t>
      </w:r>
      <w:r>
        <w:rPr>
          <w:rFonts w:cstheme="minorHAnsi"/>
          <w:sz w:val="28"/>
          <w:szCs w:val="28"/>
        </w:rPr>
        <w:t>ET</w:t>
      </w:r>
      <w:r w:rsidRPr="00CC2C83">
        <w:rPr>
          <w:rFonts w:cstheme="minorHAnsi"/>
          <w:sz w:val="28"/>
          <w:szCs w:val="28"/>
        </w:rPr>
        <w:t xml:space="preserve"> INSTRUCTIONS S’AGISSANT DES TRAITEMENTS DE DONNEES A CARACTERE PERSONNEL</w:t>
      </w:r>
      <w:r>
        <w:rPr>
          <w:rFonts w:cstheme="minorHAnsi"/>
          <w:sz w:val="28"/>
          <w:szCs w:val="28"/>
        </w:rPr>
        <w:t xml:space="preserve"> DEVANT ETRE</w:t>
      </w:r>
      <w:r w:rsidRPr="00CC2C83">
        <w:rPr>
          <w:rFonts w:cstheme="minorHAnsi"/>
          <w:sz w:val="28"/>
          <w:szCs w:val="28"/>
        </w:rPr>
        <w:t xml:space="preserve"> MIS EN ŒUVRE </w:t>
      </w:r>
      <w:r>
        <w:rPr>
          <w:rFonts w:cstheme="minorHAnsi"/>
          <w:sz w:val="28"/>
          <w:szCs w:val="28"/>
        </w:rPr>
        <w:t xml:space="preserve">PAR LE PRESTATAIRE </w:t>
      </w:r>
      <w:r w:rsidRPr="00CC2C83">
        <w:rPr>
          <w:rFonts w:cstheme="minorHAnsi"/>
          <w:sz w:val="28"/>
          <w:szCs w:val="28"/>
        </w:rPr>
        <w:t>DANS LE CADRE DU CONTRAT</w:t>
      </w:r>
      <w:bookmarkEnd w:id="89"/>
    </w:p>
    <w:tbl>
      <w:tblPr>
        <w:tblStyle w:val="TableauGrille4-Accentuation1"/>
        <w:tblW w:w="0" w:type="auto"/>
        <w:tblLook w:val="04A0" w:firstRow="1" w:lastRow="0" w:firstColumn="1" w:lastColumn="0" w:noHBand="0" w:noVBand="1"/>
      </w:tblPr>
      <w:tblGrid>
        <w:gridCol w:w="4529"/>
        <w:gridCol w:w="2269"/>
        <w:gridCol w:w="2262"/>
      </w:tblGrid>
      <w:tr w:rsidR="00506C62" w14:paraId="74626532" w14:textId="77777777" w:rsidTr="007E4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shd w:val="clear" w:color="auto" w:fill="002060"/>
            <w:vAlign w:val="center"/>
          </w:tcPr>
          <w:p w14:paraId="13F3C92D" w14:textId="77777777" w:rsidR="00506C62" w:rsidRDefault="00506C62" w:rsidP="007E4C6C">
            <w:pPr>
              <w:contextualSpacing/>
              <w:jc w:val="center"/>
            </w:pPr>
            <w:r>
              <w:t>QUESTIONS</w:t>
            </w:r>
          </w:p>
        </w:tc>
        <w:tc>
          <w:tcPr>
            <w:tcW w:w="4531" w:type="dxa"/>
            <w:gridSpan w:val="2"/>
            <w:shd w:val="clear" w:color="auto" w:fill="002060"/>
            <w:vAlign w:val="center"/>
          </w:tcPr>
          <w:p w14:paraId="0A798EA7" w14:textId="77777777" w:rsidR="00506C62" w:rsidRDefault="00506C62" w:rsidP="007E4C6C">
            <w:pPr>
              <w:contextualSpacing/>
              <w:jc w:val="center"/>
              <w:cnfStyle w:val="100000000000" w:firstRow="1" w:lastRow="0" w:firstColumn="0" w:lastColumn="0" w:oddVBand="0" w:evenVBand="0" w:oddHBand="0" w:evenHBand="0" w:firstRowFirstColumn="0" w:firstRowLastColumn="0" w:lastRowFirstColumn="0" w:lastRowLastColumn="0"/>
            </w:pPr>
            <w:r>
              <w:t>REPONSES</w:t>
            </w:r>
          </w:p>
        </w:tc>
      </w:tr>
      <w:tr w:rsidR="00506C62" w:rsidRPr="003A527B" w14:paraId="2D77FEE9" w14:textId="77777777" w:rsidTr="007E4C6C">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4529" w:type="dxa"/>
          </w:tcPr>
          <w:p w14:paraId="7DD128C5" w14:textId="77777777" w:rsidR="00506C62" w:rsidRPr="00F66171" w:rsidRDefault="00506C62" w:rsidP="007E4C6C">
            <w:pPr>
              <w:overflowPunct w:val="0"/>
              <w:autoSpaceDE w:val="0"/>
              <w:autoSpaceDN w:val="0"/>
              <w:adjustRightInd w:val="0"/>
              <w:contextualSpacing/>
              <w:jc w:val="left"/>
              <w:rPr>
                <w:rFonts w:cstheme="minorHAnsi"/>
                <w:bCs w:val="0"/>
              </w:rPr>
            </w:pPr>
            <w:r w:rsidRPr="00F66171">
              <w:rPr>
                <w:rFonts w:cstheme="minorHAnsi"/>
              </w:rPr>
              <w:t>Responsable du traitement</w:t>
            </w:r>
          </w:p>
          <w:p w14:paraId="5C160646" w14:textId="77777777" w:rsidR="00506C62" w:rsidRDefault="00506C62" w:rsidP="007E4C6C">
            <w:pPr>
              <w:overflowPunct w:val="0"/>
              <w:autoSpaceDE w:val="0"/>
              <w:autoSpaceDN w:val="0"/>
              <w:adjustRightInd w:val="0"/>
              <w:contextualSpacing/>
              <w:jc w:val="left"/>
              <w:rPr>
                <w:rFonts w:ascii="Calibri" w:eastAsia="Times New Roman" w:hAnsi="Calibri" w:cs="Times New Roman"/>
                <w:bCs w:val="0"/>
                <w:i/>
                <w:sz w:val="20"/>
                <w:szCs w:val="20"/>
                <w:lang w:eastAsia="fr-FR"/>
              </w:rPr>
            </w:pPr>
            <w:r>
              <w:rPr>
                <w:rFonts w:ascii="Calibri" w:eastAsia="Times New Roman" w:hAnsi="Calibri" w:cs="Times New Roman"/>
                <w:i/>
                <w:sz w:val="20"/>
                <w:szCs w:val="20"/>
                <w:lang w:eastAsia="fr-FR"/>
              </w:rPr>
              <w:t>Dénomination / nom du Responsable de traitement</w:t>
            </w:r>
          </w:p>
          <w:p w14:paraId="53FB9D3F" w14:textId="77777777" w:rsidR="00506C62" w:rsidRPr="00F66171" w:rsidRDefault="00506C62" w:rsidP="007E4C6C">
            <w:pPr>
              <w:overflowPunct w:val="0"/>
              <w:autoSpaceDE w:val="0"/>
              <w:autoSpaceDN w:val="0"/>
              <w:adjustRightInd w:val="0"/>
              <w:contextualSpacing/>
              <w:jc w:val="left"/>
              <w:rPr>
                <w:rFonts w:cstheme="minorHAnsi"/>
                <w:b w:val="0"/>
              </w:rPr>
            </w:pPr>
          </w:p>
        </w:tc>
        <w:tc>
          <w:tcPr>
            <w:tcW w:w="4531" w:type="dxa"/>
            <w:gridSpan w:val="2"/>
          </w:tcPr>
          <w:p w14:paraId="76CC505A" w14:textId="77777777" w:rsidR="00506C62" w:rsidRDefault="00506C62" w:rsidP="007E4C6C">
            <w:pPr>
              <w:contextualSpacing/>
              <w:cnfStyle w:val="000000100000" w:firstRow="0" w:lastRow="0" w:firstColumn="0" w:lastColumn="0" w:oddVBand="0" w:evenVBand="0" w:oddHBand="1" w:evenHBand="0" w:firstRowFirstColumn="0" w:firstRowLastColumn="0" w:lastRowFirstColumn="0" w:lastRowLastColumn="0"/>
              <w:rPr>
                <w:highlight w:val="yellow"/>
              </w:rPr>
            </w:pPr>
          </w:p>
          <w:p w14:paraId="17337E11" w14:textId="77777777" w:rsidR="00506C62" w:rsidRPr="003E72EB" w:rsidRDefault="00506C62" w:rsidP="007E4C6C">
            <w:pPr>
              <w:contextualSpacing/>
              <w:cnfStyle w:val="000000100000" w:firstRow="0" w:lastRow="0" w:firstColumn="0" w:lastColumn="0" w:oddVBand="0" w:evenVBand="0" w:oddHBand="1" w:evenHBand="0" w:firstRowFirstColumn="0" w:firstRowLastColumn="0" w:lastRowFirstColumn="0" w:lastRowLastColumn="0"/>
            </w:pPr>
            <w:r w:rsidRPr="003E72EB">
              <w:rPr>
                <w:highlight w:val="yellow"/>
              </w:rPr>
              <w:t>[à compléter]</w:t>
            </w:r>
          </w:p>
        </w:tc>
      </w:tr>
      <w:tr w:rsidR="00506C62" w14:paraId="656E45B2" w14:textId="77777777" w:rsidTr="007E4C6C">
        <w:trPr>
          <w:trHeight w:val="417"/>
        </w:trPr>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14:paraId="6F7AF4FA" w14:textId="77777777" w:rsidR="00506C62" w:rsidRPr="001316ED" w:rsidRDefault="00506C62" w:rsidP="007E4C6C">
            <w:pPr>
              <w:overflowPunct w:val="0"/>
              <w:autoSpaceDE w:val="0"/>
              <w:autoSpaceDN w:val="0"/>
              <w:adjustRightInd w:val="0"/>
              <w:contextualSpacing/>
              <w:jc w:val="left"/>
              <w:rPr>
                <w:rFonts w:cstheme="minorHAnsi"/>
              </w:rPr>
            </w:pPr>
            <w:r w:rsidRPr="001316ED">
              <w:rPr>
                <w:rFonts w:cstheme="minorHAnsi"/>
              </w:rPr>
              <w:t>Finalités du traitement</w:t>
            </w:r>
          </w:p>
          <w:p w14:paraId="5B150DD5" w14:textId="77777777" w:rsidR="00506C62" w:rsidRDefault="00506C62" w:rsidP="007E4C6C">
            <w:pPr>
              <w:pStyle w:val="Notedebasdepage"/>
              <w:contextualSpacing/>
            </w:pPr>
          </w:p>
        </w:tc>
        <w:tc>
          <w:tcPr>
            <w:tcW w:w="4531" w:type="dxa"/>
            <w:gridSpan w:val="2"/>
            <w:shd w:val="clear" w:color="auto" w:fill="auto"/>
          </w:tcPr>
          <w:p w14:paraId="51C09DB0" w14:textId="77777777" w:rsidR="00506C62" w:rsidRDefault="00506C62" w:rsidP="007E4C6C">
            <w:pPr>
              <w:contextualSpacing/>
              <w:cnfStyle w:val="000000000000" w:firstRow="0" w:lastRow="0" w:firstColumn="0" w:lastColumn="0" w:oddVBand="0" w:evenVBand="0" w:oddHBand="0" w:evenHBand="0" w:firstRowFirstColumn="0" w:firstRowLastColumn="0" w:lastRowFirstColumn="0" w:lastRowLastColumn="0"/>
            </w:pPr>
            <w:r>
              <w:t>[</w:t>
            </w:r>
            <w:r>
              <w:rPr>
                <w:highlight w:val="yellow"/>
              </w:rPr>
              <w:t>à compléter</w:t>
            </w:r>
            <w:r>
              <w:t>]</w:t>
            </w:r>
          </w:p>
        </w:tc>
      </w:tr>
      <w:tr w:rsidR="00506C62" w14:paraId="4FD0677F" w14:textId="77777777" w:rsidTr="007E4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5274B8EC" w14:textId="77777777" w:rsidR="00506C62" w:rsidRPr="00B15AC2" w:rsidRDefault="00506C62" w:rsidP="007E4C6C">
            <w:pPr>
              <w:contextualSpacing/>
              <w:rPr>
                <w:b w:val="0"/>
                <w:bCs w:val="0"/>
                <w:i/>
                <w:sz w:val="20"/>
              </w:rPr>
            </w:pPr>
            <w:r>
              <w:t xml:space="preserve">Données à caractère personnel </w:t>
            </w:r>
            <w:r w:rsidRPr="00B15AC2">
              <w:rPr>
                <w:i/>
              </w:rPr>
              <w:t>pouvant être traitées</w:t>
            </w:r>
          </w:p>
          <w:p w14:paraId="62E707DB" w14:textId="77777777" w:rsidR="00506C62" w:rsidRDefault="00506C62" w:rsidP="007E4C6C">
            <w:pPr>
              <w:contextualSpacing/>
            </w:pPr>
          </w:p>
        </w:tc>
        <w:tc>
          <w:tcPr>
            <w:tcW w:w="4531" w:type="dxa"/>
            <w:gridSpan w:val="2"/>
          </w:tcPr>
          <w:p w14:paraId="54253965" w14:textId="77777777" w:rsidR="00506C62" w:rsidRDefault="00506C62" w:rsidP="007E4C6C">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Identité et état-civil (nom, prénom, date de naissance, âge, carte nationale d’identité,…)</w:t>
            </w:r>
          </w:p>
          <w:p w14:paraId="3317B38E" w14:textId="77777777" w:rsidR="00506C62" w:rsidRDefault="00506C62" w:rsidP="007E4C6C">
            <w:pPr>
              <w:contextualSpacing/>
              <w:cnfStyle w:val="000000100000" w:firstRow="0" w:lastRow="0" w:firstColumn="0" w:lastColumn="0" w:oddVBand="0" w:evenVBand="0" w:oddHBand="1" w:evenHBand="0" w:firstRowFirstColumn="0" w:firstRowLastColumn="0" w:lastRowFirstColumn="0" w:lastRowLastColumn="0"/>
            </w:pPr>
            <w:r w:rsidRPr="00052688">
              <w:sym w:font="Symbol" w:char="F07F"/>
            </w:r>
            <w:r w:rsidRPr="00052688">
              <w:t xml:space="preserve"> Coordonnées (numéro de téléphone / télécopie, adresse postale, adresse de courrier électronique,…)</w:t>
            </w:r>
          </w:p>
          <w:p w14:paraId="2F501C96" w14:textId="77777777" w:rsidR="00506C62" w:rsidRPr="00052688" w:rsidRDefault="00506C62" w:rsidP="007E4C6C">
            <w:pPr>
              <w:contextualSpacing/>
              <w:cnfStyle w:val="000000100000" w:firstRow="0" w:lastRow="0" w:firstColumn="0" w:lastColumn="0" w:oddVBand="0" w:evenVBand="0" w:oddHBand="1" w:evenHBand="0" w:firstRowFirstColumn="0" w:firstRowLastColumn="0" w:lastRowFirstColumn="0" w:lastRowLastColumn="0"/>
            </w:pPr>
            <w:r w:rsidRPr="00052688">
              <w:sym w:font="Symbol" w:char="F07F"/>
            </w:r>
            <w:r w:rsidRPr="00052688">
              <w:t xml:space="preserve"> </w:t>
            </w:r>
            <w:r>
              <w:rPr>
                <w:rFonts w:ascii="Calibri" w:eastAsia="Arial Unicode MS" w:hAnsi="Calibri"/>
              </w:rPr>
              <w:t>Historique des échanges, des interactions, des relations, …</w:t>
            </w:r>
          </w:p>
          <w:p w14:paraId="2F6583B4" w14:textId="77777777" w:rsidR="00506C62" w:rsidRPr="00052688" w:rsidRDefault="00506C62" w:rsidP="007E4C6C">
            <w:pPr>
              <w:contextualSpacing/>
              <w:cnfStyle w:val="000000100000" w:firstRow="0" w:lastRow="0" w:firstColumn="0" w:lastColumn="0" w:oddVBand="0" w:evenVBand="0" w:oddHBand="1" w:evenHBand="0" w:firstRowFirstColumn="0" w:firstRowLastColumn="0" w:lastRowFirstColumn="0" w:lastRowLastColumn="0"/>
            </w:pPr>
            <w:r w:rsidRPr="00052688">
              <w:sym w:font="Symbol" w:char="F07F"/>
            </w:r>
            <w:r w:rsidRPr="00052688">
              <w:t xml:space="preserve"> Vie professionnelle (poste occupé, </w:t>
            </w:r>
            <w:r>
              <w:t xml:space="preserve">fonction, </w:t>
            </w:r>
            <w:r w:rsidRPr="00052688">
              <w:t>catégorie socio-professionnelle, qualifica</w:t>
            </w:r>
            <w:r>
              <w:t>tions</w:t>
            </w:r>
            <w:r w:rsidRPr="00052688">
              <w:t>,</w:t>
            </w:r>
            <w:r>
              <w:t xml:space="preserve"> lieu de travail, temps de travail, avantages en nature,</w:t>
            </w:r>
            <w:r w:rsidRPr="00052688">
              <w:t>…)</w:t>
            </w:r>
          </w:p>
          <w:p w14:paraId="647A68BB" w14:textId="77777777" w:rsidR="00506C62" w:rsidRPr="00052688" w:rsidRDefault="00506C62" w:rsidP="007E4C6C">
            <w:pPr>
              <w:contextualSpacing/>
              <w:cnfStyle w:val="000000100000" w:firstRow="0" w:lastRow="0" w:firstColumn="0" w:lastColumn="0" w:oddVBand="0" w:evenVBand="0" w:oddHBand="1" w:evenHBand="0" w:firstRowFirstColumn="0" w:firstRowLastColumn="0" w:lastRowFirstColumn="0" w:lastRowLastColumn="0"/>
            </w:pPr>
            <w:r w:rsidRPr="00052688">
              <w:sym w:font="Symbol" w:char="F07F"/>
            </w:r>
            <w:r w:rsidRPr="00052688">
              <w:t xml:space="preserve"> Vie personnelle (habitudes de vie, situation maritale, </w:t>
            </w:r>
            <w:r>
              <w:t xml:space="preserve">nombre d’enfants, </w:t>
            </w:r>
            <w:r w:rsidRPr="00052688">
              <w:t>situation familiale,…)</w:t>
            </w:r>
          </w:p>
          <w:p w14:paraId="4710ADB1" w14:textId="77777777" w:rsidR="00506C62" w:rsidRDefault="00506C62" w:rsidP="007E4C6C">
            <w:pPr>
              <w:contextualSpacing/>
              <w:cnfStyle w:val="000000100000" w:firstRow="0" w:lastRow="0" w:firstColumn="0" w:lastColumn="0" w:oddVBand="0" w:evenVBand="0" w:oddHBand="1" w:evenHBand="0" w:firstRowFirstColumn="0" w:firstRowLastColumn="0" w:lastRowFirstColumn="0" w:lastRowLastColumn="0"/>
            </w:pPr>
            <w:r w:rsidRPr="00052688">
              <w:sym w:font="Symbol" w:char="F07F"/>
            </w:r>
            <w:r w:rsidRPr="00052688">
              <w:t xml:space="preserve"> Informations d’ordre économique ou financier (</w:t>
            </w:r>
            <w:r>
              <w:t>revenus du foyer, informations fiscales, rémunération,</w:t>
            </w:r>
            <w:r w:rsidRPr="00052688">
              <w:t>…),</w:t>
            </w:r>
          </w:p>
          <w:p w14:paraId="65E43E62" w14:textId="77777777" w:rsidR="00506C62" w:rsidRDefault="00506C62" w:rsidP="007E4C6C">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D</w:t>
            </w:r>
            <w:r w:rsidRPr="00C03DC2">
              <w:t>onnées issues de l’utilisation de cookies, traceurs et autres technologies similaires</w:t>
            </w:r>
          </w:p>
          <w:p w14:paraId="003A22B4" w14:textId="77777777" w:rsidR="00506C62" w:rsidRDefault="00506C62" w:rsidP="007E4C6C">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E</w:t>
            </w:r>
            <w:r w:rsidRPr="00C03DC2">
              <w:t>t plus généralement l’ensemble des données à caractère personnel qui seraient nécessaires pour l’exécution du Contrat</w:t>
            </w:r>
            <w:r>
              <w:t>, telles que : ….</w:t>
            </w:r>
          </w:p>
          <w:p w14:paraId="5151F27C" w14:textId="77777777" w:rsidR="00506C62" w:rsidRDefault="00506C62" w:rsidP="007E4C6C">
            <w:pPr>
              <w:contextualSpacing/>
              <w:cnfStyle w:val="000000100000" w:firstRow="0" w:lastRow="0" w:firstColumn="0" w:lastColumn="0" w:oddVBand="0" w:evenVBand="0" w:oddHBand="1" w:evenHBand="0" w:firstRowFirstColumn="0" w:firstRowLastColumn="0" w:lastRowFirstColumn="0" w:lastRowLastColumn="0"/>
            </w:pPr>
          </w:p>
        </w:tc>
      </w:tr>
      <w:tr w:rsidR="00506C62" w14:paraId="1B8E732F" w14:textId="77777777" w:rsidTr="007E4C6C">
        <w:tc>
          <w:tcPr>
            <w:cnfStyle w:val="001000000000" w:firstRow="0" w:lastRow="0" w:firstColumn="1" w:lastColumn="0" w:oddVBand="0" w:evenVBand="0" w:oddHBand="0" w:evenHBand="0" w:firstRowFirstColumn="0" w:firstRowLastColumn="0" w:lastRowFirstColumn="0" w:lastRowLastColumn="0"/>
            <w:tcW w:w="4529" w:type="dxa"/>
          </w:tcPr>
          <w:p w14:paraId="091F634F" w14:textId="77777777" w:rsidR="00506C62" w:rsidRDefault="00506C62" w:rsidP="007E4C6C">
            <w:pPr>
              <w:contextualSpacing/>
              <w:rPr>
                <w:b w:val="0"/>
                <w:bCs w:val="0"/>
              </w:rPr>
            </w:pPr>
            <w:r>
              <w:t>Personnes concernées</w:t>
            </w:r>
          </w:p>
          <w:p w14:paraId="14317DF5" w14:textId="77777777" w:rsidR="00506C62" w:rsidRDefault="00506C62" w:rsidP="007E4C6C">
            <w:pPr>
              <w:contextualSpacing/>
            </w:pPr>
            <w:r>
              <w:rPr>
                <w:i/>
                <w:sz w:val="20"/>
              </w:rPr>
              <w:t>Cf. l</w:t>
            </w:r>
            <w:r w:rsidRPr="009025B2">
              <w:rPr>
                <w:i/>
                <w:sz w:val="20"/>
              </w:rPr>
              <w:t>es personnes dont les données font l’objet du traitement</w:t>
            </w:r>
          </w:p>
        </w:tc>
        <w:tc>
          <w:tcPr>
            <w:tcW w:w="4531" w:type="dxa"/>
            <w:gridSpan w:val="2"/>
          </w:tcPr>
          <w:p w14:paraId="49B9D295" w14:textId="77777777" w:rsidR="00506C62" w:rsidRDefault="00506C62" w:rsidP="007E4C6C">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Membres du personnel</w:t>
            </w:r>
          </w:p>
          <w:p w14:paraId="78D068E7" w14:textId="77777777" w:rsidR="00506C62" w:rsidRDefault="00506C62" w:rsidP="007E4C6C">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Candidats</w:t>
            </w:r>
          </w:p>
          <w:p w14:paraId="6E5570C2" w14:textId="77777777" w:rsidR="00506C62" w:rsidRDefault="00506C62" w:rsidP="007E4C6C">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w:t>
            </w:r>
            <w:r w:rsidRPr="00C03DC2">
              <w:t>Clients</w:t>
            </w:r>
          </w:p>
          <w:p w14:paraId="5ED3B2A5" w14:textId="77777777" w:rsidR="00506C62" w:rsidRDefault="00506C62" w:rsidP="007E4C6C">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Prospects</w:t>
            </w:r>
          </w:p>
          <w:p w14:paraId="7A793AA1" w14:textId="77777777" w:rsidR="00506C62" w:rsidRDefault="00506C62" w:rsidP="007E4C6C">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Internautes</w:t>
            </w:r>
          </w:p>
          <w:p w14:paraId="17CB38C3" w14:textId="77777777" w:rsidR="00506C62" w:rsidRDefault="00506C62" w:rsidP="007E4C6C">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Utilisateurs</w:t>
            </w:r>
          </w:p>
          <w:p w14:paraId="6A4D577F" w14:textId="77777777" w:rsidR="00506C62" w:rsidRDefault="00506C62" w:rsidP="007E4C6C">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Contacts</w:t>
            </w:r>
          </w:p>
          <w:p w14:paraId="342287FE" w14:textId="77777777" w:rsidR="00506C62" w:rsidRDefault="00506C62" w:rsidP="007E4C6C">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Journalistes</w:t>
            </w:r>
          </w:p>
          <w:p w14:paraId="2BC7E17C" w14:textId="77777777" w:rsidR="00506C62" w:rsidRDefault="00506C62" w:rsidP="007E4C6C">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Influenceurs </w:t>
            </w:r>
          </w:p>
          <w:p w14:paraId="2E220D17" w14:textId="77777777" w:rsidR="00506C62" w:rsidRDefault="00506C62" w:rsidP="007E4C6C">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Key Opinion Leaders</w:t>
            </w:r>
          </w:p>
          <w:p w14:paraId="6B5D0A4A" w14:textId="77777777" w:rsidR="00506C62" w:rsidRDefault="00506C62" w:rsidP="007E4C6C">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Fournisseurs</w:t>
            </w:r>
          </w:p>
          <w:p w14:paraId="6B60980A" w14:textId="77777777" w:rsidR="00506C62" w:rsidRPr="00C03DC2" w:rsidRDefault="00506C62" w:rsidP="007E4C6C">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Autres, préciser : …</w:t>
            </w:r>
          </w:p>
          <w:p w14:paraId="73B5ABD8" w14:textId="77777777" w:rsidR="00506C62" w:rsidRDefault="00506C62" w:rsidP="007E4C6C">
            <w:pPr>
              <w:contextualSpacing/>
              <w:cnfStyle w:val="000000000000" w:firstRow="0" w:lastRow="0" w:firstColumn="0" w:lastColumn="0" w:oddVBand="0" w:evenVBand="0" w:oddHBand="0" w:evenHBand="0" w:firstRowFirstColumn="0" w:firstRowLastColumn="0" w:lastRowFirstColumn="0" w:lastRowLastColumn="0"/>
            </w:pPr>
          </w:p>
        </w:tc>
      </w:tr>
      <w:tr w:rsidR="00506C62" w14:paraId="3E93F6A8" w14:textId="77777777" w:rsidTr="007E4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42E59356" w14:textId="77777777" w:rsidR="00506C62" w:rsidRDefault="00506C62" w:rsidP="007E4C6C">
            <w:pPr>
              <w:contextualSpacing/>
              <w:rPr>
                <w:bCs w:val="0"/>
                <w:i/>
                <w:sz w:val="20"/>
              </w:rPr>
            </w:pPr>
            <w:r>
              <w:t xml:space="preserve">Nature des opérations de traitement </w:t>
            </w:r>
            <w:r w:rsidRPr="00D43081">
              <w:rPr>
                <w:i/>
                <w:sz w:val="20"/>
              </w:rPr>
              <w:t>effectué</w:t>
            </w:r>
            <w:r>
              <w:rPr>
                <w:i/>
                <w:sz w:val="20"/>
              </w:rPr>
              <w:t>e</w:t>
            </w:r>
            <w:r w:rsidRPr="00D43081">
              <w:rPr>
                <w:i/>
                <w:sz w:val="20"/>
              </w:rPr>
              <w:t>s sur les données à caractère personnel</w:t>
            </w:r>
          </w:p>
          <w:p w14:paraId="7C522C18" w14:textId="77777777" w:rsidR="00506C62" w:rsidRDefault="00506C62" w:rsidP="007E4C6C">
            <w:pPr>
              <w:contextualSpacing/>
            </w:pPr>
          </w:p>
        </w:tc>
        <w:tc>
          <w:tcPr>
            <w:tcW w:w="4531" w:type="dxa"/>
            <w:gridSpan w:val="2"/>
          </w:tcPr>
          <w:p w14:paraId="77729D76" w14:textId="77777777" w:rsidR="00506C62" w:rsidRDefault="00506C62" w:rsidP="007E4C6C">
            <w:pPr>
              <w:contextualSpacing/>
              <w:cnfStyle w:val="000000100000" w:firstRow="0" w:lastRow="0" w:firstColumn="0" w:lastColumn="0" w:oddVBand="0" w:evenVBand="0" w:oddHBand="1" w:evenHBand="0" w:firstRowFirstColumn="0" w:firstRowLastColumn="0" w:lastRowFirstColumn="0" w:lastRowLastColumn="0"/>
            </w:pPr>
            <w:r>
              <w:lastRenderedPageBreak/>
              <w:sym w:font="Symbol" w:char="F07F"/>
            </w:r>
            <w:r>
              <w:t xml:space="preserve"> C</w:t>
            </w:r>
            <w:r w:rsidRPr="00C03DC2">
              <w:t>onsultation</w:t>
            </w:r>
          </w:p>
          <w:p w14:paraId="030FA4BE" w14:textId="77777777" w:rsidR="00506C62" w:rsidRDefault="00506C62" w:rsidP="007E4C6C">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Collecte</w:t>
            </w:r>
          </w:p>
          <w:p w14:paraId="0A2FBDA8" w14:textId="77777777" w:rsidR="00506C62" w:rsidRDefault="00506C62" w:rsidP="007E4C6C">
            <w:pPr>
              <w:contextualSpacing/>
              <w:cnfStyle w:val="000000100000" w:firstRow="0" w:lastRow="0" w:firstColumn="0" w:lastColumn="0" w:oddVBand="0" w:evenVBand="0" w:oddHBand="1" w:evenHBand="0" w:firstRowFirstColumn="0" w:firstRowLastColumn="0" w:lastRowFirstColumn="0" w:lastRowLastColumn="0"/>
            </w:pPr>
            <w:r>
              <w:lastRenderedPageBreak/>
              <w:sym w:font="Symbol" w:char="F07F"/>
            </w:r>
            <w:r>
              <w:t xml:space="preserve"> S</w:t>
            </w:r>
            <w:r w:rsidRPr="00C03DC2">
              <w:t>aisie / modification / suppression</w:t>
            </w:r>
          </w:p>
          <w:p w14:paraId="648B8516" w14:textId="77777777" w:rsidR="00506C62" w:rsidRDefault="00506C62" w:rsidP="007E4C6C">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Qualification / enrichissement</w:t>
            </w:r>
          </w:p>
          <w:p w14:paraId="577D9085" w14:textId="77777777" w:rsidR="00506C62" w:rsidRDefault="00506C62" w:rsidP="007E4C6C">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S</w:t>
            </w:r>
            <w:r w:rsidRPr="00C03DC2">
              <w:t>tockage</w:t>
            </w:r>
            <w:r>
              <w:t xml:space="preserve"> / hébergement</w:t>
            </w:r>
          </w:p>
          <w:p w14:paraId="071E32AF" w14:textId="77777777" w:rsidR="00506C62" w:rsidRDefault="00506C62" w:rsidP="007E4C6C">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Sauvegarde</w:t>
            </w:r>
          </w:p>
          <w:p w14:paraId="2C8B1A6C" w14:textId="77777777" w:rsidR="00506C62" w:rsidRDefault="00506C62" w:rsidP="007E4C6C">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M</w:t>
            </w:r>
            <w:r w:rsidRPr="00C03DC2">
              <w:t>aintenance</w:t>
            </w:r>
          </w:p>
          <w:p w14:paraId="6F817992" w14:textId="77777777" w:rsidR="00506C62" w:rsidRDefault="00506C62" w:rsidP="007E4C6C">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Analyse</w:t>
            </w:r>
          </w:p>
          <w:p w14:paraId="5521DC29" w14:textId="77777777" w:rsidR="00506C62" w:rsidRDefault="00506C62" w:rsidP="007E4C6C">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E</w:t>
            </w:r>
            <w:r w:rsidRPr="00C03DC2">
              <w:t xml:space="preserve">t plus généralement l’ensemble des </w:t>
            </w:r>
            <w:r>
              <w:t>opérations</w:t>
            </w:r>
            <w:r w:rsidRPr="00C03DC2">
              <w:t xml:space="preserve"> </w:t>
            </w:r>
            <w:r>
              <w:t>de traitement</w:t>
            </w:r>
            <w:r w:rsidRPr="00C03DC2">
              <w:t xml:space="preserve"> qui seraient nécessaires pour l’exécution du Contrat</w:t>
            </w:r>
            <w:r>
              <w:t>, telles que : ….</w:t>
            </w:r>
          </w:p>
          <w:p w14:paraId="0F07F022" w14:textId="77777777" w:rsidR="00506C62" w:rsidRDefault="00506C62" w:rsidP="007E4C6C">
            <w:pPr>
              <w:contextualSpacing/>
              <w:cnfStyle w:val="000000100000" w:firstRow="0" w:lastRow="0" w:firstColumn="0" w:lastColumn="0" w:oddVBand="0" w:evenVBand="0" w:oddHBand="1" w:evenHBand="0" w:firstRowFirstColumn="0" w:firstRowLastColumn="0" w:lastRowFirstColumn="0" w:lastRowLastColumn="0"/>
            </w:pPr>
          </w:p>
        </w:tc>
      </w:tr>
      <w:tr w:rsidR="00411FB4" w14:paraId="73202AC8" w14:textId="77777777" w:rsidTr="006B5556">
        <w:tc>
          <w:tcPr>
            <w:cnfStyle w:val="001000000000" w:firstRow="0" w:lastRow="0" w:firstColumn="1" w:lastColumn="0" w:oddVBand="0" w:evenVBand="0" w:oddHBand="0" w:evenHBand="0" w:firstRowFirstColumn="0" w:firstRowLastColumn="0" w:lastRowFirstColumn="0" w:lastRowLastColumn="0"/>
            <w:tcW w:w="4529" w:type="dxa"/>
          </w:tcPr>
          <w:p w14:paraId="0946DD54" w14:textId="77777777" w:rsidR="00411FB4" w:rsidRDefault="00411FB4" w:rsidP="006B5556">
            <w:pPr>
              <w:contextualSpacing/>
              <w:rPr>
                <w:b w:val="0"/>
                <w:bCs w:val="0"/>
              </w:rPr>
            </w:pPr>
            <w:r>
              <w:lastRenderedPageBreak/>
              <w:t>Durée de conservation des données à caractère personnel</w:t>
            </w:r>
          </w:p>
          <w:p w14:paraId="7EA5A738" w14:textId="77777777" w:rsidR="00411FB4" w:rsidRDefault="00411FB4" w:rsidP="006B5556">
            <w:pPr>
              <w:contextualSpacing/>
            </w:pPr>
          </w:p>
        </w:tc>
        <w:tc>
          <w:tcPr>
            <w:tcW w:w="4531" w:type="dxa"/>
            <w:gridSpan w:val="2"/>
          </w:tcPr>
          <w:p w14:paraId="340D0907" w14:textId="77777777" w:rsidR="00411FB4" w:rsidRDefault="00411FB4" w:rsidP="006B5556">
            <w:pPr>
              <w:contextualSpacing/>
              <w:cnfStyle w:val="000000000000" w:firstRow="0" w:lastRow="0" w:firstColumn="0" w:lastColumn="0" w:oddVBand="0" w:evenVBand="0" w:oddHBand="0" w:evenHBand="0" w:firstRowFirstColumn="0" w:firstRowLastColumn="0" w:lastRowFirstColumn="0" w:lastRowLastColumn="0"/>
            </w:pPr>
            <w:r>
              <w:t>[</w:t>
            </w:r>
            <w:r>
              <w:rPr>
                <w:highlight w:val="yellow"/>
              </w:rPr>
              <w:t>à compléter</w:t>
            </w:r>
            <w:r>
              <w:t>]</w:t>
            </w:r>
          </w:p>
        </w:tc>
      </w:tr>
      <w:tr w:rsidR="00411FB4" w14:paraId="23815F30" w14:textId="77777777" w:rsidTr="006B55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3416214F" w14:textId="77777777" w:rsidR="00411FB4" w:rsidRDefault="00411FB4" w:rsidP="006B5556">
            <w:pPr>
              <w:overflowPunct w:val="0"/>
              <w:autoSpaceDE w:val="0"/>
              <w:autoSpaceDN w:val="0"/>
              <w:adjustRightInd w:val="0"/>
              <w:contextualSpacing/>
              <w:jc w:val="left"/>
            </w:pPr>
            <w:r>
              <w:t>Délégué à la protection des données ou référent en matière de protection des données à caractère personnel</w:t>
            </w:r>
          </w:p>
        </w:tc>
        <w:tc>
          <w:tcPr>
            <w:tcW w:w="2269" w:type="dxa"/>
            <w:tcBorders>
              <w:right w:val="single" w:sz="4" w:space="0" w:color="auto"/>
            </w:tcBorders>
          </w:tcPr>
          <w:p w14:paraId="5008A7D8" w14:textId="17FBC6CD" w:rsidR="00411FB4" w:rsidRPr="00E375B5" w:rsidRDefault="00411FB4" w:rsidP="006B5556">
            <w:pPr>
              <w:cnfStyle w:val="000000100000" w:firstRow="0" w:lastRow="0" w:firstColumn="0" w:lastColumn="0" w:oddVBand="0" w:evenVBand="0" w:oddHBand="1" w:evenHBand="0" w:firstRowFirstColumn="0" w:firstRowLastColumn="0" w:lastRowFirstColumn="0" w:lastRowLastColumn="0"/>
              <w:rPr>
                <w:b/>
                <w:bCs/>
                <w:i/>
                <w:iCs/>
              </w:rPr>
            </w:pPr>
            <w:r w:rsidRPr="00E375B5">
              <w:rPr>
                <w:b/>
                <w:bCs/>
                <w:i/>
                <w:iCs/>
              </w:rPr>
              <w:t xml:space="preserve">Pour </w:t>
            </w:r>
            <w:r>
              <w:rPr>
                <w:b/>
                <w:bCs/>
                <w:i/>
                <w:iCs/>
              </w:rPr>
              <w:t>l’Agence :</w:t>
            </w:r>
          </w:p>
          <w:p w14:paraId="771BE2A1" w14:textId="77777777" w:rsidR="00411FB4" w:rsidRDefault="00411FB4" w:rsidP="006B5556">
            <w:pPr>
              <w:cnfStyle w:val="000000100000" w:firstRow="0" w:lastRow="0" w:firstColumn="0" w:lastColumn="0" w:oddVBand="0" w:evenVBand="0" w:oddHBand="1" w:evenHBand="0" w:firstRowFirstColumn="0" w:firstRowLastColumn="0" w:lastRowFirstColumn="0" w:lastRowLastColumn="0"/>
            </w:pPr>
            <w:r w:rsidRPr="00A714C7">
              <w:rPr>
                <w:highlight w:val="yellow"/>
              </w:rPr>
              <w:t>[à compléter</w:t>
            </w:r>
            <w:r>
              <w:rPr>
                <w:highlight w:val="yellow"/>
              </w:rPr>
              <w:t> : adresse email + adresse postale + tel</w:t>
            </w:r>
            <w:r w:rsidRPr="00A714C7">
              <w:rPr>
                <w:highlight w:val="yellow"/>
              </w:rPr>
              <w:t>]</w:t>
            </w:r>
          </w:p>
          <w:p w14:paraId="03D2408A" w14:textId="77777777" w:rsidR="00411FB4" w:rsidRDefault="00411FB4" w:rsidP="006B5556">
            <w:pPr>
              <w:contextualSpacing/>
              <w:cnfStyle w:val="000000100000" w:firstRow="0" w:lastRow="0" w:firstColumn="0" w:lastColumn="0" w:oddVBand="0" w:evenVBand="0" w:oddHBand="1" w:evenHBand="0" w:firstRowFirstColumn="0" w:firstRowLastColumn="0" w:lastRowFirstColumn="0" w:lastRowLastColumn="0"/>
            </w:pPr>
          </w:p>
        </w:tc>
        <w:tc>
          <w:tcPr>
            <w:tcW w:w="2262" w:type="dxa"/>
            <w:tcBorders>
              <w:left w:val="single" w:sz="4" w:space="0" w:color="auto"/>
            </w:tcBorders>
          </w:tcPr>
          <w:p w14:paraId="34029FF6" w14:textId="5CFA6255" w:rsidR="00411FB4" w:rsidRPr="00E375B5" w:rsidRDefault="00411FB4" w:rsidP="006B5556">
            <w:pPr>
              <w:cnfStyle w:val="000000100000" w:firstRow="0" w:lastRow="0" w:firstColumn="0" w:lastColumn="0" w:oddVBand="0" w:evenVBand="0" w:oddHBand="1" w:evenHBand="0" w:firstRowFirstColumn="0" w:firstRowLastColumn="0" w:lastRowFirstColumn="0" w:lastRowLastColumn="0"/>
              <w:rPr>
                <w:b/>
                <w:bCs/>
                <w:i/>
                <w:iCs/>
              </w:rPr>
            </w:pPr>
            <w:r w:rsidRPr="00E375B5">
              <w:rPr>
                <w:b/>
                <w:bCs/>
                <w:i/>
                <w:iCs/>
              </w:rPr>
              <w:t xml:space="preserve">Pour </w:t>
            </w:r>
            <w:r>
              <w:rPr>
                <w:b/>
                <w:bCs/>
                <w:i/>
                <w:iCs/>
              </w:rPr>
              <w:t>le Prestataire</w:t>
            </w:r>
            <w:r w:rsidRPr="00E375B5">
              <w:rPr>
                <w:b/>
                <w:bCs/>
                <w:i/>
                <w:iCs/>
              </w:rPr>
              <w:t> :</w:t>
            </w:r>
          </w:p>
          <w:p w14:paraId="63BF7230" w14:textId="77777777" w:rsidR="00411FB4" w:rsidRDefault="00411FB4" w:rsidP="006B5556">
            <w:pPr>
              <w:cnfStyle w:val="000000100000" w:firstRow="0" w:lastRow="0" w:firstColumn="0" w:lastColumn="0" w:oddVBand="0" w:evenVBand="0" w:oddHBand="1" w:evenHBand="0" w:firstRowFirstColumn="0" w:firstRowLastColumn="0" w:lastRowFirstColumn="0" w:lastRowLastColumn="0"/>
            </w:pPr>
            <w:r w:rsidRPr="00A714C7">
              <w:rPr>
                <w:highlight w:val="yellow"/>
              </w:rPr>
              <w:t>[à compléter</w:t>
            </w:r>
            <w:r>
              <w:rPr>
                <w:highlight w:val="yellow"/>
              </w:rPr>
              <w:t> : adresse email + adresse postale + tel</w:t>
            </w:r>
            <w:r w:rsidRPr="00A714C7">
              <w:rPr>
                <w:highlight w:val="yellow"/>
              </w:rPr>
              <w:t>]</w:t>
            </w:r>
          </w:p>
          <w:p w14:paraId="428C82C4" w14:textId="77777777" w:rsidR="00411FB4" w:rsidRDefault="00411FB4" w:rsidP="006B5556">
            <w:pPr>
              <w:ind w:firstLine="708"/>
              <w:contextualSpacing/>
              <w:cnfStyle w:val="000000100000" w:firstRow="0" w:lastRow="0" w:firstColumn="0" w:lastColumn="0" w:oddVBand="0" w:evenVBand="0" w:oddHBand="1" w:evenHBand="0" w:firstRowFirstColumn="0" w:firstRowLastColumn="0" w:lastRowFirstColumn="0" w:lastRowLastColumn="0"/>
            </w:pPr>
          </w:p>
        </w:tc>
      </w:tr>
    </w:tbl>
    <w:p w14:paraId="54C40E63" w14:textId="77777777" w:rsidR="00506C62" w:rsidRDefault="00506C62" w:rsidP="00506C62">
      <w:pPr>
        <w:rPr>
          <w:snapToGrid w:val="0"/>
        </w:rPr>
      </w:pPr>
    </w:p>
    <w:p w14:paraId="0068D35F" w14:textId="77777777" w:rsidR="00506C62" w:rsidRDefault="00506C62" w:rsidP="00506C62">
      <w:pPr>
        <w:spacing w:after="200" w:line="276" w:lineRule="auto"/>
        <w:jc w:val="left"/>
        <w:rPr>
          <w:snapToGrid w:val="0"/>
        </w:rPr>
      </w:pPr>
      <w:r>
        <w:rPr>
          <w:snapToGrid w:val="0"/>
        </w:rPr>
        <w:br w:type="page"/>
      </w:r>
    </w:p>
    <w:p w14:paraId="50818A19" w14:textId="77777777" w:rsidR="00506C62" w:rsidRDefault="00506C62" w:rsidP="00506C62">
      <w:pPr>
        <w:rPr>
          <w:snapToGrid w:val="0"/>
        </w:rPr>
      </w:pPr>
    </w:p>
    <w:p w14:paraId="149BCFD5" w14:textId="126ACD68" w:rsidR="00506C62" w:rsidRPr="00CC2C83" w:rsidRDefault="00506C62" w:rsidP="00506C62">
      <w:pPr>
        <w:pStyle w:val="Titre1"/>
        <w:numPr>
          <w:ilvl w:val="0"/>
          <w:numId w:val="0"/>
        </w:numPr>
        <w:pBdr>
          <w:top w:val="single" w:sz="4" w:space="1" w:color="auto"/>
          <w:left w:val="single" w:sz="4" w:space="4" w:color="auto"/>
          <w:bottom w:val="single" w:sz="4" w:space="1" w:color="auto"/>
          <w:right w:val="single" w:sz="4" w:space="4" w:color="auto"/>
        </w:pBdr>
        <w:ind w:left="432"/>
        <w:jc w:val="center"/>
        <w:rPr>
          <w:rFonts w:cstheme="minorHAnsi"/>
          <w:sz w:val="28"/>
          <w:szCs w:val="28"/>
        </w:rPr>
      </w:pPr>
      <w:bookmarkStart w:id="91" w:name="_Toc50150712"/>
      <w:commentRangeStart w:id="92"/>
      <w:r>
        <w:rPr>
          <w:rFonts w:cstheme="minorHAnsi"/>
          <w:sz w:val="28"/>
          <w:szCs w:val="28"/>
        </w:rPr>
        <w:t>APPENDICE</w:t>
      </w:r>
      <w:r w:rsidRPr="00CC2C83">
        <w:rPr>
          <w:rFonts w:cstheme="minorHAnsi"/>
          <w:sz w:val="28"/>
          <w:szCs w:val="28"/>
        </w:rPr>
        <w:t xml:space="preserve"> 2 :</w:t>
      </w:r>
      <w:r w:rsidRPr="00CC2C83">
        <w:rPr>
          <w:rFonts w:cstheme="minorHAnsi"/>
          <w:sz w:val="28"/>
          <w:szCs w:val="28"/>
        </w:rPr>
        <w:br/>
      </w:r>
      <w:commentRangeEnd w:id="92"/>
      <w:r>
        <w:rPr>
          <w:rStyle w:val="Marquedecommentaire"/>
          <w:rFonts w:eastAsiaTheme="minorHAnsi" w:cstheme="minorBidi"/>
          <w:b w:val="0"/>
          <w:color w:val="auto"/>
          <w:spacing w:val="0"/>
          <w:kern w:val="0"/>
        </w:rPr>
        <w:commentReference w:id="92"/>
      </w:r>
      <w:r w:rsidRPr="00CC2C83">
        <w:rPr>
          <w:rFonts w:cstheme="minorHAnsi"/>
          <w:sz w:val="28"/>
          <w:szCs w:val="28"/>
        </w:rPr>
        <w:t>MESURES TECHNIQUES ET ORGANISATIONNELLES DE SECURITE PRISES PAR LE PRESTATAIRE EN MATIERE DE PROTECTION DES DONNEES A CARACTERE PERSONNEL</w:t>
      </w:r>
      <w:bookmarkEnd w:id="91"/>
    </w:p>
    <w:p w14:paraId="3880CBB6" w14:textId="77777777" w:rsidR="00506C62" w:rsidRDefault="00506C62" w:rsidP="00506C62"/>
    <w:p w14:paraId="4013DAD6" w14:textId="77777777" w:rsidR="00506C62" w:rsidRDefault="00506C62" w:rsidP="00506C62"/>
    <w:p w14:paraId="54BF15CA" w14:textId="77777777" w:rsidR="00506C62" w:rsidRDefault="00506C62" w:rsidP="00506C62"/>
    <w:p w14:paraId="41B3BC40" w14:textId="77777777" w:rsidR="00506C62" w:rsidRDefault="00506C62" w:rsidP="00506C62">
      <w:pPr>
        <w:spacing w:after="200" w:line="276" w:lineRule="auto"/>
        <w:jc w:val="left"/>
      </w:pPr>
      <w:r>
        <w:br w:type="page"/>
      </w:r>
    </w:p>
    <w:p w14:paraId="2749C33C" w14:textId="77777777" w:rsidR="00506C62" w:rsidRPr="00CC2C83" w:rsidRDefault="00506C62" w:rsidP="00506C62">
      <w:pPr>
        <w:rPr>
          <w:rFonts w:cstheme="minorHAnsi"/>
          <w:sz w:val="28"/>
          <w:szCs w:val="28"/>
        </w:rPr>
      </w:pPr>
    </w:p>
    <w:p w14:paraId="53D3A26C" w14:textId="77777777" w:rsidR="00506C62" w:rsidRPr="00CC2C83" w:rsidRDefault="00506C62" w:rsidP="00506C62">
      <w:pPr>
        <w:pStyle w:val="Titre1"/>
        <w:numPr>
          <w:ilvl w:val="0"/>
          <w:numId w:val="0"/>
        </w:numPr>
        <w:pBdr>
          <w:top w:val="single" w:sz="4" w:space="1" w:color="auto"/>
          <w:left w:val="single" w:sz="4" w:space="4" w:color="auto"/>
          <w:bottom w:val="single" w:sz="4" w:space="1" w:color="auto"/>
          <w:right w:val="single" w:sz="4" w:space="4" w:color="auto"/>
        </w:pBdr>
        <w:ind w:left="432"/>
        <w:jc w:val="center"/>
        <w:rPr>
          <w:rFonts w:cstheme="minorHAnsi"/>
          <w:sz w:val="28"/>
          <w:szCs w:val="28"/>
        </w:rPr>
      </w:pPr>
      <w:bookmarkStart w:id="93" w:name="_Toc50150713"/>
      <w:commentRangeStart w:id="94"/>
      <w:r>
        <w:rPr>
          <w:rFonts w:cstheme="minorHAnsi"/>
          <w:sz w:val="28"/>
          <w:szCs w:val="28"/>
        </w:rPr>
        <w:t>APPENDICE</w:t>
      </w:r>
      <w:r w:rsidRPr="00CC2C83">
        <w:rPr>
          <w:rFonts w:cstheme="minorHAnsi"/>
          <w:sz w:val="28"/>
          <w:szCs w:val="28"/>
        </w:rPr>
        <w:t xml:space="preserve"> 3 </w:t>
      </w:r>
      <w:commentRangeEnd w:id="94"/>
      <w:r>
        <w:rPr>
          <w:rStyle w:val="Marquedecommentaire"/>
          <w:rFonts w:eastAsiaTheme="minorHAnsi" w:cstheme="minorBidi"/>
          <w:b w:val="0"/>
          <w:color w:val="auto"/>
          <w:spacing w:val="0"/>
          <w:kern w:val="0"/>
        </w:rPr>
        <w:commentReference w:id="94"/>
      </w:r>
      <w:r w:rsidRPr="00CC2C83">
        <w:rPr>
          <w:rFonts w:cstheme="minorHAnsi"/>
          <w:sz w:val="28"/>
          <w:szCs w:val="28"/>
        </w:rPr>
        <w:t>:</w:t>
      </w:r>
      <w:r w:rsidRPr="00CC2C83">
        <w:rPr>
          <w:rFonts w:cstheme="minorHAnsi"/>
          <w:sz w:val="28"/>
          <w:szCs w:val="28"/>
        </w:rPr>
        <w:br/>
        <w:t>LISTE DES SOUS-TRAITANTS ULTERIEURS</w:t>
      </w:r>
      <w:bookmarkEnd w:id="93"/>
    </w:p>
    <w:p w14:paraId="790AE9F7" w14:textId="77777777" w:rsidR="00506C62" w:rsidRDefault="00506C62" w:rsidP="00506C62"/>
    <w:tbl>
      <w:tblPr>
        <w:tblStyle w:val="TableauGrille4-Accentuation1"/>
        <w:tblW w:w="10448" w:type="dxa"/>
        <w:tblLook w:val="04A0" w:firstRow="1" w:lastRow="0" w:firstColumn="1" w:lastColumn="0" w:noHBand="0" w:noVBand="1"/>
      </w:tblPr>
      <w:tblGrid>
        <w:gridCol w:w="2405"/>
        <w:gridCol w:w="2693"/>
        <w:gridCol w:w="2835"/>
        <w:gridCol w:w="2515"/>
      </w:tblGrid>
      <w:tr w:rsidR="00506C62" w14:paraId="2074CD78" w14:textId="77777777" w:rsidTr="007E4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002060"/>
          </w:tcPr>
          <w:p w14:paraId="32BE95AD" w14:textId="77777777" w:rsidR="00506C62" w:rsidRDefault="00506C62" w:rsidP="007E4C6C">
            <w:pPr>
              <w:jc w:val="left"/>
            </w:pPr>
            <w:r>
              <w:t>Dénomination et coordonnées</w:t>
            </w:r>
          </w:p>
        </w:tc>
        <w:tc>
          <w:tcPr>
            <w:tcW w:w="2693" w:type="dxa"/>
            <w:shd w:val="clear" w:color="auto" w:fill="002060"/>
          </w:tcPr>
          <w:p w14:paraId="5480EBE2" w14:textId="77777777" w:rsidR="00506C62" w:rsidRDefault="00506C62" w:rsidP="007E4C6C">
            <w:pPr>
              <w:jc w:val="left"/>
              <w:cnfStyle w:val="100000000000" w:firstRow="1" w:lastRow="0" w:firstColumn="0" w:lastColumn="0" w:oddVBand="0" w:evenVBand="0" w:oddHBand="0" w:evenHBand="0" w:firstRowFirstColumn="0" w:firstRowLastColumn="0" w:lastRowFirstColumn="0" w:lastRowLastColumn="0"/>
            </w:pPr>
            <w:r>
              <w:t>Activités confiées</w:t>
            </w:r>
          </w:p>
        </w:tc>
        <w:tc>
          <w:tcPr>
            <w:tcW w:w="2835" w:type="dxa"/>
            <w:shd w:val="clear" w:color="auto" w:fill="002060"/>
          </w:tcPr>
          <w:p w14:paraId="70E6155D" w14:textId="77777777" w:rsidR="00506C62" w:rsidRDefault="00506C62" w:rsidP="007E4C6C">
            <w:pPr>
              <w:jc w:val="left"/>
              <w:cnfStyle w:val="100000000000" w:firstRow="1" w:lastRow="0" w:firstColumn="0" w:lastColumn="0" w:oddVBand="0" w:evenVBand="0" w:oddHBand="0" w:evenHBand="0" w:firstRowFirstColumn="0" w:firstRowLastColumn="0" w:lastRowFirstColumn="0" w:lastRowLastColumn="0"/>
            </w:pPr>
            <w:r>
              <w:t>Localisation</w:t>
            </w:r>
          </w:p>
        </w:tc>
        <w:tc>
          <w:tcPr>
            <w:tcW w:w="2515" w:type="dxa"/>
            <w:shd w:val="clear" w:color="auto" w:fill="002060"/>
          </w:tcPr>
          <w:p w14:paraId="45CE8FF0" w14:textId="77777777" w:rsidR="00506C62" w:rsidRDefault="00506C62" w:rsidP="007E4C6C">
            <w:pPr>
              <w:jc w:val="left"/>
              <w:cnfStyle w:val="100000000000" w:firstRow="1" w:lastRow="0" w:firstColumn="0" w:lastColumn="0" w:oddVBand="0" w:evenVBand="0" w:oddHBand="0" w:evenHBand="0" w:firstRowFirstColumn="0" w:firstRowLastColumn="0" w:lastRowFirstColumn="0" w:lastRowLastColumn="0"/>
            </w:pPr>
            <w:r>
              <w:t>Dates (début/fin) du contrat avec le sous-traitant ultérieur</w:t>
            </w:r>
          </w:p>
        </w:tc>
      </w:tr>
      <w:tr w:rsidR="00506C62" w14:paraId="4F8181B2" w14:textId="77777777" w:rsidTr="007E4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BFB41EC" w14:textId="77777777" w:rsidR="00506C62" w:rsidRPr="00597CC1" w:rsidRDefault="00506C62" w:rsidP="007E4C6C">
            <w:pPr>
              <w:rPr>
                <w:b w:val="0"/>
                <w:highlight w:val="yellow"/>
              </w:rPr>
            </w:pPr>
            <w:r w:rsidRPr="00597CC1">
              <w:rPr>
                <w:highlight w:val="yellow"/>
              </w:rPr>
              <w:t>[à compléter]</w:t>
            </w:r>
          </w:p>
        </w:tc>
        <w:tc>
          <w:tcPr>
            <w:tcW w:w="2693" w:type="dxa"/>
          </w:tcPr>
          <w:p w14:paraId="311CBF98" w14:textId="77777777" w:rsidR="00506C62" w:rsidRPr="00597CC1" w:rsidRDefault="00506C62" w:rsidP="007E4C6C">
            <w:pPr>
              <w:cnfStyle w:val="000000100000" w:firstRow="0" w:lastRow="0" w:firstColumn="0" w:lastColumn="0" w:oddVBand="0" w:evenVBand="0" w:oddHBand="1" w:evenHBand="0" w:firstRowFirstColumn="0" w:firstRowLastColumn="0" w:lastRowFirstColumn="0" w:lastRowLastColumn="0"/>
              <w:rPr>
                <w:highlight w:val="yellow"/>
              </w:rPr>
            </w:pPr>
            <w:r w:rsidRPr="00597CC1">
              <w:rPr>
                <w:highlight w:val="yellow"/>
              </w:rPr>
              <w:t>[à compléter : par exemple hébergement, maintenance,…)]</w:t>
            </w:r>
          </w:p>
        </w:tc>
        <w:tc>
          <w:tcPr>
            <w:tcW w:w="2835" w:type="dxa"/>
          </w:tcPr>
          <w:p w14:paraId="36EF0149" w14:textId="77777777" w:rsidR="00506C62" w:rsidRPr="00597CC1" w:rsidRDefault="00506C62" w:rsidP="007E4C6C">
            <w:pPr>
              <w:cnfStyle w:val="000000100000" w:firstRow="0" w:lastRow="0" w:firstColumn="0" w:lastColumn="0" w:oddVBand="0" w:evenVBand="0" w:oddHBand="1" w:evenHBand="0" w:firstRowFirstColumn="0" w:firstRowLastColumn="0" w:lastRowFirstColumn="0" w:lastRowLastColumn="0"/>
              <w:rPr>
                <w:highlight w:val="yellow"/>
              </w:rPr>
            </w:pPr>
            <w:r w:rsidRPr="00597CC1">
              <w:rPr>
                <w:highlight w:val="yellow"/>
              </w:rPr>
              <w:t>[à compléter</w:t>
            </w:r>
            <w:r>
              <w:rPr>
                <w:highlight w:val="yellow"/>
              </w:rPr>
              <w:t> : localisation du sous-traitant ultérieur et des données à caractère personnel</w:t>
            </w:r>
            <w:r w:rsidRPr="00597CC1">
              <w:rPr>
                <w:highlight w:val="yellow"/>
              </w:rPr>
              <w:t>]</w:t>
            </w:r>
          </w:p>
        </w:tc>
        <w:tc>
          <w:tcPr>
            <w:tcW w:w="2515" w:type="dxa"/>
          </w:tcPr>
          <w:p w14:paraId="0A1129E9" w14:textId="77777777" w:rsidR="00506C62" w:rsidRPr="00597CC1" w:rsidRDefault="00506C62" w:rsidP="007E4C6C">
            <w:pPr>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[à compléter : date de début / de fin du contrat avec le sous-traitant]</w:t>
            </w:r>
          </w:p>
        </w:tc>
      </w:tr>
      <w:tr w:rsidR="00506C62" w14:paraId="3308257C" w14:textId="77777777" w:rsidTr="007E4C6C">
        <w:tc>
          <w:tcPr>
            <w:cnfStyle w:val="001000000000" w:firstRow="0" w:lastRow="0" w:firstColumn="1" w:lastColumn="0" w:oddVBand="0" w:evenVBand="0" w:oddHBand="0" w:evenHBand="0" w:firstRowFirstColumn="0" w:firstRowLastColumn="0" w:lastRowFirstColumn="0" w:lastRowLastColumn="0"/>
            <w:tcW w:w="2405" w:type="dxa"/>
          </w:tcPr>
          <w:p w14:paraId="36597064" w14:textId="77777777" w:rsidR="00506C62" w:rsidRPr="00E30636" w:rsidRDefault="00506C62" w:rsidP="007E4C6C">
            <w:pPr>
              <w:rPr>
                <w:b w:val="0"/>
              </w:rPr>
            </w:pPr>
          </w:p>
        </w:tc>
        <w:tc>
          <w:tcPr>
            <w:tcW w:w="2693" w:type="dxa"/>
          </w:tcPr>
          <w:p w14:paraId="2039874B" w14:textId="77777777" w:rsidR="00506C62" w:rsidRDefault="00506C62" w:rsidP="007E4C6C">
            <w:pPr>
              <w:cnfStyle w:val="000000000000" w:firstRow="0" w:lastRow="0" w:firstColumn="0" w:lastColumn="0" w:oddVBand="0" w:evenVBand="0" w:oddHBand="0" w:evenHBand="0" w:firstRowFirstColumn="0" w:firstRowLastColumn="0" w:lastRowFirstColumn="0" w:lastRowLastColumn="0"/>
            </w:pPr>
          </w:p>
        </w:tc>
        <w:tc>
          <w:tcPr>
            <w:tcW w:w="2835" w:type="dxa"/>
          </w:tcPr>
          <w:p w14:paraId="5A080F5A" w14:textId="77777777" w:rsidR="00506C62" w:rsidRDefault="00506C62" w:rsidP="007E4C6C">
            <w:pPr>
              <w:cnfStyle w:val="000000000000" w:firstRow="0" w:lastRow="0" w:firstColumn="0" w:lastColumn="0" w:oddVBand="0" w:evenVBand="0" w:oddHBand="0" w:evenHBand="0" w:firstRowFirstColumn="0" w:firstRowLastColumn="0" w:lastRowFirstColumn="0" w:lastRowLastColumn="0"/>
            </w:pPr>
          </w:p>
        </w:tc>
        <w:tc>
          <w:tcPr>
            <w:tcW w:w="2515" w:type="dxa"/>
          </w:tcPr>
          <w:p w14:paraId="0241D800" w14:textId="77777777" w:rsidR="00506C62" w:rsidRDefault="00506C62" w:rsidP="007E4C6C">
            <w:pPr>
              <w:cnfStyle w:val="000000000000" w:firstRow="0" w:lastRow="0" w:firstColumn="0" w:lastColumn="0" w:oddVBand="0" w:evenVBand="0" w:oddHBand="0" w:evenHBand="0" w:firstRowFirstColumn="0" w:firstRowLastColumn="0" w:lastRowFirstColumn="0" w:lastRowLastColumn="0"/>
            </w:pPr>
          </w:p>
        </w:tc>
      </w:tr>
      <w:tr w:rsidR="00506C62" w14:paraId="775512AE" w14:textId="77777777" w:rsidTr="007E4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A92C357" w14:textId="77777777" w:rsidR="00506C62" w:rsidRPr="00E30636" w:rsidRDefault="00506C62" w:rsidP="007E4C6C">
            <w:pPr>
              <w:rPr>
                <w:b w:val="0"/>
              </w:rPr>
            </w:pPr>
          </w:p>
        </w:tc>
        <w:tc>
          <w:tcPr>
            <w:tcW w:w="2693" w:type="dxa"/>
          </w:tcPr>
          <w:p w14:paraId="4B5CC16A" w14:textId="77777777" w:rsidR="00506C62" w:rsidRDefault="00506C62" w:rsidP="007E4C6C">
            <w:pPr>
              <w:cnfStyle w:val="000000100000" w:firstRow="0" w:lastRow="0" w:firstColumn="0" w:lastColumn="0" w:oddVBand="0" w:evenVBand="0" w:oddHBand="1" w:evenHBand="0" w:firstRowFirstColumn="0" w:firstRowLastColumn="0" w:lastRowFirstColumn="0" w:lastRowLastColumn="0"/>
            </w:pPr>
          </w:p>
        </w:tc>
        <w:tc>
          <w:tcPr>
            <w:tcW w:w="2835" w:type="dxa"/>
          </w:tcPr>
          <w:p w14:paraId="4074CD0F" w14:textId="77777777" w:rsidR="00506C62" w:rsidRDefault="00506C62" w:rsidP="007E4C6C">
            <w:pPr>
              <w:cnfStyle w:val="000000100000" w:firstRow="0" w:lastRow="0" w:firstColumn="0" w:lastColumn="0" w:oddVBand="0" w:evenVBand="0" w:oddHBand="1" w:evenHBand="0" w:firstRowFirstColumn="0" w:firstRowLastColumn="0" w:lastRowFirstColumn="0" w:lastRowLastColumn="0"/>
            </w:pPr>
          </w:p>
        </w:tc>
        <w:tc>
          <w:tcPr>
            <w:tcW w:w="2515" w:type="dxa"/>
          </w:tcPr>
          <w:p w14:paraId="5BEB9236" w14:textId="77777777" w:rsidR="00506C62" w:rsidRDefault="00506C62" w:rsidP="007E4C6C">
            <w:pPr>
              <w:cnfStyle w:val="000000100000" w:firstRow="0" w:lastRow="0" w:firstColumn="0" w:lastColumn="0" w:oddVBand="0" w:evenVBand="0" w:oddHBand="1" w:evenHBand="0" w:firstRowFirstColumn="0" w:firstRowLastColumn="0" w:lastRowFirstColumn="0" w:lastRowLastColumn="0"/>
            </w:pPr>
          </w:p>
        </w:tc>
      </w:tr>
      <w:tr w:rsidR="00506C62" w14:paraId="0A0DB152" w14:textId="77777777" w:rsidTr="007E4C6C">
        <w:tc>
          <w:tcPr>
            <w:cnfStyle w:val="001000000000" w:firstRow="0" w:lastRow="0" w:firstColumn="1" w:lastColumn="0" w:oddVBand="0" w:evenVBand="0" w:oddHBand="0" w:evenHBand="0" w:firstRowFirstColumn="0" w:firstRowLastColumn="0" w:lastRowFirstColumn="0" w:lastRowLastColumn="0"/>
            <w:tcW w:w="2405" w:type="dxa"/>
          </w:tcPr>
          <w:p w14:paraId="15BAA116" w14:textId="77777777" w:rsidR="00506C62" w:rsidRPr="00E30636" w:rsidRDefault="00506C62" w:rsidP="007E4C6C">
            <w:pPr>
              <w:rPr>
                <w:b w:val="0"/>
              </w:rPr>
            </w:pPr>
          </w:p>
        </w:tc>
        <w:tc>
          <w:tcPr>
            <w:tcW w:w="2693" w:type="dxa"/>
          </w:tcPr>
          <w:p w14:paraId="33C296D8" w14:textId="77777777" w:rsidR="00506C62" w:rsidRDefault="00506C62" w:rsidP="007E4C6C">
            <w:pPr>
              <w:cnfStyle w:val="000000000000" w:firstRow="0" w:lastRow="0" w:firstColumn="0" w:lastColumn="0" w:oddVBand="0" w:evenVBand="0" w:oddHBand="0" w:evenHBand="0" w:firstRowFirstColumn="0" w:firstRowLastColumn="0" w:lastRowFirstColumn="0" w:lastRowLastColumn="0"/>
            </w:pPr>
          </w:p>
        </w:tc>
        <w:tc>
          <w:tcPr>
            <w:tcW w:w="2835" w:type="dxa"/>
          </w:tcPr>
          <w:p w14:paraId="4B21ABBE" w14:textId="77777777" w:rsidR="00506C62" w:rsidRDefault="00506C62" w:rsidP="007E4C6C">
            <w:pPr>
              <w:cnfStyle w:val="000000000000" w:firstRow="0" w:lastRow="0" w:firstColumn="0" w:lastColumn="0" w:oddVBand="0" w:evenVBand="0" w:oddHBand="0" w:evenHBand="0" w:firstRowFirstColumn="0" w:firstRowLastColumn="0" w:lastRowFirstColumn="0" w:lastRowLastColumn="0"/>
            </w:pPr>
          </w:p>
        </w:tc>
        <w:tc>
          <w:tcPr>
            <w:tcW w:w="2515" w:type="dxa"/>
          </w:tcPr>
          <w:p w14:paraId="65C6789B" w14:textId="77777777" w:rsidR="00506C62" w:rsidRDefault="00506C62" w:rsidP="007E4C6C">
            <w:pPr>
              <w:cnfStyle w:val="000000000000" w:firstRow="0" w:lastRow="0" w:firstColumn="0" w:lastColumn="0" w:oddVBand="0" w:evenVBand="0" w:oddHBand="0" w:evenHBand="0" w:firstRowFirstColumn="0" w:firstRowLastColumn="0" w:lastRowFirstColumn="0" w:lastRowLastColumn="0"/>
            </w:pPr>
          </w:p>
        </w:tc>
      </w:tr>
      <w:tr w:rsidR="00506C62" w14:paraId="61D444BA" w14:textId="77777777" w:rsidTr="007E4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A58568E" w14:textId="77777777" w:rsidR="00506C62" w:rsidRPr="00E30636" w:rsidRDefault="00506C62" w:rsidP="007E4C6C">
            <w:pPr>
              <w:rPr>
                <w:b w:val="0"/>
              </w:rPr>
            </w:pPr>
          </w:p>
        </w:tc>
        <w:tc>
          <w:tcPr>
            <w:tcW w:w="2693" w:type="dxa"/>
          </w:tcPr>
          <w:p w14:paraId="39FD4F2B" w14:textId="77777777" w:rsidR="00506C62" w:rsidRDefault="00506C62" w:rsidP="007E4C6C">
            <w:pPr>
              <w:cnfStyle w:val="000000100000" w:firstRow="0" w:lastRow="0" w:firstColumn="0" w:lastColumn="0" w:oddVBand="0" w:evenVBand="0" w:oddHBand="1" w:evenHBand="0" w:firstRowFirstColumn="0" w:firstRowLastColumn="0" w:lastRowFirstColumn="0" w:lastRowLastColumn="0"/>
            </w:pPr>
          </w:p>
        </w:tc>
        <w:tc>
          <w:tcPr>
            <w:tcW w:w="2835" w:type="dxa"/>
          </w:tcPr>
          <w:p w14:paraId="45D2E655" w14:textId="77777777" w:rsidR="00506C62" w:rsidRDefault="00506C62" w:rsidP="007E4C6C">
            <w:pPr>
              <w:cnfStyle w:val="000000100000" w:firstRow="0" w:lastRow="0" w:firstColumn="0" w:lastColumn="0" w:oddVBand="0" w:evenVBand="0" w:oddHBand="1" w:evenHBand="0" w:firstRowFirstColumn="0" w:firstRowLastColumn="0" w:lastRowFirstColumn="0" w:lastRowLastColumn="0"/>
            </w:pPr>
          </w:p>
        </w:tc>
        <w:tc>
          <w:tcPr>
            <w:tcW w:w="2515" w:type="dxa"/>
          </w:tcPr>
          <w:p w14:paraId="46DB302F" w14:textId="77777777" w:rsidR="00506C62" w:rsidRDefault="00506C62" w:rsidP="007E4C6C">
            <w:pPr>
              <w:cnfStyle w:val="000000100000" w:firstRow="0" w:lastRow="0" w:firstColumn="0" w:lastColumn="0" w:oddVBand="0" w:evenVBand="0" w:oddHBand="1" w:evenHBand="0" w:firstRowFirstColumn="0" w:firstRowLastColumn="0" w:lastRowFirstColumn="0" w:lastRowLastColumn="0"/>
            </w:pPr>
          </w:p>
        </w:tc>
      </w:tr>
      <w:tr w:rsidR="00506C62" w14:paraId="680DF5D8" w14:textId="77777777" w:rsidTr="007E4C6C">
        <w:tc>
          <w:tcPr>
            <w:cnfStyle w:val="001000000000" w:firstRow="0" w:lastRow="0" w:firstColumn="1" w:lastColumn="0" w:oddVBand="0" w:evenVBand="0" w:oddHBand="0" w:evenHBand="0" w:firstRowFirstColumn="0" w:firstRowLastColumn="0" w:lastRowFirstColumn="0" w:lastRowLastColumn="0"/>
            <w:tcW w:w="2405" w:type="dxa"/>
          </w:tcPr>
          <w:p w14:paraId="275D829E" w14:textId="77777777" w:rsidR="00506C62" w:rsidRPr="00E30636" w:rsidRDefault="00506C62" w:rsidP="007E4C6C">
            <w:pPr>
              <w:rPr>
                <w:b w:val="0"/>
              </w:rPr>
            </w:pPr>
          </w:p>
        </w:tc>
        <w:tc>
          <w:tcPr>
            <w:tcW w:w="2693" w:type="dxa"/>
          </w:tcPr>
          <w:p w14:paraId="4968A238" w14:textId="77777777" w:rsidR="00506C62" w:rsidRDefault="00506C62" w:rsidP="007E4C6C">
            <w:pPr>
              <w:cnfStyle w:val="000000000000" w:firstRow="0" w:lastRow="0" w:firstColumn="0" w:lastColumn="0" w:oddVBand="0" w:evenVBand="0" w:oddHBand="0" w:evenHBand="0" w:firstRowFirstColumn="0" w:firstRowLastColumn="0" w:lastRowFirstColumn="0" w:lastRowLastColumn="0"/>
            </w:pPr>
          </w:p>
        </w:tc>
        <w:tc>
          <w:tcPr>
            <w:tcW w:w="2835" w:type="dxa"/>
          </w:tcPr>
          <w:p w14:paraId="4E24085F" w14:textId="77777777" w:rsidR="00506C62" w:rsidRDefault="00506C62" w:rsidP="007E4C6C">
            <w:pPr>
              <w:cnfStyle w:val="000000000000" w:firstRow="0" w:lastRow="0" w:firstColumn="0" w:lastColumn="0" w:oddVBand="0" w:evenVBand="0" w:oddHBand="0" w:evenHBand="0" w:firstRowFirstColumn="0" w:firstRowLastColumn="0" w:lastRowFirstColumn="0" w:lastRowLastColumn="0"/>
            </w:pPr>
          </w:p>
        </w:tc>
        <w:tc>
          <w:tcPr>
            <w:tcW w:w="2515" w:type="dxa"/>
          </w:tcPr>
          <w:p w14:paraId="57621008" w14:textId="77777777" w:rsidR="00506C62" w:rsidRDefault="00506C62" w:rsidP="007E4C6C">
            <w:pPr>
              <w:cnfStyle w:val="000000000000" w:firstRow="0" w:lastRow="0" w:firstColumn="0" w:lastColumn="0" w:oddVBand="0" w:evenVBand="0" w:oddHBand="0" w:evenHBand="0" w:firstRowFirstColumn="0" w:firstRowLastColumn="0" w:lastRowFirstColumn="0" w:lastRowLastColumn="0"/>
            </w:pPr>
          </w:p>
        </w:tc>
      </w:tr>
      <w:tr w:rsidR="00506C62" w14:paraId="26F131E0" w14:textId="77777777" w:rsidTr="007E4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A9D51BB" w14:textId="77777777" w:rsidR="00506C62" w:rsidRPr="00E30636" w:rsidRDefault="00506C62" w:rsidP="007E4C6C">
            <w:pPr>
              <w:rPr>
                <w:b w:val="0"/>
              </w:rPr>
            </w:pPr>
          </w:p>
        </w:tc>
        <w:tc>
          <w:tcPr>
            <w:tcW w:w="2693" w:type="dxa"/>
          </w:tcPr>
          <w:p w14:paraId="00557337" w14:textId="77777777" w:rsidR="00506C62" w:rsidRDefault="00506C62" w:rsidP="007E4C6C">
            <w:pPr>
              <w:cnfStyle w:val="000000100000" w:firstRow="0" w:lastRow="0" w:firstColumn="0" w:lastColumn="0" w:oddVBand="0" w:evenVBand="0" w:oddHBand="1" w:evenHBand="0" w:firstRowFirstColumn="0" w:firstRowLastColumn="0" w:lastRowFirstColumn="0" w:lastRowLastColumn="0"/>
            </w:pPr>
          </w:p>
        </w:tc>
        <w:tc>
          <w:tcPr>
            <w:tcW w:w="2835" w:type="dxa"/>
          </w:tcPr>
          <w:p w14:paraId="6931B741" w14:textId="77777777" w:rsidR="00506C62" w:rsidRDefault="00506C62" w:rsidP="007E4C6C">
            <w:pPr>
              <w:cnfStyle w:val="000000100000" w:firstRow="0" w:lastRow="0" w:firstColumn="0" w:lastColumn="0" w:oddVBand="0" w:evenVBand="0" w:oddHBand="1" w:evenHBand="0" w:firstRowFirstColumn="0" w:firstRowLastColumn="0" w:lastRowFirstColumn="0" w:lastRowLastColumn="0"/>
            </w:pPr>
          </w:p>
        </w:tc>
        <w:tc>
          <w:tcPr>
            <w:tcW w:w="2515" w:type="dxa"/>
          </w:tcPr>
          <w:p w14:paraId="3350343F" w14:textId="77777777" w:rsidR="00506C62" w:rsidRDefault="00506C62" w:rsidP="007E4C6C">
            <w:pPr>
              <w:cnfStyle w:val="000000100000" w:firstRow="0" w:lastRow="0" w:firstColumn="0" w:lastColumn="0" w:oddVBand="0" w:evenVBand="0" w:oddHBand="1" w:evenHBand="0" w:firstRowFirstColumn="0" w:firstRowLastColumn="0" w:lastRowFirstColumn="0" w:lastRowLastColumn="0"/>
            </w:pPr>
          </w:p>
        </w:tc>
      </w:tr>
      <w:tr w:rsidR="00506C62" w14:paraId="6627C945" w14:textId="77777777" w:rsidTr="007E4C6C">
        <w:tc>
          <w:tcPr>
            <w:cnfStyle w:val="001000000000" w:firstRow="0" w:lastRow="0" w:firstColumn="1" w:lastColumn="0" w:oddVBand="0" w:evenVBand="0" w:oddHBand="0" w:evenHBand="0" w:firstRowFirstColumn="0" w:firstRowLastColumn="0" w:lastRowFirstColumn="0" w:lastRowLastColumn="0"/>
            <w:tcW w:w="2405" w:type="dxa"/>
          </w:tcPr>
          <w:p w14:paraId="0E1321D0" w14:textId="77777777" w:rsidR="00506C62" w:rsidRPr="00E30636" w:rsidRDefault="00506C62" w:rsidP="007E4C6C">
            <w:pPr>
              <w:rPr>
                <w:b w:val="0"/>
              </w:rPr>
            </w:pPr>
          </w:p>
        </w:tc>
        <w:tc>
          <w:tcPr>
            <w:tcW w:w="2693" w:type="dxa"/>
          </w:tcPr>
          <w:p w14:paraId="0F04EE53" w14:textId="77777777" w:rsidR="00506C62" w:rsidRDefault="00506C62" w:rsidP="007E4C6C">
            <w:pPr>
              <w:cnfStyle w:val="000000000000" w:firstRow="0" w:lastRow="0" w:firstColumn="0" w:lastColumn="0" w:oddVBand="0" w:evenVBand="0" w:oddHBand="0" w:evenHBand="0" w:firstRowFirstColumn="0" w:firstRowLastColumn="0" w:lastRowFirstColumn="0" w:lastRowLastColumn="0"/>
            </w:pPr>
          </w:p>
        </w:tc>
        <w:tc>
          <w:tcPr>
            <w:tcW w:w="2835" w:type="dxa"/>
          </w:tcPr>
          <w:p w14:paraId="4B379DC0" w14:textId="77777777" w:rsidR="00506C62" w:rsidRDefault="00506C62" w:rsidP="007E4C6C">
            <w:pPr>
              <w:cnfStyle w:val="000000000000" w:firstRow="0" w:lastRow="0" w:firstColumn="0" w:lastColumn="0" w:oddVBand="0" w:evenVBand="0" w:oddHBand="0" w:evenHBand="0" w:firstRowFirstColumn="0" w:firstRowLastColumn="0" w:lastRowFirstColumn="0" w:lastRowLastColumn="0"/>
            </w:pPr>
          </w:p>
        </w:tc>
        <w:tc>
          <w:tcPr>
            <w:tcW w:w="2515" w:type="dxa"/>
          </w:tcPr>
          <w:p w14:paraId="2FABA00C" w14:textId="77777777" w:rsidR="00506C62" w:rsidRDefault="00506C62" w:rsidP="007E4C6C">
            <w:pPr>
              <w:cnfStyle w:val="000000000000" w:firstRow="0" w:lastRow="0" w:firstColumn="0" w:lastColumn="0" w:oddVBand="0" w:evenVBand="0" w:oddHBand="0" w:evenHBand="0" w:firstRowFirstColumn="0" w:firstRowLastColumn="0" w:lastRowFirstColumn="0" w:lastRowLastColumn="0"/>
            </w:pPr>
          </w:p>
        </w:tc>
      </w:tr>
    </w:tbl>
    <w:p w14:paraId="1F613EE6" w14:textId="77777777" w:rsidR="00506C62" w:rsidRDefault="00506C62" w:rsidP="00506C62"/>
    <w:p w14:paraId="70B6C76E" w14:textId="77777777" w:rsidR="00506C62" w:rsidRDefault="00506C62" w:rsidP="00506C62"/>
    <w:p w14:paraId="2F0DCAE9" w14:textId="77777777" w:rsidR="00506C62" w:rsidRDefault="00506C62" w:rsidP="00506C62">
      <w:pPr>
        <w:spacing w:after="200" w:line="276" w:lineRule="auto"/>
        <w:jc w:val="left"/>
      </w:pPr>
      <w:r>
        <w:br w:type="page"/>
      </w:r>
    </w:p>
    <w:p w14:paraId="3F2E218A" w14:textId="77777777" w:rsidR="00506C62" w:rsidRPr="00CC2C83" w:rsidRDefault="00506C62" w:rsidP="00506C62">
      <w:pPr>
        <w:pStyle w:val="Titre1"/>
        <w:numPr>
          <w:ilvl w:val="0"/>
          <w:numId w:val="0"/>
        </w:numPr>
        <w:pBdr>
          <w:top w:val="single" w:sz="4" w:space="1" w:color="auto"/>
          <w:left w:val="single" w:sz="4" w:space="4" w:color="auto"/>
          <w:bottom w:val="single" w:sz="4" w:space="1" w:color="auto"/>
          <w:right w:val="single" w:sz="4" w:space="4" w:color="auto"/>
        </w:pBdr>
        <w:ind w:left="432"/>
        <w:jc w:val="center"/>
        <w:rPr>
          <w:rFonts w:cstheme="minorHAnsi"/>
          <w:sz w:val="28"/>
          <w:szCs w:val="28"/>
        </w:rPr>
      </w:pPr>
      <w:bookmarkStart w:id="95" w:name="_Toc50150714"/>
      <w:commentRangeStart w:id="96"/>
      <w:r w:rsidRPr="00CC2C83">
        <w:rPr>
          <w:rFonts w:cstheme="minorHAnsi"/>
          <w:sz w:val="28"/>
          <w:szCs w:val="28"/>
        </w:rPr>
        <w:lastRenderedPageBreak/>
        <w:t>A</w:t>
      </w:r>
      <w:r>
        <w:rPr>
          <w:rFonts w:cstheme="minorHAnsi"/>
          <w:sz w:val="28"/>
          <w:szCs w:val="28"/>
        </w:rPr>
        <w:t>PPENDICE</w:t>
      </w:r>
      <w:r w:rsidRPr="00CC2C83">
        <w:rPr>
          <w:rFonts w:cstheme="minorHAnsi"/>
          <w:sz w:val="28"/>
          <w:szCs w:val="28"/>
        </w:rPr>
        <w:t xml:space="preserve"> </w:t>
      </w:r>
      <w:r>
        <w:rPr>
          <w:rFonts w:cstheme="minorHAnsi"/>
          <w:sz w:val="28"/>
          <w:szCs w:val="28"/>
        </w:rPr>
        <w:t>4</w:t>
      </w:r>
      <w:r w:rsidRPr="00CC2C83">
        <w:rPr>
          <w:rFonts w:cstheme="minorHAnsi"/>
          <w:sz w:val="28"/>
          <w:szCs w:val="28"/>
        </w:rPr>
        <w:t> :</w:t>
      </w:r>
      <w:r w:rsidRPr="00CC2C83">
        <w:rPr>
          <w:rFonts w:cstheme="minorHAnsi"/>
          <w:sz w:val="28"/>
          <w:szCs w:val="28"/>
        </w:rPr>
        <w:br/>
      </w:r>
      <w:commentRangeEnd w:id="96"/>
      <w:r>
        <w:rPr>
          <w:rStyle w:val="Marquedecommentaire"/>
          <w:rFonts w:eastAsiaTheme="minorHAnsi" w:cstheme="minorBidi"/>
          <w:b w:val="0"/>
          <w:color w:val="auto"/>
          <w:spacing w:val="0"/>
          <w:kern w:val="0"/>
        </w:rPr>
        <w:commentReference w:id="96"/>
      </w:r>
      <w:r>
        <w:rPr>
          <w:rFonts w:cstheme="minorHAnsi"/>
          <w:sz w:val="28"/>
          <w:szCs w:val="28"/>
        </w:rPr>
        <w:t>CLAUSES CONTRACTUELLES TYPES</w:t>
      </w:r>
      <w:bookmarkEnd w:id="95"/>
    </w:p>
    <w:p w14:paraId="67C97D41" w14:textId="77777777" w:rsidR="00506C62" w:rsidRDefault="00506C62" w:rsidP="00506C62">
      <w:pPr>
        <w:spacing w:after="200" w:line="276" w:lineRule="auto"/>
        <w:jc w:val="left"/>
      </w:pPr>
      <w:r>
        <w:br w:type="page"/>
      </w:r>
    </w:p>
    <w:p w14:paraId="3D17ECB5" w14:textId="77777777" w:rsidR="00701881" w:rsidRDefault="00AB2C13" w:rsidP="00AB2C13">
      <w:pPr>
        <w:pStyle w:val="Style1"/>
        <w:rPr>
          <w:sz w:val="24"/>
          <w:szCs w:val="24"/>
        </w:rPr>
      </w:pPr>
      <w:bookmarkStart w:id="97" w:name="_Toc50150715"/>
      <w:r w:rsidRPr="00CD0189">
        <w:rPr>
          <w:sz w:val="24"/>
          <w:szCs w:val="24"/>
        </w:rPr>
        <w:lastRenderedPageBreak/>
        <w:t>Annexe type RGPD orientée « </w:t>
      </w:r>
      <w:r>
        <w:rPr>
          <w:sz w:val="24"/>
          <w:szCs w:val="24"/>
        </w:rPr>
        <w:t>Sous-traitant</w:t>
      </w:r>
      <w:r w:rsidRPr="00CD0189">
        <w:rPr>
          <w:sz w:val="24"/>
          <w:szCs w:val="24"/>
        </w:rPr>
        <w:t> » (relation RT/ST</w:t>
      </w:r>
      <w:r w:rsidR="00701881">
        <w:rPr>
          <w:sz w:val="24"/>
          <w:szCs w:val="24"/>
        </w:rPr>
        <w:t>)</w:t>
      </w:r>
      <w:bookmarkEnd w:id="97"/>
    </w:p>
    <w:p w14:paraId="3147D089" w14:textId="5BCB37C4" w:rsidR="00AB2C13" w:rsidRPr="00CD0189" w:rsidRDefault="00701881" w:rsidP="00AB2C13">
      <w:pPr>
        <w:pStyle w:val="Style1"/>
        <w:rPr>
          <w:sz w:val="24"/>
          <w:szCs w:val="24"/>
        </w:rPr>
      </w:pPr>
      <w:bookmarkStart w:id="98" w:name="_Toc50150716"/>
      <w:r w:rsidRPr="00887B81">
        <w:rPr>
          <w:b/>
          <w:bCs/>
          <w:sz w:val="24"/>
          <w:szCs w:val="24"/>
        </w:rPr>
        <w:t xml:space="preserve">Dans cette hypothèse, </w:t>
      </w:r>
      <w:r>
        <w:rPr>
          <w:b/>
          <w:bCs/>
          <w:sz w:val="24"/>
          <w:szCs w:val="24"/>
        </w:rPr>
        <w:t>le Client est « responsable de traitement » et l’Agence est « sous-traitant »</w:t>
      </w:r>
      <w:bookmarkEnd w:id="98"/>
    </w:p>
    <w:p w14:paraId="2B17E326" w14:textId="77777777" w:rsidR="00AB2C13" w:rsidRDefault="00AB2C13" w:rsidP="00AB2C13"/>
    <w:p w14:paraId="4E71F84E" w14:textId="77777777" w:rsidR="00AB2C13" w:rsidRPr="00717334" w:rsidRDefault="00AB2C13" w:rsidP="00717334">
      <w:pPr>
        <w:pStyle w:val="Titre1"/>
        <w:numPr>
          <w:ilvl w:val="0"/>
          <w:numId w:val="0"/>
        </w:numPr>
        <w:pBdr>
          <w:top w:val="single" w:sz="4" w:space="1" w:color="auto"/>
          <w:left w:val="single" w:sz="4" w:space="4" w:color="auto"/>
          <w:bottom w:val="single" w:sz="4" w:space="1" w:color="auto"/>
          <w:right w:val="single" w:sz="4" w:space="4" w:color="auto"/>
        </w:pBdr>
        <w:ind w:left="432" w:right="423"/>
        <w:jc w:val="center"/>
      </w:pPr>
      <w:bookmarkStart w:id="99" w:name="_Toc50150717"/>
      <w:r w:rsidRPr="00717334">
        <w:t>Annexe [</w:t>
      </w:r>
      <w:r w:rsidRPr="00717334">
        <w:rPr>
          <w:highlight w:val="yellow"/>
        </w:rPr>
        <w:t>à compléter</w:t>
      </w:r>
      <w:r w:rsidRPr="00717334">
        <w:t>] : Engagement en matière de protection des données à caractère personnel</w:t>
      </w:r>
      <w:bookmarkEnd w:id="99"/>
    </w:p>
    <w:p w14:paraId="054F9777" w14:textId="77777777" w:rsidR="00AB2C13" w:rsidRPr="00BB1085" w:rsidRDefault="00AB2C13" w:rsidP="00AB2C13">
      <w:pPr>
        <w:rPr>
          <w:bCs/>
        </w:rPr>
      </w:pPr>
    </w:p>
    <w:p w14:paraId="78C5BDCE" w14:textId="6FCA6309" w:rsidR="00246424" w:rsidRDefault="00246424" w:rsidP="00246424">
      <w:r>
        <w:t>Dans le cadre de l’exécution du Contrat, l’Agence est amenée ou peut être amenée à procéder à des opérations de traitement de données à caractère personnel pour lesquelles elle intervient en qualité de sous-traitant pour le compte du Client, ce dernier agissant alors en qualité de responsable de traitement.</w:t>
      </w:r>
    </w:p>
    <w:p w14:paraId="550F77ED" w14:textId="77777777" w:rsidR="00246424" w:rsidRDefault="00246424" w:rsidP="00246424"/>
    <w:p w14:paraId="4D78B51C" w14:textId="76C80330" w:rsidR="00246424" w:rsidRDefault="00246424" w:rsidP="00246424">
      <w:r>
        <w:t>Le présent engagement</w:t>
      </w:r>
      <w:r w:rsidRPr="006544BD">
        <w:t xml:space="preserve"> </w:t>
      </w:r>
      <w:r>
        <w:t xml:space="preserve">en matière de protection des données à caractère personnel (ci-après désigné l’« Engagement ») </w:t>
      </w:r>
      <w:r w:rsidRPr="006544BD">
        <w:t xml:space="preserve">a pour objet d’encadrer la répartition des rôles et responsabilités s’agissant des traitements de </w:t>
      </w:r>
      <w:r>
        <w:t>données à caractère personnel</w:t>
      </w:r>
      <w:r w:rsidRPr="006544BD">
        <w:t xml:space="preserve"> précités mis en œuvre par </w:t>
      </w:r>
      <w:r>
        <w:t>l’Agence</w:t>
      </w:r>
      <w:r w:rsidRPr="006544BD">
        <w:t xml:space="preserve"> en qualité de </w:t>
      </w:r>
      <w:r>
        <w:t>sous-traitant</w:t>
      </w:r>
      <w:r w:rsidRPr="006544BD">
        <w:t xml:space="preserve"> pour le compte </w:t>
      </w:r>
      <w:r>
        <w:t xml:space="preserve">du Client </w:t>
      </w:r>
      <w:r w:rsidRPr="006544BD">
        <w:t xml:space="preserve">dans le cadre de l’exécution </w:t>
      </w:r>
      <w:r>
        <w:t>du Contrat</w:t>
      </w:r>
      <w:r w:rsidRPr="006544BD">
        <w:t>.</w:t>
      </w:r>
    </w:p>
    <w:p w14:paraId="2AC8D03C" w14:textId="77777777" w:rsidR="00246424" w:rsidRDefault="00246424" w:rsidP="00246424"/>
    <w:p w14:paraId="74E95833" w14:textId="5B36893A" w:rsidR="00246424" w:rsidRDefault="00246424" w:rsidP="00246424">
      <w:r>
        <w:t>Les Parties conviennent que les termes et conditions stipulés dans l’Engagement font partie intégrante du Contrat</w:t>
      </w:r>
      <w:r w:rsidR="00A402C4">
        <w:t>.</w:t>
      </w:r>
    </w:p>
    <w:p w14:paraId="36E98487" w14:textId="77777777" w:rsidR="00246424" w:rsidRDefault="00246424" w:rsidP="00246424"/>
    <w:p w14:paraId="21AACF5B" w14:textId="77777777" w:rsidR="0065475C" w:rsidRDefault="00246424" w:rsidP="00A402C4">
      <w:r>
        <w:t>Par ailleurs, il est expressément convenu entre les Parties qu</w:t>
      </w:r>
      <w:r w:rsidR="0065475C">
        <w:t>e :</w:t>
      </w:r>
    </w:p>
    <w:p w14:paraId="5BA4AD8E" w14:textId="77777777" w:rsidR="0065475C" w:rsidRDefault="0065475C" w:rsidP="00A402C4"/>
    <w:p w14:paraId="5B2D5A2E" w14:textId="006ECB19" w:rsidR="0065475C" w:rsidRDefault="00246424" w:rsidP="0065475C">
      <w:pPr>
        <w:pStyle w:val="Paragraphedeliste"/>
        <w:numPr>
          <w:ilvl w:val="0"/>
          <w:numId w:val="5"/>
        </w:numPr>
      </w:pPr>
      <w:r w:rsidRPr="00A402C4">
        <w:t>en cas de contradiction avec le Contrat ou avec tout autre document formant une partie du Contrat, les stipulations de l’Engagement prévalent</w:t>
      </w:r>
      <w:r w:rsidR="0065475C">
        <w:t> ;</w:t>
      </w:r>
    </w:p>
    <w:p w14:paraId="340731C3" w14:textId="55CE3CE9" w:rsidR="00246424" w:rsidRPr="00A402C4" w:rsidRDefault="0065475C" w:rsidP="0065475C">
      <w:pPr>
        <w:pStyle w:val="Paragraphedeliste"/>
        <w:numPr>
          <w:ilvl w:val="0"/>
          <w:numId w:val="5"/>
        </w:numPr>
      </w:pPr>
      <w:r w:rsidRPr="0065475C">
        <w:t xml:space="preserve">les engagements et obligations </w:t>
      </w:r>
      <w:r>
        <w:t>de l’Agence</w:t>
      </w:r>
      <w:r w:rsidRPr="0065475C">
        <w:t xml:space="preserve"> dans le cadre </w:t>
      </w:r>
      <w:r>
        <w:t>de l’Engagement</w:t>
      </w:r>
      <w:r w:rsidRPr="0065475C">
        <w:t xml:space="preserve"> s’appliquent aux seuls </w:t>
      </w:r>
      <w:r>
        <w:t>t</w:t>
      </w:r>
      <w:r w:rsidRPr="0065475C">
        <w:t xml:space="preserve">raitements de </w:t>
      </w:r>
      <w:r>
        <w:t>données</w:t>
      </w:r>
      <w:r w:rsidRPr="0065475C">
        <w:t xml:space="preserve"> à caractère personnel mis en œuvre par </w:t>
      </w:r>
      <w:r>
        <w:t>l’Agence</w:t>
      </w:r>
      <w:r w:rsidRPr="0065475C">
        <w:t xml:space="preserve"> lorsqu’</w:t>
      </w:r>
      <w:r>
        <w:t>elle</w:t>
      </w:r>
      <w:r w:rsidRPr="0065475C">
        <w:t xml:space="preserve"> agit en qualité de </w:t>
      </w:r>
      <w:r>
        <w:t>sous</w:t>
      </w:r>
      <w:r w:rsidRPr="0065475C">
        <w:t xml:space="preserve">-traitant pour le compte du Client qui lui-même agit en qualité de </w:t>
      </w:r>
      <w:r>
        <w:t>r</w:t>
      </w:r>
      <w:r w:rsidRPr="0065475C">
        <w:t xml:space="preserve">esponsable du traitement, et non aux autres </w:t>
      </w:r>
      <w:r>
        <w:t>t</w:t>
      </w:r>
      <w:r w:rsidRPr="0065475C">
        <w:t xml:space="preserve">raitements de </w:t>
      </w:r>
      <w:r>
        <w:t>d</w:t>
      </w:r>
      <w:r w:rsidRPr="0065475C">
        <w:t xml:space="preserve">onnées à caractère personnel qui peuvent être mis en œuvre par </w:t>
      </w:r>
      <w:r>
        <w:t>l’Agence</w:t>
      </w:r>
      <w:r w:rsidRPr="0065475C">
        <w:t xml:space="preserve"> pour son propre compte ou pour le compte de tiers</w:t>
      </w:r>
      <w:r w:rsidR="00A402C4">
        <w:t>.</w:t>
      </w:r>
    </w:p>
    <w:p w14:paraId="7DF3D49D" w14:textId="77777777" w:rsidR="00246424" w:rsidRDefault="00246424" w:rsidP="00246424"/>
    <w:p w14:paraId="0E308FBD" w14:textId="77777777" w:rsidR="00246424" w:rsidRDefault="00246424" w:rsidP="00246424">
      <w:r w:rsidRPr="00A823BD">
        <w:t xml:space="preserve">Les termes définis ci-dessous auront la signification donnée dans l’Engagement. </w:t>
      </w:r>
      <w:commentRangeStart w:id="100"/>
      <w:r w:rsidRPr="00A823BD">
        <w:t xml:space="preserve">Les termes commençant par une majuscule, qui ne sont pas définis autrement dans l’Engagement, ont le sens qui leur est donné dans </w:t>
      </w:r>
      <w:r>
        <w:t>le Contrat</w:t>
      </w:r>
      <w:r w:rsidRPr="00A823BD">
        <w:t>.</w:t>
      </w:r>
      <w:commentRangeEnd w:id="100"/>
      <w:r w:rsidR="00176907">
        <w:rPr>
          <w:rStyle w:val="Marquedecommentaire"/>
        </w:rPr>
        <w:commentReference w:id="100"/>
      </w:r>
    </w:p>
    <w:p w14:paraId="59725C83" w14:textId="77777777" w:rsidR="00AB2C13" w:rsidRDefault="00AB2C13" w:rsidP="00AB2C13">
      <w:pPr>
        <w:rPr>
          <w:b/>
        </w:rPr>
      </w:pPr>
    </w:p>
    <w:p w14:paraId="17D79451" w14:textId="77777777" w:rsidR="00246424" w:rsidRDefault="00246424" w:rsidP="00246424"/>
    <w:p w14:paraId="715E6699" w14:textId="77777777" w:rsidR="003647F2" w:rsidRDefault="003647F2" w:rsidP="003647F2">
      <w:pPr>
        <w:pStyle w:val="Titre1"/>
        <w:numPr>
          <w:ilvl w:val="0"/>
          <w:numId w:val="18"/>
        </w:numPr>
      </w:pPr>
      <w:bookmarkStart w:id="101" w:name="_Toc50150718"/>
      <w:bookmarkStart w:id="102" w:name="_Toc530600430"/>
      <w:r>
        <w:t>Définitions</w:t>
      </w:r>
      <w:bookmarkEnd w:id="101"/>
    </w:p>
    <w:p w14:paraId="4D92F2F1" w14:textId="77777777" w:rsidR="003647F2" w:rsidRDefault="003647F2" w:rsidP="003647F2">
      <w:pPr>
        <w:rPr>
          <w:rFonts w:cstheme="minorHAnsi"/>
        </w:rPr>
      </w:pPr>
      <w:r w:rsidRPr="000710E4">
        <w:rPr>
          <w:rFonts w:cstheme="minorHAnsi"/>
        </w:rPr>
        <w:t xml:space="preserve">Pour les besoins </w:t>
      </w:r>
      <w:r>
        <w:rPr>
          <w:rFonts w:cstheme="minorHAnsi"/>
        </w:rPr>
        <w:t>de l’Engagement</w:t>
      </w:r>
      <w:r w:rsidRPr="000710E4">
        <w:rPr>
          <w:rFonts w:cstheme="minorHAnsi"/>
        </w:rPr>
        <w:t>, les termes ci-après auront la signification suivante, qu’ils soient employés au singulier ou au pluriel :</w:t>
      </w:r>
    </w:p>
    <w:p w14:paraId="197EEF08" w14:textId="77777777" w:rsidR="003647F2" w:rsidRDefault="003647F2" w:rsidP="003647F2"/>
    <w:p w14:paraId="35A4B377" w14:textId="77777777" w:rsidR="003647F2" w:rsidRPr="00A823BD" w:rsidRDefault="003647F2" w:rsidP="003647F2">
      <w:pPr>
        <w:pStyle w:val="paragraph"/>
        <w:numPr>
          <w:ilvl w:val="0"/>
          <w:numId w:val="5"/>
        </w:numPr>
        <w:spacing w:before="0" w:beforeAutospacing="0" w:after="0" w:afterAutospacing="0"/>
        <w:jc w:val="both"/>
        <w:textAlignment w:val="baseline"/>
        <w:rPr>
          <w:rFonts w:asciiTheme="minorHAnsi" w:hAnsiTheme="minorHAnsi" w:cstheme="minorHAnsi"/>
          <w:bCs/>
          <w:sz w:val="22"/>
          <w:szCs w:val="22"/>
        </w:rPr>
      </w:pPr>
      <w:r w:rsidRPr="00A823BD">
        <w:rPr>
          <w:rFonts w:asciiTheme="minorHAnsi" w:hAnsiTheme="minorHAnsi" w:cstheme="minorHAnsi"/>
          <w:bCs/>
          <w:sz w:val="22"/>
          <w:szCs w:val="22"/>
        </w:rPr>
        <w:t>« </w:t>
      </w:r>
      <w:r>
        <w:rPr>
          <w:rFonts w:asciiTheme="minorHAnsi" w:hAnsiTheme="minorHAnsi" w:cstheme="minorHAnsi"/>
          <w:bCs/>
          <w:sz w:val="22"/>
          <w:szCs w:val="22"/>
        </w:rPr>
        <w:t>r</w:t>
      </w:r>
      <w:r w:rsidRPr="00A823BD">
        <w:rPr>
          <w:rFonts w:asciiTheme="minorHAnsi" w:hAnsiTheme="minorHAnsi" w:cstheme="minorHAnsi"/>
          <w:bCs/>
          <w:sz w:val="22"/>
          <w:szCs w:val="22"/>
        </w:rPr>
        <w:t>églementation en matière de</w:t>
      </w:r>
      <w:r>
        <w:rPr>
          <w:rFonts w:asciiTheme="minorHAnsi" w:hAnsiTheme="minorHAnsi" w:cstheme="minorHAnsi"/>
          <w:bCs/>
          <w:sz w:val="22"/>
          <w:szCs w:val="22"/>
        </w:rPr>
        <w:t xml:space="preserve"> protection des</w:t>
      </w:r>
      <w:r w:rsidRPr="00A823BD">
        <w:rPr>
          <w:rFonts w:asciiTheme="minorHAnsi" w:hAnsiTheme="minorHAnsi" w:cstheme="minorHAnsi"/>
          <w:bCs/>
          <w:sz w:val="22"/>
          <w:szCs w:val="22"/>
        </w:rPr>
        <w:t xml:space="preserve"> données à caractère personnel » : désigne le Règlement européen n°2016/679 du 27 avril 2016 dit « RGPD » (Règlement Général sur la </w:t>
      </w:r>
      <w:r w:rsidRPr="00A823BD">
        <w:rPr>
          <w:rFonts w:asciiTheme="minorHAnsi" w:hAnsiTheme="minorHAnsi" w:cstheme="minorHAnsi"/>
          <w:bCs/>
          <w:sz w:val="22"/>
          <w:szCs w:val="22"/>
        </w:rPr>
        <w:lastRenderedPageBreak/>
        <w:t>Protection des Données) et la loi française n°78-17 du 6 janvier 1978 dite « loi Informatique et libertés », ainsi que ses éventuels décrets d’application</w:t>
      </w:r>
      <w:r>
        <w:rPr>
          <w:rFonts w:asciiTheme="minorHAnsi" w:hAnsiTheme="minorHAnsi" w:cstheme="minorHAnsi"/>
          <w:bCs/>
          <w:sz w:val="22"/>
          <w:szCs w:val="22"/>
        </w:rPr>
        <w:t> ;</w:t>
      </w:r>
    </w:p>
    <w:p w14:paraId="0A85A07E" w14:textId="77777777" w:rsidR="003647F2" w:rsidRDefault="003647F2" w:rsidP="003647F2"/>
    <w:p w14:paraId="436AC775" w14:textId="3491C048" w:rsidR="003647F2" w:rsidRDefault="003647F2" w:rsidP="003647F2">
      <w:pPr>
        <w:pStyle w:val="Paragraphedeliste"/>
        <w:numPr>
          <w:ilvl w:val="0"/>
          <w:numId w:val="5"/>
        </w:numPr>
      </w:pPr>
      <w:r>
        <w:t>p</w:t>
      </w:r>
      <w:r w:rsidRPr="004942D5">
        <w:t xml:space="preserve">our la </w:t>
      </w:r>
      <w:r>
        <w:t>bonne</w:t>
      </w:r>
      <w:r w:rsidRPr="004942D5">
        <w:t xml:space="preserve"> compréhension des stipulations suivantes, les termes « données à caractère personnel », « responsable de traitement », « sous-traitant », « autorité de contrôle », « personne concernée », « violation de données à caractère personnel »</w:t>
      </w:r>
      <w:r>
        <w:t xml:space="preserve">, </w:t>
      </w:r>
      <w:r w:rsidRPr="00277A18">
        <w:t>« analyse d’impact relative à la protection des données »</w:t>
      </w:r>
      <w:r w:rsidR="00CD7102">
        <w:t xml:space="preserve"> </w:t>
      </w:r>
      <w:r w:rsidRPr="004942D5">
        <w:t xml:space="preserve">et « traitement » ont la signification définie par </w:t>
      </w:r>
      <w:r>
        <w:t>la r</w:t>
      </w:r>
      <w:r w:rsidRPr="004942D5">
        <w:t>églementation en matière de protection des données à caractère personnel</w:t>
      </w:r>
      <w:r>
        <w:t>, qu’ils soient employés au singulier ou au pluriel</w:t>
      </w:r>
      <w:r w:rsidRPr="004942D5">
        <w:t>.</w:t>
      </w:r>
    </w:p>
    <w:p w14:paraId="28AD62AC" w14:textId="77777777" w:rsidR="003647F2" w:rsidRDefault="003647F2" w:rsidP="00176907"/>
    <w:p w14:paraId="7272AA7E" w14:textId="77777777" w:rsidR="003647F2" w:rsidRDefault="003647F2" w:rsidP="003647F2"/>
    <w:p w14:paraId="4461B02E" w14:textId="30B41EF1" w:rsidR="00246424" w:rsidRDefault="00246424" w:rsidP="003647F2">
      <w:pPr>
        <w:pStyle w:val="Titre1"/>
        <w:numPr>
          <w:ilvl w:val="0"/>
          <w:numId w:val="18"/>
        </w:numPr>
      </w:pPr>
      <w:bookmarkStart w:id="103" w:name="_Toc50150719"/>
      <w:r w:rsidRPr="004942D5">
        <w:t xml:space="preserve">Engagements </w:t>
      </w:r>
      <w:bookmarkEnd w:id="102"/>
      <w:r>
        <w:t>de l’Agence</w:t>
      </w:r>
      <w:bookmarkEnd w:id="103"/>
    </w:p>
    <w:p w14:paraId="72B0BCDC" w14:textId="77777777" w:rsidR="00246424" w:rsidRDefault="00246424" w:rsidP="00246424">
      <w:pPr>
        <w:pStyle w:val="Titre2"/>
      </w:pPr>
      <w:r w:rsidRPr="004942D5">
        <w:t>Présentation du traitement de données à caractère personnel et instructions du Client</w:t>
      </w:r>
    </w:p>
    <w:p w14:paraId="1627B3C6" w14:textId="5396EAF7" w:rsidR="00246424" w:rsidRDefault="00246424" w:rsidP="00246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Dans le cadre de la réalisation des Prestations, </w:t>
      </w:r>
      <w:r w:rsidR="00611388">
        <w:t>l’Agence</w:t>
      </w:r>
      <w:r>
        <w:t xml:space="preserve"> peut avoir accès, en qualité de sous-traitant, à des données à caractère personnel</w:t>
      </w:r>
      <w:r w:rsidR="00176907">
        <w:t xml:space="preserve"> qu’elle traite pour le compte du Client</w:t>
      </w:r>
      <w:r>
        <w:t xml:space="preserve">. </w:t>
      </w:r>
      <w:r w:rsidR="00611388">
        <w:t>L’Agence</w:t>
      </w:r>
      <w:r>
        <w:t xml:space="preserve"> peut ainsi être amené</w:t>
      </w:r>
      <w:r w:rsidR="00611388">
        <w:t>e</w:t>
      </w:r>
      <w:r>
        <w:t xml:space="preserve"> à procéder à des traitements de telles données ou y avoir accès pour le compte du Client, responsable de traitement, aux fins de réalisation des Prestations et pour la durée </w:t>
      </w:r>
      <w:r w:rsidR="00176907">
        <w:t xml:space="preserve">nécessaire à l’exécution </w:t>
      </w:r>
      <w:r>
        <w:t>du Contrat.</w:t>
      </w:r>
    </w:p>
    <w:p w14:paraId="0C2882F5" w14:textId="77777777" w:rsidR="00246424" w:rsidRDefault="00246424" w:rsidP="00246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934AFAF" w14:textId="21D96940" w:rsidR="00246424" w:rsidRDefault="00246424" w:rsidP="00611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A cette fin, le Client a documenté en </w:t>
      </w:r>
      <w:commentRangeStart w:id="104"/>
      <w:r w:rsidR="00611388">
        <w:t>appendice</w:t>
      </w:r>
      <w:r>
        <w:t xml:space="preserve"> 1</w:t>
      </w:r>
      <w:commentRangeEnd w:id="104"/>
      <w:r w:rsidR="00611388">
        <w:rPr>
          <w:rStyle w:val="Marquedecommentaire"/>
        </w:rPr>
        <w:commentReference w:id="104"/>
      </w:r>
      <w:r>
        <w:t xml:space="preserve"> ses instructions initiales relatives aux traitements de données à caractère personnel devant être mis en œuvre pour son compte par l</w:t>
      </w:r>
      <w:r w:rsidR="000A58FA">
        <w:t xml:space="preserve">’Agence </w:t>
      </w:r>
      <w:r>
        <w:t xml:space="preserve">dans le cadre du Contrat. </w:t>
      </w:r>
      <w:r w:rsidR="00611388" w:rsidRPr="00611388">
        <w:t xml:space="preserve">Ces instructions pourront être amenées à évoluer, étant précisé que les Parties reconnaissent la notion d’instruction documentée comme étant acquise lorsque </w:t>
      </w:r>
      <w:r w:rsidR="00611388">
        <w:t>l’Agence</w:t>
      </w:r>
      <w:r w:rsidR="00611388" w:rsidRPr="00611388">
        <w:t xml:space="preserve"> agit dans le cadre de l’exécution du Contrat ou sur instructions </w:t>
      </w:r>
      <w:r w:rsidR="00CE2FCF">
        <w:t>ou demandes</w:t>
      </w:r>
      <w:r w:rsidR="00611388" w:rsidRPr="00611388">
        <w:t xml:space="preserve"> du Client, sur quelque support et sous quelque format que ce soit, adressées </w:t>
      </w:r>
      <w:r w:rsidR="00611388">
        <w:t>à l’Agence</w:t>
      </w:r>
      <w:r>
        <w:t>.</w:t>
      </w:r>
    </w:p>
    <w:p w14:paraId="45449105" w14:textId="77777777" w:rsidR="00246424" w:rsidRPr="004942D5" w:rsidRDefault="00246424" w:rsidP="00611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1FF0236" w14:textId="5FA5762E" w:rsidR="00611388" w:rsidRDefault="00611388" w:rsidP="00611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L’Agence s’engage à ne traiter les données à caractère personnel susvisées que dans le cadre des instructions licites et documentées du Client, y compris</w:t>
      </w:r>
      <w:r w:rsidR="00CE2FCF">
        <w:t>, sous réserve des stipulations du présent Engagement relatives au recours par l’Agence à des sous-traitants ultérieurs,</w:t>
      </w:r>
      <w:r>
        <w:t xml:space="preserve"> en ce qui concerne les transferts de données à caractère personnel vers un pays tiers à l’Union européenne ou à une organisation internationale, à moins qu’elle ne soit tenue d'y procéder en vertu du droit de l'Union européenne ou d’un Etat membre auquel l’Agence est soumise ; dans ce cas, l’Agence informera le Client de cette obligation avant le traitement des données à caractère personnel, sauf si le droit concerné interdit une telle information pour des motifs importants d’intérêt public. </w:t>
      </w:r>
    </w:p>
    <w:p w14:paraId="0F04BF2A" w14:textId="77777777" w:rsidR="00611388" w:rsidRDefault="00611388" w:rsidP="00611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426772A" w14:textId="0226BD79" w:rsidR="00611388" w:rsidRDefault="00611388" w:rsidP="00611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L’Agence informera immédiatement le Client si, selon elle, une instruction constitue une violation de la réglementation en matière de protection des données à caractère personnel. A cet égard, il est expressément convenu entre les Parties et accepté par ces dernières que l’Agence se réserve le droit de ne pas exécuter les instructions du Client qui seraient illicites, sans que sa responsabilité puisse être engagée à ce titre d’aucune façon.</w:t>
      </w:r>
      <w:r w:rsidR="00CA28A8">
        <w:t xml:space="preserve"> Dans une telle hypothèse, le Client s’engage à coopérer et collaborer avec l’Agence en vue de la bonne exécution du Contrat.</w:t>
      </w:r>
    </w:p>
    <w:p w14:paraId="503DBA47" w14:textId="6B201D68" w:rsidR="00611388" w:rsidRDefault="00611388" w:rsidP="00611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213191D" w14:textId="77777777" w:rsidR="001F71CE" w:rsidRPr="004942D5" w:rsidRDefault="001F71CE" w:rsidP="001F71CE">
      <w:pPr>
        <w:pStyle w:val="Titre2"/>
      </w:pPr>
      <w:r w:rsidRPr="004942D5">
        <w:t xml:space="preserve">Sécurité </w:t>
      </w:r>
      <w:r>
        <w:t>et confidentialité</w:t>
      </w:r>
    </w:p>
    <w:p w14:paraId="51A6E3B0" w14:textId="402BD2B7" w:rsidR="001F71CE" w:rsidRPr="004942D5" w:rsidRDefault="001F71CE" w:rsidP="001F71CE">
      <w:r>
        <w:t xml:space="preserve">L’Agence met en œuvre </w:t>
      </w:r>
      <w:r w:rsidR="00195808">
        <w:t>des mesures</w:t>
      </w:r>
      <w:r>
        <w:t xml:space="preserve"> pour préserver la sécurité, et notamment la confidentialité, des données à caractère personnel auxquelles elle pourrait accéder ou qui pourraient lui être communiquées dans le cadre de l’exécution du Contrat pour le compte du Client. Aussi, l’Agence prend</w:t>
      </w:r>
      <w:r w:rsidRPr="004942D5">
        <w:t xml:space="preserve"> </w:t>
      </w:r>
      <w:r w:rsidR="00860A26">
        <w:t>des</w:t>
      </w:r>
      <w:r w:rsidR="00860A26" w:rsidRPr="004942D5" w:rsidDel="00010514">
        <w:t xml:space="preserve"> </w:t>
      </w:r>
      <w:r w:rsidRPr="004942D5" w:rsidDel="00010514">
        <w:t>mesures techniques et organisationnelles appropriées</w:t>
      </w:r>
      <w:r w:rsidRPr="004942D5">
        <w:t xml:space="preserve">, compte tenu de l’état des connaissances, </w:t>
      </w:r>
      <w:r w:rsidRPr="004942D5">
        <w:lastRenderedPageBreak/>
        <w:t>des coûts de mise en œuvre et de la nature, de la portée, du contexte et des finalités des traitements de données à caractère personnel ainsi que d</w:t>
      </w:r>
      <w:r>
        <w:t>u</w:t>
      </w:r>
      <w:r w:rsidRPr="004942D5">
        <w:t xml:space="preserve"> </w:t>
      </w:r>
      <w:r>
        <w:t xml:space="preserve">niveau de </w:t>
      </w:r>
      <w:r w:rsidRPr="004942D5">
        <w:t>risques</w:t>
      </w:r>
      <w:r>
        <w:t xml:space="preserve"> présenté par lesdits traitements, qui seraient strictement nécessaires et proportionné</w:t>
      </w:r>
      <w:r w:rsidR="006B04A1">
        <w:t>e</w:t>
      </w:r>
      <w:r>
        <w:t>s en vue de préserver la sécurité, y compris la confidentialité</w:t>
      </w:r>
      <w:r w:rsidRPr="004942D5">
        <w:t>,</w:t>
      </w:r>
      <w:r>
        <w:t xml:space="preserve"> des données à caractère personnel auxquelles elle pourrait accéder ou qui pourraient lui être communiquées ou qu’elle pourra traiter dans le cadre du Contrat.</w:t>
      </w:r>
    </w:p>
    <w:p w14:paraId="0A79AF82" w14:textId="77777777" w:rsidR="001F71CE" w:rsidRPr="004942D5" w:rsidRDefault="001F71CE" w:rsidP="001F71CE"/>
    <w:p w14:paraId="794EB629" w14:textId="3E010FD1" w:rsidR="001F71CE" w:rsidRDefault="001F71CE" w:rsidP="001F71CE">
      <w:r>
        <w:t>Dans ce cadre,</w:t>
      </w:r>
      <w:r w:rsidRPr="004942D5">
        <w:t xml:space="preserve"> </w:t>
      </w:r>
      <w:r>
        <w:t>l’Agence</w:t>
      </w:r>
      <w:r w:rsidRPr="004942D5">
        <w:t xml:space="preserve"> : </w:t>
      </w:r>
    </w:p>
    <w:p w14:paraId="5BAF3BFA" w14:textId="77777777" w:rsidR="001F71CE" w:rsidRPr="004942D5" w:rsidRDefault="001F71CE" w:rsidP="001F71CE"/>
    <w:p w14:paraId="4D4E4FFA" w14:textId="2C3DA694" w:rsidR="001F71CE" w:rsidRDefault="00A862E9" w:rsidP="001F71CE">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met en œuvre des moyens visant à</w:t>
      </w:r>
      <w:r w:rsidR="001F71CE" w:rsidRPr="004942D5">
        <w:t xml:space="preserve"> (i) </w:t>
      </w:r>
      <w:r>
        <w:t>assurer</w:t>
      </w:r>
      <w:r w:rsidRPr="004942D5">
        <w:t xml:space="preserve"> </w:t>
      </w:r>
      <w:r w:rsidR="001F71CE" w:rsidRPr="004942D5">
        <w:t>la confidentialité, l’intégrité, la disponibilité et la résilience constantes des systèmes et services de traitement utilisés, (ii) rétablir la disponibilité des données à caractère personnel et l’accès à celles-ci dans les délais appropriés en cas d’incident physique ou technique et (iii) tester, analyser et évaluer régulièrement l’efficacité de ces mesures ;</w:t>
      </w:r>
    </w:p>
    <w:p w14:paraId="505EF8CB" w14:textId="77777777" w:rsidR="001F71CE" w:rsidRPr="004942D5" w:rsidRDefault="001F71CE" w:rsidP="001F7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67B6ED1" w14:textId="542C53E1" w:rsidR="001F71CE" w:rsidRPr="00FA3F39" w:rsidRDefault="001F71CE" w:rsidP="001F71CE">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commentRangeStart w:id="105"/>
      <w:r w:rsidRPr="004942D5">
        <w:t>veille à ce que les personnes autorisées à traiter les données à caractère personnel soient soumises à une obligation conventionnelle ou légale appropriée de confidentialité</w:t>
      </w:r>
      <w:r>
        <w:t>.</w:t>
      </w:r>
      <w:commentRangeEnd w:id="105"/>
      <w:r>
        <w:rPr>
          <w:rStyle w:val="Marquedecommentaire"/>
        </w:rPr>
        <w:commentReference w:id="105"/>
      </w:r>
    </w:p>
    <w:p w14:paraId="2857376C" w14:textId="77777777" w:rsidR="001F71CE" w:rsidRPr="004942D5" w:rsidRDefault="001F71CE" w:rsidP="001F71CE"/>
    <w:p w14:paraId="34F5E880" w14:textId="5C1ABC46" w:rsidR="001F71CE" w:rsidRDefault="001F71CE" w:rsidP="001F71CE">
      <w:r w:rsidRPr="004942D5">
        <w:t xml:space="preserve">Les moyens, mis en œuvre par </w:t>
      </w:r>
      <w:r>
        <w:t>l’Agence</w:t>
      </w:r>
      <w:r w:rsidRPr="004942D5">
        <w:t xml:space="preserve">, destinés à assurer la sécurité et la confidentialité des données à caractère personnel </w:t>
      </w:r>
      <w:r w:rsidRPr="00A0513E">
        <w:t>sont spécifiés en a</w:t>
      </w:r>
      <w:r>
        <w:t>ppendic</w:t>
      </w:r>
      <w:r w:rsidRPr="00A0513E">
        <w:t xml:space="preserve">e 2, </w:t>
      </w:r>
      <w:bookmarkStart w:id="106" w:name="_Hlk530598942"/>
      <w:r w:rsidRPr="00A0513E">
        <w:t>le</w:t>
      </w:r>
      <w:r w:rsidRPr="004942D5">
        <w:t xml:space="preserve"> Client garantissant que ces moyens sont conformes à ses exigences en termes de sécurité des données à caractère personnel</w:t>
      </w:r>
      <w:bookmarkEnd w:id="106"/>
      <w:r w:rsidRPr="004942D5">
        <w:t xml:space="preserve">. </w:t>
      </w:r>
      <w:r>
        <w:t>L’Agence</w:t>
      </w:r>
      <w:r w:rsidRPr="004942D5">
        <w:t xml:space="preserve"> </w:t>
      </w:r>
      <w:r w:rsidR="00A862E9">
        <w:t>pourra être amenée à procéder à des changement parmi</w:t>
      </w:r>
      <w:r w:rsidRPr="004942D5">
        <w:t xml:space="preserve"> ces moyens au cours de l’exécution du Contrat et</w:t>
      </w:r>
      <w:r w:rsidR="00860A26">
        <w:t>,</w:t>
      </w:r>
      <w:r w:rsidRPr="004942D5">
        <w:t xml:space="preserve"> </w:t>
      </w:r>
      <w:r w:rsidR="00B1033D">
        <w:t>dans cette hypothèse</w:t>
      </w:r>
      <w:r w:rsidR="00860A26">
        <w:t>,</w:t>
      </w:r>
      <w:r w:rsidR="00B1033D">
        <w:t xml:space="preserve"> en informera</w:t>
      </w:r>
      <w:r w:rsidRPr="004942D5">
        <w:t xml:space="preserve"> le Client. En tout état de cause,</w:t>
      </w:r>
      <w:r>
        <w:t xml:space="preserve"> l’Agence</w:t>
      </w:r>
      <w:r w:rsidRPr="004942D5">
        <w:t xml:space="preserve"> s’engage en cas de changement des moyens visant à assurer la sécurité et la confidentialité des données à caractère personnel, à les remplacer par des moyens d’une performance </w:t>
      </w:r>
      <w:r w:rsidR="00F7506C">
        <w:t>similaire</w:t>
      </w:r>
      <w:r w:rsidR="00F7506C" w:rsidRPr="004942D5">
        <w:t xml:space="preserve"> </w:t>
      </w:r>
      <w:r w:rsidRPr="004942D5">
        <w:t>ou supérieure.</w:t>
      </w:r>
    </w:p>
    <w:p w14:paraId="61D64B84" w14:textId="77777777" w:rsidR="0049540B" w:rsidRDefault="0049540B" w:rsidP="001F71CE"/>
    <w:p w14:paraId="5A68A2C1" w14:textId="77777777" w:rsidR="0049540B" w:rsidRPr="004942D5" w:rsidRDefault="0049540B" w:rsidP="0049540B">
      <w:pPr>
        <w:pStyle w:val="Titre2"/>
      </w:pPr>
      <w:r w:rsidRPr="004942D5">
        <w:t>Sous-traitance</w:t>
      </w:r>
      <w:r>
        <w:t xml:space="preserve"> ultérieure</w:t>
      </w:r>
    </w:p>
    <w:p w14:paraId="5F0F8DCC" w14:textId="77777777" w:rsidR="005B45E5" w:rsidRDefault="0049540B" w:rsidP="0049540B">
      <w:r w:rsidRPr="004942D5">
        <w:t>Il est expressément convenu entre les Parties qu</w:t>
      </w:r>
      <w:r>
        <w:t>e l’Agence</w:t>
      </w:r>
      <w:r w:rsidRPr="004942D5">
        <w:t xml:space="preserve"> est autorisé</w:t>
      </w:r>
      <w:r>
        <w:t>e</w:t>
      </w:r>
      <w:r w:rsidRPr="004942D5">
        <w:t xml:space="preserve"> </w:t>
      </w:r>
      <w:r w:rsidR="00195808">
        <w:t xml:space="preserve">par le Client, dans le cadre d’une autorisation générale, </w:t>
      </w:r>
      <w:r w:rsidRPr="004942D5">
        <w:t xml:space="preserve">à avoir recours à d’autres sous-traitants (ci-après les </w:t>
      </w:r>
      <w:r>
        <w:t>« </w:t>
      </w:r>
      <w:r w:rsidRPr="004942D5">
        <w:t>sous-traitants ultérieurs</w:t>
      </w:r>
      <w:r>
        <w:t> »</w:t>
      </w:r>
      <w:r w:rsidRPr="004942D5">
        <w:t xml:space="preserve">) de son choix pour mener des activités de traitement spécifiques. </w:t>
      </w:r>
    </w:p>
    <w:p w14:paraId="3E02461F" w14:textId="77777777" w:rsidR="005B45E5" w:rsidRDefault="005B45E5" w:rsidP="0049540B"/>
    <w:p w14:paraId="4F2F53F4" w14:textId="137F8946" w:rsidR="0049540B" w:rsidRPr="004942D5" w:rsidRDefault="0049540B" w:rsidP="0049540B">
      <w:r w:rsidRPr="004942D5">
        <w:t xml:space="preserve">Les sous-traitants ultérieurs identifiés au jour de la conclusion du Contrat sont visés en </w:t>
      </w:r>
      <w:r>
        <w:t>appendice</w:t>
      </w:r>
      <w:r w:rsidRPr="004942D5">
        <w:t xml:space="preserve"> 3. </w:t>
      </w:r>
      <w:r>
        <w:t>L’Agence</w:t>
      </w:r>
      <w:r w:rsidRPr="004942D5">
        <w:t xml:space="preserve"> informera, par tout moyen à sa convenance, le Client de tout changement envisagé concernant l’ajout ou le remplacement d’autres sous-traitants ultérieurs. Le Client disposera alors d’un délai de</w:t>
      </w:r>
      <w:r>
        <w:t xml:space="preserve"> dix (10)</w:t>
      </w:r>
      <w:r w:rsidRPr="004942D5">
        <w:t xml:space="preserve"> jours calendaires à compter de la date de réception de cette information pour présenter ses objections. </w:t>
      </w:r>
      <w:r w:rsidR="005B45E5">
        <w:t>L’Agence pourra sans autre formalisme avoir recours à ces autres sous-traitants ultérieurs</w:t>
      </w:r>
      <w:r w:rsidRPr="004942D5">
        <w:t xml:space="preserve"> si le Client n'a pas émis d'objection pendant le délai </w:t>
      </w:r>
      <w:r>
        <w:t>précité</w:t>
      </w:r>
      <w:r w:rsidRPr="004942D5">
        <w:t>.</w:t>
      </w:r>
    </w:p>
    <w:p w14:paraId="65B4A7A8" w14:textId="77777777" w:rsidR="0049540B" w:rsidRPr="004942D5" w:rsidRDefault="0049540B" w:rsidP="0049540B"/>
    <w:p w14:paraId="5E90C713" w14:textId="7F026CC3" w:rsidR="0049540B" w:rsidRDefault="0049540B" w:rsidP="0049540B">
      <w:r>
        <w:t>L’Agence</w:t>
      </w:r>
      <w:r w:rsidRPr="004942D5">
        <w:t xml:space="preserve"> s’engage en outre à ce que les sous-traitants ultérieurs respectent les obligations mises à la charge </w:t>
      </w:r>
      <w:r>
        <w:t xml:space="preserve">de l’Agence </w:t>
      </w:r>
      <w:r w:rsidRPr="004942D5">
        <w:t xml:space="preserve">par le présent </w:t>
      </w:r>
      <w:r w:rsidR="00BE0AD3">
        <w:t>Engagement</w:t>
      </w:r>
      <w:r w:rsidR="00BE0AD3" w:rsidRPr="004942D5">
        <w:t xml:space="preserve"> </w:t>
      </w:r>
      <w:r w:rsidRPr="004942D5">
        <w:t>en matière de protection des données à caractère personnel.</w:t>
      </w:r>
      <w:r>
        <w:t xml:space="preserve"> L’Agence</w:t>
      </w:r>
      <w:r w:rsidRPr="004942D5">
        <w:t xml:space="preserve"> s’engage à conclure à cette fin un contrat écrit avec chaque sous-traitant ultérieur, étant précisé qu’en cas de non-respect par un sous-traitant ultérieur de ses obligations en matière de protection des données à caractère personnel, </w:t>
      </w:r>
      <w:r>
        <w:t>l’Agence</w:t>
      </w:r>
      <w:r w:rsidRPr="004942D5">
        <w:t xml:space="preserve"> demeurera pleinement responsable à l’égard du Client.</w:t>
      </w:r>
    </w:p>
    <w:p w14:paraId="2C1C2EB7" w14:textId="5038F0EE" w:rsidR="005B45E5" w:rsidRDefault="005B45E5" w:rsidP="0049540B"/>
    <w:p w14:paraId="4A551312" w14:textId="0E8EF86E" w:rsidR="00082441" w:rsidRPr="004942D5" w:rsidRDefault="005B45E5" w:rsidP="0049540B">
      <w:r>
        <w:t xml:space="preserve">Il est d’ores et déjà convenu que </w:t>
      </w:r>
      <w:r w:rsidR="008F735E">
        <w:t>les</w:t>
      </w:r>
      <w:r>
        <w:t xml:space="preserve"> sous-traitants ultérieurs </w:t>
      </w:r>
      <w:r w:rsidR="008F735E">
        <w:t xml:space="preserve">auxquels l’Agence peut avoir recours peuvent être </w:t>
      </w:r>
      <w:r>
        <w:t>établis hors Union européenne.</w:t>
      </w:r>
      <w:r w:rsidR="00082441">
        <w:t xml:space="preserve"> </w:t>
      </w:r>
      <w:r w:rsidR="00082441" w:rsidRPr="00082441">
        <w:t xml:space="preserve">Les </w:t>
      </w:r>
      <w:r w:rsidR="00082441">
        <w:t>P</w:t>
      </w:r>
      <w:r w:rsidR="00082441" w:rsidRPr="00082441">
        <w:t xml:space="preserve">arties conviennent que par la signature du présent </w:t>
      </w:r>
      <w:r w:rsidR="00082441">
        <w:t>Engagement</w:t>
      </w:r>
      <w:r w:rsidR="00082441" w:rsidRPr="00082441">
        <w:t xml:space="preserve">, le Client donne à l’Agence un mandat général de conclure si cela s’avère nécessaire au nom et pour le compte du Client, avec les </w:t>
      </w:r>
      <w:r w:rsidR="00082441">
        <w:t>sous-traitants ultérieurs</w:t>
      </w:r>
      <w:r w:rsidR="00082441" w:rsidRPr="00082441">
        <w:t xml:space="preserve"> auxquels l’Agence pourrait confier des </w:t>
      </w:r>
      <w:r w:rsidR="00082441">
        <w:t>P</w:t>
      </w:r>
      <w:r w:rsidR="00082441" w:rsidRPr="00082441">
        <w:t xml:space="preserve">restations, les clauses contractuelles types élaborées par décision de la Commission Européenne pour le transfert de </w:t>
      </w:r>
      <w:r w:rsidR="00082441">
        <w:t xml:space="preserve">données à caractère personnel </w:t>
      </w:r>
      <w:r w:rsidR="00082441" w:rsidRPr="00082441">
        <w:t xml:space="preserve">vers des </w:t>
      </w:r>
      <w:r w:rsidR="00082441">
        <w:t xml:space="preserve">sous-traitants </w:t>
      </w:r>
      <w:r w:rsidR="00082441" w:rsidRPr="00082441">
        <w:t xml:space="preserve">établis </w:t>
      </w:r>
      <w:r w:rsidR="00082441">
        <w:t xml:space="preserve">hors Union </w:t>
      </w:r>
      <w:r w:rsidR="00082441">
        <w:lastRenderedPageBreak/>
        <w:t>européenne dans</w:t>
      </w:r>
      <w:r w:rsidR="00082441" w:rsidRPr="00082441">
        <w:t xml:space="preserve"> leur dernière version au jour de la signature desdites clauses. Ce mandat est valablement constitué pour la durée du </w:t>
      </w:r>
      <w:r w:rsidR="00082441">
        <w:t>C</w:t>
      </w:r>
      <w:r w:rsidR="00082441" w:rsidRPr="00082441">
        <w:t>ontrat.</w:t>
      </w:r>
    </w:p>
    <w:p w14:paraId="73320515" w14:textId="77777777" w:rsidR="0049540B" w:rsidRDefault="0049540B" w:rsidP="00495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0F9E705" w14:textId="77777777" w:rsidR="0049540B" w:rsidRPr="004942D5" w:rsidRDefault="0049540B" w:rsidP="0049540B">
      <w:pPr>
        <w:pStyle w:val="Titre2"/>
      </w:pPr>
      <w:r w:rsidRPr="004942D5">
        <w:t xml:space="preserve">Coopération </w:t>
      </w:r>
    </w:p>
    <w:p w14:paraId="7334542E" w14:textId="4AA8C750" w:rsidR="0049540B" w:rsidRPr="004942D5" w:rsidRDefault="0049540B" w:rsidP="0049540B">
      <w:r>
        <w:t>L’Agence</w:t>
      </w:r>
      <w:r w:rsidRPr="004942D5">
        <w:t xml:space="preserve">, en sa qualité de sous-traitant, </w:t>
      </w:r>
      <w:r w:rsidR="009C4C00" w:rsidRPr="009C4C00">
        <w:t xml:space="preserve">aide, dans la mesure du possible, compte tenu de la nature du </w:t>
      </w:r>
      <w:r w:rsidR="009C4C00">
        <w:t>t</w:t>
      </w:r>
      <w:r w:rsidR="009C4C00" w:rsidRPr="009C4C00">
        <w:t xml:space="preserve">raitement et des informations dont </w:t>
      </w:r>
      <w:r w:rsidR="009C4C00">
        <w:t>elle</w:t>
      </w:r>
      <w:r w:rsidR="009C4C00" w:rsidRPr="009C4C00">
        <w:t xml:space="preserve"> dispose,</w:t>
      </w:r>
      <w:r w:rsidRPr="004942D5">
        <w:t xml:space="preserve"> </w:t>
      </w:r>
      <w:r w:rsidR="009C4C00">
        <w:t xml:space="preserve">le Client </w:t>
      </w:r>
      <w:r w:rsidRPr="004942D5">
        <w:t>en vue :</w:t>
      </w:r>
    </w:p>
    <w:p w14:paraId="398E5B21" w14:textId="77777777" w:rsidR="0049540B" w:rsidRPr="004942D5" w:rsidRDefault="0049540B" w:rsidP="00495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54AC28D" w14:textId="77777777" w:rsidR="0049540B" w:rsidRPr="004942D5" w:rsidRDefault="0049540B" w:rsidP="0049540B">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942D5">
        <w:t>du respect par le Client de ses propres obligations en matière de sécurité et de confidentialité des données à caractère personnel ;</w:t>
      </w:r>
    </w:p>
    <w:p w14:paraId="40167297" w14:textId="77777777" w:rsidR="0049540B" w:rsidRPr="004942D5" w:rsidRDefault="0049540B" w:rsidP="00495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836DCC1" w14:textId="1B138275" w:rsidR="0049540B" w:rsidRPr="004942D5" w:rsidRDefault="0049540B" w:rsidP="0049540B">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942D5">
        <w:t xml:space="preserve">de la réalisation des analyses d’impact </w:t>
      </w:r>
      <w:r w:rsidR="0065073D">
        <w:t>relatives à</w:t>
      </w:r>
      <w:r w:rsidRPr="004942D5">
        <w:t xml:space="preserve"> la protection des données à caractère personnel si la nature des traitements l’exige et de l’éventuelle consultation préalable de l’autorité de contrôle </w:t>
      </w:r>
      <w:r w:rsidR="00D85EDE">
        <w:t>si celle-ci est</w:t>
      </w:r>
      <w:r w:rsidRPr="004942D5">
        <w:t xml:space="preserve"> nécessaire le cas échéant</w:t>
      </w:r>
      <w:r>
        <w:t xml:space="preserve"> au regard de la réglementation en matière de protection des données à caractère personnel</w:t>
      </w:r>
      <w:r w:rsidRPr="004942D5">
        <w:t>.</w:t>
      </w:r>
    </w:p>
    <w:p w14:paraId="2BBFA00C" w14:textId="77777777" w:rsidR="0049540B" w:rsidRPr="004942D5" w:rsidRDefault="0049540B" w:rsidP="00495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16BAE38" w14:textId="42F6B93E" w:rsidR="0049540B" w:rsidRPr="004942D5" w:rsidRDefault="0049540B" w:rsidP="00495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pPr>
      <w:r w:rsidRPr="004942D5">
        <w:t>A cet</w:t>
      </w:r>
      <w:r>
        <w:t xml:space="preserve"> égard</w:t>
      </w:r>
      <w:r w:rsidRPr="004942D5">
        <w:t xml:space="preserve">, il est précisé que l’obligation de réalisation de telles analyses d’impact ou encore </w:t>
      </w:r>
      <w:r w:rsidR="00D85EDE">
        <w:t xml:space="preserve">l’obligation </w:t>
      </w:r>
      <w:r w:rsidRPr="004942D5">
        <w:t xml:space="preserve">de consultation de l’autorité de contrôle dans les hypothèses prévues par </w:t>
      </w:r>
      <w:r>
        <w:t xml:space="preserve">la </w:t>
      </w:r>
      <w:r w:rsidR="0065073D">
        <w:t>r</w:t>
      </w:r>
      <w:r w:rsidRPr="004942D5">
        <w:t>églementation</w:t>
      </w:r>
      <w:r>
        <w:t xml:space="preserve"> en matière de protection des données à caractère personnel</w:t>
      </w:r>
      <w:r w:rsidRPr="004942D5">
        <w:t xml:space="preserve"> n’incombe</w:t>
      </w:r>
      <w:r w:rsidR="00D85EDE">
        <w:t>nt</w:t>
      </w:r>
      <w:r w:rsidRPr="004942D5">
        <w:t xml:space="preserve"> pas </w:t>
      </w:r>
      <w:r w:rsidR="003647F2">
        <w:t>à l’Agence</w:t>
      </w:r>
      <w:r>
        <w:t xml:space="preserve"> et </w:t>
      </w:r>
      <w:r w:rsidR="00D85EDE">
        <w:t xml:space="preserve">sont </w:t>
      </w:r>
      <w:r>
        <w:t>de la responsabilité exclusive du Client</w:t>
      </w:r>
      <w:r w:rsidRPr="004942D5">
        <w:t xml:space="preserve">. Toutefois, </w:t>
      </w:r>
      <w:r w:rsidR="003647F2">
        <w:t>l’Agence</w:t>
      </w:r>
      <w:r w:rsidRPr="004942D5">
        <w:t xml:space="preserve"> communiquera</w:t>
      </w:r>
      <w:r>
        <w:t xml:space="preserve">, par tout moyen </w:t>
      </w:r>
      <w:r w:rsidR="00D85EDE">
        <w:t>à sa convenance</w:t>
      </w:r>
      <w:r>
        <w:t>,</w:t>
      </w:r>
      <w:r w:rsidRPr="004942D5">
        <w:t xml:space="preserve"> au Client, sur demande écrite de celui-ci</w:t>
      </w:r>
      <w:r w:rsidR="00D85EDE">
        <w:t xml:space="preserve"> adressée au référent en matière de protection des données à caractère personnel </w:t>
      </w:r>
      <w:r w:rsidR="00525322">
        <w:t xml:space="preserve">désigné par l’Agence </w:t>
      </w:r>
      <w:r w:rsidR="00D85EDE">
        <w:t xml:space="preserve">dont les coordonnées figurent en appendice </w:t>
      </w:r>
      <w:r w:rsidR="00525322">
        <w:t>1</w:t>
      </w:r>
      <w:r w:rsidRPr="004942D5">
        <w:t xml:space="preserve">, </w:t>
      </w:r>
      <w:r w:rsidR="009C4C00">
        <w:t>les</w:t>
      </w:r>
      <w:r w:rsidRPr="004942D5">
        <w:t xml:space="preserve"> information</w:t>
      </w:r>
      <w:r w:rsidR="009C4C00">
        <w:t xml:space="preserve">s </w:t>
      </w:r>
      <w:r w:rsidRPr="004942D5">
        <w:t>en sa possession demandée</w:t>
      </w:r>
      <w:r w:rsidR="009C4C00">
        <w:t>s</w:t>
      </w:r>
      <w:r w:rsidRPr="004942D5">
        <w:t xml:space="preserve"> par le Client et qui serai</w:t>
      </w:r>
      <w:r w:rsidR="009C4C00">
        <w:t>en</w:t>
      </w:r>
      <w:r w:rsidRPr="004942D5">
        <w:t>t nécessaire</w:t>
      </w:r>
      <w:r w:rsidR="009C4C00">
        <w:t>s</w:t>
      </w:r>
      <w:r w:rsidRPr="004942D5">
        <w:t xml:space="preserve"> au Client pour le respect par ce dernier desdites obligations</w:t>
      </w:r>
      <w:r>
        <w:t> ;</w:t>
      </w:r>
    </w:p>
    <w:p w14:paraId="4B078D95" w14:textId="77777777" w:rsidR="0049540B" w:rsidRPr="004942D5" w:rsidRDefault="0049540B" w:rsidP="0049540B">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BCF750D" w14:textId="77777777" w:rsidR="0049540B" w:rsidRPr="004942D5" w:rsidRDefault="0049540B" w:rsidP="0049540B">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942D5">
        <w:t>de la gestion des demandes d’exercice des droits reconnus aux personnes concernées par la règlementation en matière de protection des données à caractère personnel (droit d’accès, de rectification, d’effacement et à la portabilité desdites données, droit d’opposition et droit à la limitation du traitement, droit de ne pas faire l’objet d’une décision individuelle automatisée, y compris le profilage) et des réponses à y apporter.</w:t>
      </w:r>
    </w:p>
    <w:p w14:paraId="60CA7173" w14:textId="77777777" w:rsidR="0049540B" w:rsidRPr="004942D5" w:rsidRDefault="0049540B" w:rsidP="0049540B">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16F4130" w14:textId="3901ABCA" w:rsidR="0049540B" w:rsidRPr="004942D5" w:rsidRDefault="0049540B" w:rsidP="00495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pPr>
      <w:r w:rsidRPr="004942D5">
        <w:t xml:space="preserve">La réponse à de telles demandes </w:t>
      </w:r>
      <w:r w:rsidR="0065073D">
        <w:t>n’incombe pas à</w:t>
      </w:r>
      <w:r w:rsidR="003647F2">
        <w:t xml:space="preserve"> l’Agence</w:t>
      </w:r>
      <w:r w:rsidR="0065073D">
        <w:t xml:space="preserve"> et est de la responsabilité exclusive du Client</w:t>
      </w:r>
      <w:r w:rsidRPr="004942D5">
        <w:t xml:space="preserve">. Aussi, </w:t>
      </w:r>
      <w:r w:rsidR="0065073D">
        <w:t>l’Agence</w:t>
      </w:r>
      <w:r w:rsidRPr="004942D5">
        <w:t xml:space="preserve"> ne répondra pas </w:t>
      </w:r>
      <w:r w:rsidR="003647F2">
        <w:t>elle</w:t>
      </w:r>
      <w:r w:rsidRPr="004942D5">
        <w:t xml:space="preserve">-même à ce type de demandes. Toutefois, </w:t>
      </w:r>
      <w:r w:rsidR="003647F2">
        <w:t>e</w:t>
      </w:r>
      <w:r>
        <w:t>l</w:t>
      </w:r>
      <w:r w:rsidR="003647F2">
        <w:t>le</w:t>
      </w:r>
      <w:r w:rsidRPr="004942D5">
        <w:t xml:space="preserve"> informera le Client, par tout moyen à sa convenance, de toute demande reçue en ce sens. </w:t>
      </w:r>
      <w:r w:rsidR="003647F2">
        <w:t>L’Agence</w:t>
      </w:r>
      <w:r w:rsidRPr="004942D5">
        <w:t xml:space="preserve"> communiquera également</w:t>
      </w:r>
      <w:r w:rsidR="00D85EDE">
        <w:t xml:space="preserve">, </w:t>
      </w:r>
      <w:r w:rsidR="00D85EDE" w:rsidRPr="004942D5">
        <w:t>par tout moyen à sa convenance</w:t>
      </w:r>
      <w:r w:rsidR="00D85EDE">
        <w:t>,</w:t>
      </w:r>
      <w:r w:rsidRPr="004942D5">
        <w:t xml:space="preserve"> au Client, sur demande écrite de celui-ci</w:t>
      </w:r>
      <w:r w:rsidR="00D85EDE">
        <w:t xml:space="preserve"> adressée au référent en matière de protection des données à caractère personnel </w:t>
      </w:r>
      <w:r w:rsidR="00525322">
        <w:t xml:space="preserve">désigné par l’Agence </w:t>
      </w:r>
      <w:r w:rsidR="00D85EDE">
        <w:t xml:space="preserve">dont les coordonnées figurent en appendice </w:t>
      </w:r>
      <w:r w:rsidR="00525322">
        <w:t>1</w:t>
      </w:r>
      <w:r w:rsidRPr="004942D5">
        <w:t xml:space="preserve">, </w:t>
      </w:r>
      <w:r w:rsidR="009C4C00">
        <w:t>les</w:t>
      </w:r>
      <w:r w:rsidRPr="004942D5">
        <w:t xml:space="preserve"> information</w:t>
      </w:r>
      <w:r w:rsidR="009C4C00">
        <w:t>s</w:t>
      </w:r>
      <w:r w:rsidRPr="004942D5">
        <w:t xml:space="preserve"> en sa possession demandée</w:t>
      </w:r>
      <w:r w:rsidR="009C4C00">
        <w:t>s</w:t>
      </w:r>
      <w:r w:rsidRPr="004942D5">
        <w:t xml:space="preserve"> par le Client et qui serai</w:t>
      </w:r>
      <w:r w:rsidR="009C4C00">
        <w:t>en</w:t>
      </w:r>
      <w:r w:rsidRPr="004942D5">
        <w:t>t nécessaire</w:t>
      </w:r>
      <w:r w:rsidR="009C4C00">
        <w:t>s</w:t>
      </w:r>
      <w:r w:rsidRPr="004942D5">
        <w:t xml:space="preserve"> en vue du traitement des demandes d’exercice de leurs droits par les personnes concernées et de l’élaboration des réponses appropriées auxdites demandes</w:t>
      </w:r>
      <w:r>
        <w:t> ;</w:t>
      </w:r>
    </w:p>
    <w:p w14:paraId="3424A44E" w14:textId="77777777" w:rsidR="0049540B" w:rsidRPr="004942D5" w:rsidRDefault="0049540B" w:rsidP="0049540B">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CC02451" w14:textId="77777777" w:rsidR="0049540B" w:rsidRPr="004942D5" w:rsidRDefault="0049540B" w:rsidP="0049540B">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942D5">
        <w:t>du respect</w:t>
      </w:r>
      <w:r>
        <w:t xml:space="preserve">, par le Client, </w:t>
      </w:r>
      <w:r w:rsidRPr="004942D5">
        <w:t xml:space="preserve">de </w:t>
      </w:r>
      <w:r>
        <w:t xml:space="preserve">son </w:t>
      </w:r>
      <w:r w:rsidRPr="004942D5">
        <w:t xml:space="preserve">obligation de notification à l'autorité de contrôle et d’information </w:t>
      </w:r>
      <w:r>
        <w:t>des personnes concernées</w:t>
      </w:r>
      <w:r w:rsidRPr="004942D5">
        <w:t xml:space="preserve"> en cas de violation de données à caractère personnel</w:t>
      </w:r>
      <w:r>
        <w:t>.</w:t>
      </w:r>
    </w:p>
    <w:p w14:paraId="723E2B69" w14:textId="77777777" w:rsidR="0049540B" w:rsidRPr="004942D5" w:rsidRDefault="0049540B" w:rsidP="0049540B">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614623D" w14:textId="195F2FAE" w:rsidR="0049540B" w:rsidRDefault="0049540B" w:rsidP="00495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pPr>
      <w:r w:rsidRPr="004942D5">
        <w:t xml:space="preserve">Ces obligations </w:t>
      </w:r>
      <w:r w:rsidR="0065073D" w:rsidRPr="0065073D">
        <w:t xml:space="preserve">n’incombent pas </w:t>
      </w:r>
      <w:r w:rsidR="0065073D">
        <w:t>à l’Agence</w:t>
      </w:r>
      <w:r w:rsidR="0065073D" w:rsidRPr="0065073D">
        <w:t xml:space="preserve"> et sont de la responsabilité exclusive du Client</w:t>
      </w:r>
      <w:r w:rsidRPr="004942D5">
        <w:t xml:space="preserve">. Aussi, </w:t>
      </w:r>
      <w:r w:rsidR="00D85EDE">
        <w:t>l’Agence</w:t>
      </w:r>
      <w:r w:rsidRPr="004942D5">
        <w:t xml:space="preserve"> ne procèdera pas </w:t>
      </w:r>
      <w:r w:rsidR="003647F2">
        <w:t>elle</w:t>
      </w:r>
      <w:r w:rsidRPr="004942D5">
        <w:t xml:space="preserve">-même à cette notification à l'autorité de contrôle ni à l’information des personnes concernées. Toutefois, </w:t>
      </w:r>
      <w:r w:rsidR="003647F2">
        <w:t>elle</w:t>
      </w:r>
      <w:r w:rsidRPr="004942D5">
        <w:t xml:space="preserve"> informera le Client, par tout moyen à sa convenance, dans les meilleurs délais après qu’</w:t>
      </w:r>
      <w:r w:rsidR="003647F2">
        <w:t>elle</w:t>
      </w:r>
      <w:r w:rsidRPr="004942D5">
        <w:t xml:space="preserve"> en a eu connaissance, de toute violation de données à caractère personnel. </w:t>
      </w:r>
      <w:r w:rsidR="003647F2">
        <w:t>L’Agence</w:t>
      </w:r>
      <w:r w:rsidRPr="004942D5">
        <w:t xml:space="preserve"> communiquera également</w:t>
      </w:r>
      <w:r w:rsidR="00D85EDE">
        <w:t>, par tout moyen à sa convenance,</w:t>
      </w:r>
      <w:r w:rsidRPr="004942D5">
        <w:t xml:space="preserve"> au Client, sur demande écrite de celui-ci</w:t>
      </w:r>
      <w:r w:rsidR="00D85EDE">
        <w:t xml:space="preserve"> adressée au référent en matière de protection des données à caractère personnel </w:t>
      </w:r>
      <w:r w:rsidR="00525322">
        <w:t xml:space="preserve">désigné par l’Agence </w:t>
      </w:r>
      <w:r w:rsidR="00D85EDE">
        <w:t xml:space="preserve">dont les coordonnées </w:t>
      </w:r>
      <w:r w:rsidR="00D85EDE">
        <w:lastRenderedPageBreak/>
        <w:t xml:space="preserve">figurent en appendice </w:t>
      </w:r>
      <w:r w:rsidR="00525322">
        <w:t>1</w:t>
      </w:r>
      <w:r w:rsidRPr="004942D5">
        <w:t xml:space="preserve">, </w:t>
      </w:r>
      <w:r w:rsidR="009C4C00">
        <w:t>les</w:t>
      </w:r>
      <w:r w:rsidRPr="004942D5">
        <w:t xml:space="preserve"> information</w:t>
      </w:r>
      <w:r w:rsidR="009C4C00">
        <w:t>s</w:t>
      </w:r>
      <w:r w:rsidRPr="004942D5">
        <w:t xml:space="preserve"> en sa possession demandée</w:t>
      </w:r>
      <w:r w:rsidR="009C4C00">
        <w:t>s</w:t>
      </w:r>
      <w:r w:rsidRPr="004942D5">
        <w:t xml:space="preserve"> par le Client et qui serai</w:t>
      </w:r>
      <w:r w:rsidR="009C4C00">
        <w:t>en</w:t>
      </w:r>
      <w:r w:rsidRPr="004942D5">
        <w:t>t nécessaire</w:t>
      </w:r>
      <w:r w:rsidR="009C4C00">
        <w:t>s</w:t>
      </w:r>
      <w:r w:rsidRPr="004942D5">
        <w:t xml:space="preserve"> pour le Client en vue de procéder à la notification et à l’information précitées lorsqu’elles sont requises</w:t>
      </w:r>
      <w:r>
        <w:t xml:space="preserve"> par la </w:t>
      </w:r>
      <w:r w:rsidR="003647F2">
        <w:t>ré</w:t>
      </w:r>
      <w:r>
        <w:t>glementation en matière de protection des données à caractère personnel</w:t>
      </w:r>
      <w:r w:rsidRPr="004942D5">
        <w:t>.</w:t>
      </w:r>
    </w:p>
    <w:p w14:paraId="6709AB2E" w14:textId="77777777" w:rsidR="0049540B" w:rsidRDefault="0049540B" w:rsidP="00495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8F8E890" w14:textId="3DBDDD3F" w:rsidR="0049540B" w:rsidRDefault="0049540B" w:rsidP="00495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Les Parties conviennent que, dans le cadre de la présente obligation de coopération, la communication </w:t>
      </w:r>
      <w:r w:rsidR="00DC3CC5">
        <w:t>par l’Agence</w:t>
      </w:r>
      <w:r>
        <w:t xml:space="preserve"> d’informations et/ou éléments nécessaires au Client en vue d’aider ce dernier à s’acquitter de ses obligations en matière de protection des données à caractère personnel sera réalisée aux frais exclusifs du Client, </w:t>
      </w:r>
      <w:r w:rsidRPr="004942D5">
        <w:t xml:space="preserve">en ce compris les frais internes </w:t>
      </w:r>
      <w:r w:rsidR="00DC3CC5">
        <w:t>de l’Agence</w:t>
      </w:r>
      <w:r w:rsidRPr="004942D5">
        <w:t xml:space="preserve">, notamment les journées de travail de son personnel, </w:t>
      </w:r>
      <w:commentRangeStart w:id="107"/>
      <w:r w:rsidRPr="004942D5">
        <w:t xml:space="preserve">au tarif en vigueur </w:t>
      </w:r>
      <w:r w:rsidR="00DC3CC5">
        <w:t>au sein de l’Agence</w:t>
      </w:r>
      <w:r w:rsidRPr="004942D5">
        <w:t xml:space="preserve"> au jour de la demande du Client</w:t>
      </w:r>
      <w:commentRangeEnd w:id="107"/>
      <w:r>
        <w:rPr>
          <w:rStyle w:val="Marquedecommentaire"/>
        </w:rPr>
        <w:commentReference w:id="107"/>
      </w:r>
      <w:r>
        <w:t>.</w:t>
      </w:r>
    </w:p>
    <w:p w14:paraId="78411009" w14:textId="77777777" w:rsidR="00BD2E84" w:rsidRPr="004942D5" w:rsidRDefault="00BD2E84" w:rsidP="00BD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3112473" w14:textId="77777777" w:rsidR="00BD2E84" w:rsidRPr="00BC543F" w:rsidRDefault="00BD2E84" w:rsidP="00BD2E84">
      <w:pPr>
        <w:pStyle w:val="Titre2"/>
      </w:pPr>
      <w:r w:rsidRPr="00BC543F">
        <w:t>Restitution et destruction</w:t>
      </w:r>
    </w:p>
    <w:p w14:paraId="4BC5BB47" w14:textId="230892EE" w:rsidR="00BD2E84" w:rsidRDefault="00BD2E84" w:rsidP="00BD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Au terme du Contrat, et ce quels qu’en soient la cause ou le motif, l’Agence s’engage à procéder, </w:t>
      </w:r>
      <w:commentRangeStart w:id="108"/>
      <w:r>
        <w:t>dans un délai raisonnable</w:t>
      </w:r>
      <w:commentRangeEnd w:id="108"/>
      <w:r>
        <w:rPr>
          <w:rStyle w:val="Marquedecommentaire"/>
        </w:rPr>
        <w:commentReference w:id="108"/>
      </w:r>
      <w:r>
        <w:t>, à :</w:t>
      </w:r>
    </w:p>
    <w:p w14:paraId="7BAE7552" w14:textId="77777777" w:rsidR="00BD2E84" w:rsidRDefault="00BD2E84" w:rsidP="00BD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ED7C585" w14:textId="09AE630C" w:rsidR="00BD2E84" w:rsidRDefault="00BD2E84" w:rsidP="00BD2E84">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la restitution des données à caractère personnel traitées </w:t>
      </w:r>
      <w:r w:rsidR="009E364E">
        <w:t xml:space="preserve">par l’Agence en qualité de sous-traitant </w:t>
      </w:r>
      <w:r>
        <w:t>pour le compte du Client si ce dernier en fait la demande avant le terme du Contrat ;</w:t>
      </w:r>
    </w:p>
    <w:p w14:paraId="66C16D89" w14:textId="77777777" w:rsidR="00BD2E84" w:rsidRDefault="00BD2E84" w:rsidP="00BD2E84">
      <w:pPr>
        <w:pStyle w:val="Paragraphedeliste"/>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pPr>
    </w:p>
    <w:p w14:paraId="2594021A" w14:textId="568081AB" w:rsidR="00BD2E84" w:rsidRPr="002D0A58" w:rsidRDefault="00BD2E84" w:rsidP="00BD2E84">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0A58">
        <w:t xml:space="preserve">la destruction de tous fichiers manuels ou informatisés stockant lesdites données, y compris leurs copies éventuelles, </w:t>
      </w:r>
      <w:bookmarkStart w:id="109" w:name="_Hlk530598855"/>
      <w:r w:rsidRPr="002D0A58">
        <w:t xml:space="preserve">à moins que </w:t>
      </w:r>
      <w:r>
        <w:t>la réglementation en matière de protection des données à caractère personnel</w:t>
      </w:r>
      <w:r w:rsidRPr="002D0A58">
        <w:t xml:space="preserve"> justifie que </w:t>
      </w:r>
      <w:r>
        <w:t>l’Agence</w:t>
      </w:r>
      <w:r w:rsidRPr="002D0A58">
        <w:t xml:space="preserve"> </w:t>
      </w:r>
      <w:r>
        <w:t>les conserve</w:t>
      </w:r>
      <w:bookmarkEnd w:id="109"/>
      <w:r w:rsidRPr="002D0A58">
        <w:t>.</w:t>
      </w:r>
    </w:p>
    <w:p w14:paraId="3A217769" w14:textId="77777777" w:rsidR="00BD2E84" w:rsidRDefault="00BD2E84" w:rsidP="00BD2E84"/>
    <w:p w14:paraId="30EEDA6D" w14:textId="56746742" w:rsidR="00BD2E84" w:rsidRDefault="00BD2E84" w:rsidP="00BD2E84">
      <w:r>
        <w:t xml:space="preserve">En cas de demande par le Client de restitution des données à caractère personnel, ce dernier s’engage à collaborer activement avec </w:t>
      </w:r>
      <w:r w:rsidR="00B13D33">
        <w:t>l’Agence</w:t>
      </w:r>
      <w:r>
        <w:t xml:space="preserve"> afin de faciliter la récupération desdites données à caractère personnel.</w:t>
      </w:r>
    </w:p>
    <w:p w14:paraId="4AAA24C5" w14:textId="7C517294" w:rsidR="00A449F5" w:rsidRDefault="00A449F5" w:rsidP="00BD2E84"/>
    <w:p w14:paraId="5BA58FE0" w14:textId="40F11935" w:rsidR="00A449F5" w:rsidRDefault="00A449F5" w:rsidP="00A44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Les Parties conviennent que les opérations de restitution et/ou de destruction précitées seront réalisées aux frais exclusifs du Client, </w:t>
      </w:r>
      <w:r w:rsidRPr="004942D5">
        <w:t xml:space="preserve">en ce compris les frais internes </w:t>
      </w:r>
      <w:r>
        <w:t>de l’Agence</w:t>
      </w:r>
      <w:r w:rsidRPr="004942D5">
        <w:t xml:space="preserve">, notamment les journées de travail de son personnel, </w:t>
      </w:r>
      <w:commentRangeStart w:id="110"/>
      <w:r w:rsidRPr="004942D5">
        <w:t xml:space="preserve">au tarif en vigueur </w:t>
      </w:r>
      <w:r>
        <w:t>au sein de l’Agence</w:t>
      </w:r>
      <w:r w:rsidRPr="004942D5">
        <w:t xml:space="preserve"> au jour de la demande du Client</w:t>
      </w:r>
      <w:commentRangeEnd w:id="110"/>
      <w:r>
        <w:rPr>
          <w:rStyle w:val="Marquedecommentaire"/>
        </w:rPr>
        <w:commentReference w:id="110"/>
      </w:r>
      <w:r>
        <w:t>.</w:t>
      </w:r>
    </w:p>
    <w:p w14:paraId="563E54EC" w14:textId="77777777" w:rsidR="00BD2E84" w:rsidRPr="004942D5" w:rsidRDefault="00BD2E84" w:rsidP="00BD2E84"/>
    <w:p w14:paraId="4779A057" w14:textId="77777777" w:rsidR="008051B6" w:rsidRPr="004942D5" w:rsidRDefault="008051B6" w:rsidP="008051B6">
      <w:pPr>
        <w:pStyle w:val="Titre2"/>
      </w:pPr>
      <w:r w:rsidRPr="004942D5">
        <w:t>Vérifications</w:t>
      </w:r>
    </w:p>
    <w:p w14:paraId="17CCDBF2" w14:textId="76234A52" w:rsidR="008051B6" w:rsidRDefault="008051B6" w:rsidP="00805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111" w:name="_Hlk50392656"/>
      <w:r w:rsidRPr="004942D5">
        <w:t xml:space="preserve">Le Client dispose du droit de procéder à toute vérification qui lui paraîtrait utile pour constater le respect par </w:t>
      </w:r>
      <w:r>
        <w:t>l’Agence</w:t>
      </w:r>
      <w:r w:rsidRPr="004942D5">
        <w:t xml:space="preserve"> de ses obligations </w:t>
      </w:r>
      <w:r>
        <w:t>en matière de protection des données à caractère personnel</w:t>
      </w:r>
      <w:r w:rsidRPr="004942D5">
        <w:t xml:space="preserve">, notamment au moyen d’audits (ou d’inspections), à la convenance et aux frais du Client, en ce compris les frais internes </w:t>
      </w:r>
      <w:r>
        <w:t>de l’Agence</w:t>
      </w:r>
      <w:r w:rsidRPr="004942D5">
        <w:t xml:space="preserve">, notamment les journées de travail de son personnel, au </w:t>
      </w:r>
      <w:commentRangeStart w:id="112"/>
      <w:r w:rsidRPr="004942D5">
        <w:t xml:space="preserve">tarif en vigueur </w:t>
      </w:r>
      <w:r>
        <w:t>au sein de l’Agence</w:t>
      </w:r>
      <w:r w:rsidRPr="004942D5">
        <w:t xml:space="preserve"> au jour de la réalisation des vérifications</w:t>
      </w:r>
      <w:commentRangeEnd w:id="112"/>
      <w:r w:rsidR="00105B62">
        <w:rPr>
          <w:rStyle w:val="Marquedecommentaire"/>
        </w:rPr>
        <w:commentReference w:id="112"/>
      </w:r>
      <w:r w:rsidRPr="004942D5">
        <w:t xml:space="preserve">. Ces vérifications pourront être réalisées par le Client lui-même ou par un tiers qu’il aura sélectionné, missionné et mandaté à cette fin, non concurrent </w:t>
      </w:r>
      <w:r>
        <w:t>de l’Agence</w:t>
      </w:r>
      <w:r w:rsidRPr="004942D5">
        <w:t xml:space="preserve">. </w:t>
      </w:r>
    </w:p>
    <w:p w14:paraId="291E9E85" w14:textId="77777777" w:rsidR="008051B6" w:rsidRDefault="008051B6" w:rsidP="00805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6B4125C" w14:textId="29432F63" w:rsidR="008051B6" w:rsidRPr="004942D5" w:rsidRDefault="008051B6" w:rsidP="00805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942D5">
        <w:t xml:space="preserve">Dans ce cadre, </w:t>
      </w:r>
      <w:r>
        <w:t>l’Agence</w:t>
      </w:r>
      <w:r w:rsidRPr="004942D5">
        <w:t xml:space="preserve"> mettra à la disposition du Client ou dudit tiers les informations nécessaires pour permettre la réalisation de ces vérifications et apporter la preuve du respect </w:t>
      </w:r>
      <w:r>
        <w:t>de ses obligations en matière de protection des données à caractère personnel</w:t>
      </w:r>
      <w:r w:rsidRPr="004942D5">
        <w:t>, et s’engage à contribuer auxdites vérifications en collaborant avec le Client.</w:t>
      </w:r>
      <w:r w:rsidR="00D41822">
        <w:t xml:space="preserve"> </w:t>
      </w:r>
    </w:p>
    <w:p w14:paraId="15311630" w14:textId="77777777" w:rsidR="008051B6" w:rsidRPr="004942D5" w:rsidRDefault="008051B6" w:rsidP="00805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72CDCD9" w14:textId="1AFB5BAF" w:rsidR="008051B6" w:rsidRPr="004942D5" w:rsidRDefault="008051B6" w:rsidP="00805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En tout état de cause, s</w:t>
      </w:r>
      <w:r w:rsidRPr="004942D5">
        <w:t>’agissant de ces vérifications</w:t>
      </w:r>
      <w:r>
        <w:t xml:space="preserve">, </w:t>
      </w:r>
      <w:r w:rsidRPr="004942D5">
        <w:t xml:space="preserve">le Client ne </w:t>
      </w:r>
      <w:r>
        <w:t>pourra demander</w:t>
      </w:r>
      <w:r w:rsidRPr="004942D5">
        <w:t xml:space="preserve"> qu’un (1) audit ou qu’une (1) inspection par année contractuelle, sauf si </w:t>
      </w:r>
      <w:r>
        <w:t>l’Agence</w:t>
      </w:r>
      <w:r w:rsidRPr="004942D5">
        <w:t xml:space="preserve"> manque gravement à ses obligations</w:t>
      </w:r>
      <w:r>
        <w:t xml:space="preserve"> en matière de protection des données à caractère personnel</w:t>
      </w:r>
      <w:r w:rsidRPr="004942D5">
        <w:t xml:space="preserve">, auquel cas le Client pourra demander un audit ou une inspection supplémentaire. En vue de ces opérations de vérification, le Client notifiera </w:t>
      </w:r>
      <w:r>
        <w:lastRenderedPageBreak/>
        <w:t>l’Agence</w:t>
      </w:r>
      <w:r w:rsidRPr="004942D5">
        <w:t xml:space="preserve"> par lettre recommandée avec avis de réception au moins trente (30) jours avant la date de l’audit ou de l’inspection prévue et inclura un plan détaillé de sa demande dans cette notification. </w:t>
      </w:r>
    </w:p>
    <w:p w14:paraId="2F212728" w14:textId="77777777" w:rsidR="008051B6" w:rsidRPr="004942D5" w:rsidRDefault="008051B6" w:rsidP="00805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5E7F775" w14:textId="77777777" w:rsidR="008051B6" w:rsidRDefault="008051B6" w:rsidP="00805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942D5">
        <w:t xml:space="preserve">Les principes suivants s’appliqueront en toutes circonstances : </w:t>
      </w:r>
    </w:p>
    <w:p w14:paraId="4F0D19BF" w14:textId="77777777" w:rsidR="008051B6" w:rsidRPr="004942D5" w:rsidRDefault="008051B6" w:rsidP="00805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4A190D9" w14:textId="3F094436" w:rsidR="008051B6" w:rsidRPr="004942D5" w:rsidRDefault="008051B6" w:rsidP="008051B6">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942D5">
        <w:t xml:space="preserve">il est expressément convenu que ne seront pas soumis aux opérations de vérification : toute donnée financière ou donnée à caractère personnel qui ne concerne pas le Client, toute information dont la divulgation serait susceptible d’affecter la sécurité des systèmes et/ou données </w:t>
      </w:r>
      <w:r>
        <w:t>de l’Agence</w:t>
      </w:r>
      <w:r w:rsidRPr="004942D5">
        <w:t xml:space="preserve"> (par exemple risque pour la confidentialité des informations) ou d’autres clients </w:t>
      </w:r>
      <w:r>
        <w:t xml:space="preserve">de l’Agence, ou encore le code source des programmes informatiques utilisés dans le cadre de la fourniture des Prestations </w:t>
      </w:r>
      <w:r w:rsidRPr="004942D5">
        <w:t>;</w:t>
      </w:r>
    </w:p>
    <w:p w14:paraId="053EB438" w14:textId="77777777" w:rsidR="008051B6" w:rsidRPr="004942D5" w:rsidRDefault="008051B6" w:rsidP="008051B6">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942D5">
        <w:t>la durée des opérations de vérification ne dépassera pas trois (3) jours ouvrables ;</w:t>
      </w:r>
    </w:p>
    <w:p w14:paraId="51948496" w14:textId="3B04EC60" w:rsidR="008051B6" w:rsidRPr="004942D5" w:rsidRDefault="008051B6" w:rsidP="008051B6">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942D5">
        <w:t>la personne en charge des opérations de vérification ne pourra pas faire copie de document, fichier, donnée ou information, en tout ou partie, ni prendre des photos, numériser, ou capter des enregistrements sonores, vidéo</w:t>
      </w:r>
      <w:r w:rsidR="001C12C1">
        <w:t>s</w:t>
      </w:r>
      <w:r w:rsidRPr="004942D5">
        <w:t xml:space="preserve"> ou informatiques ; </w:t>
      </w:r>
      <w:r>
        <w:t>elle</w:t>
      </w:r>
      <w:r w:rsidRPr="004942D5">
        <w:t xml:space="preserve"> ne pourra pas non plus demander que tout ou partie de ces éléments lui soient fournis ou envoyés ; </w:t>
      </w:r>
      <w:r>
        <w:t xml:space="preserve">l’Agence </w:t>
      </w:r>
      <w:r w:rsidRPr="004942D5">
        <w:t xml:space="preserve">pourra organiser une montrée de documents </w:t>
      </w:r>
      <w:r w:rsidR="001C12C1">
        <w:t>dans un environnement sécurisé</w:t>
      </w:r>
      <w:r w:rsidRPr="004942D5">
        <w:t xml:space="preserve"> ; </w:t>
      </w:r>
    </w:p>
    <w:p w14:paraId="49AF49D4" w14:textId="098EAFD5" w:rsidR="008051B6" w:rsidRPr="004942D5" w:rsidRDefault="008051B6" w:rsidP="008051B6">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942D5">
        <w:t xml:space="preserve">toute personne en charge des opérations de vérification ne pourra être admise sur un site </w:t>
      </w:r>
      <w:r w:rsidR="001C12C1">
        <w:t xml:space="preserve">ou dans des locaux </w:t>
      </w:r>
      <w:r w:rsidRPr="004942D5">
        <w:t>qu’après déclaration par le Client de son identité ; le Client devra s’assurer de la probité des personnes mandatées aux fins de réalisation des opérations de vérification, qu’elles soient employées du Client</w:t>
      </w:r>
      <w:r w:rsidR="001C12C1">
        <w:t xml:space="preserve"> ou tiers à celui-ci</w:t>
      </w:r>
      <w:r w:rsidRPr="004942D5">
        <w:t xml:space="preserve">, et le Client garantit </w:t>
      </w:r>
      <w:r>
        <w:t>à l’Agence</w:t>
      </w:r>
      <w:r w:rsidRPr="004942D5">
        <w:t xml:space="preserve"> que ces personnes respecteront les obligations de confidentialité mentionnées dans le présent </w:t>
      </w:r>
      <w:r>
        <w:t>Engagement</w:t>
      </w:r>
      <w:r w:rsidRPr="004942D5">
        <w:t xml:space="preserve">, et plus généralement une confidentialité la plus absolue des éléments dont elles pourraient avoir connaissance dans le cadre de ces opérations de vérification ; </w:t>
      </w:r>
    </w:p>
    <w:p w14:paraId="64B033F6" w14:textId="2A731609" w:rsidR="008051B6" w:rsidRPr="004942D5" w:rsidRDefault="008051B6" w:rsidP="008051B6">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942D5">
        <w:t xml:space="preserve">les opérations de vérification devront se dérouler pendant les heures d’ouverture normales des bureaux </w:t>
      </w:r>
      <w:r>
        <w:t>de l’Agence</w:t>
      </w:r>
      <w:r w:rsidRPr="004942D5">
        <w:t xml:space="preserve"> et seront conduites de façon à ne gêner </w:t>
      </w:r>
      <w:r>
        <w:t>ni l’</w:t>
      </w:r>
      <w:r w:rsidRPr="004942D5">
        <w:t xml:space="preserve">activité effectuée par </w:t>
      </w:r>
      <w:r>
        <w:t>l’Agence</w:t>
      </w:r>
      <w:r w:rsidRPr="004942D5">
        <w:t xml:space="preserve"> au bénéfice d</w:t>
      </w:r>
      <w:r>
        <w:t>u Client ni l’activité effectuée au bénéfice de</w:t>
      </w:r>
      <w:r w:rsidRPr="004942D5">
        <w:t xml:space="preserve"> ses autres clients, lesquels resteront en tous cas de figure prioritaires sur la réalisation des opérations de vérification ; </w:t>
      </w:r>
      <w:r>
        <w:t xml:space="preserve">l’Agence </w:t>
      </w:r>
      <w:r w:rsidRPr="004942D5">
        <w:t xml:space="preserve">pourra à tout moment interrompre ces opérations de vérification si la fourniture </w:t>
      </w:r>
      <w:r w:rsidR="0069072C">
        <w:t>et/</w:t>
      </w:r>
      <w:r w:rsidR="001C12C1">
        <w:t xml:space="preserve">ou la réalisation </w:t>
      </w:r>
      <w:r w:rsidRPr="004942D5">
        <w:t xml:space="preserve">de toute autre activité effectuée par </w:t>
      </w:r>
      <w:r>
        <w:t>l’Agence</w:t>
      </w:r>
      <w:r w:rsidR="001C12C1">
        <w:t>, notamment</w:t>
      </w:r>
      <w:r w:rsidRPr="004942D5">
        <w:t xml:space="preserve"> au bénéfice de ses autres clients</w:t>
      </w:r>
      <w:r w:rsidR="001C12C1">
        <w:t>,</w:t>
      </w:r>
      <w:r w:rsidRPr="004942D5">
        <w:t xml:space="preserve"> exige</w:t>
      </w:r>
      <w:r w:rsidR="001C12C1">
        <w:t>nt</w:t>
      </w:r>
      <w:r w:rsidRPr="004942D5">
        <w:t xml:space="preserve"> que les ressources et/ou les moyens occupés par les vérifications soient mobilisés à d’autres fins.</w:t>
      </w:r>
    </w:p>
    <w:p w14:paraId="56C65E6D" w14:textId="77777777" w:rsidR="008051B6" w:rsidRDefault="008051B6" w:rsidP="00805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bookmarkEnd w:id="111"/>
    <w:p w14:paraId="13215152" w14:textId="3715DA20" w:rsidR="008051B6" w:rsidRPr="00444EEF" w:rsidRDefault="008051B6" w:rsidP="008051B6">
      <w:pPr>
        <w:pStyle w:val="Titre2"/>
      </w:pPr>
      <w:r w:rsidRPr="00444EEF">
        <w:t xml:space="preserve">Responsabilité </w:t>
      </w:r>
      <w:r w:rsidR="00897EF8">
        <w:t>de l’Agence</w:t>
      </w:r>
    </w:p>
    <w:p w14:paraId="348391D3" w14:textId="589CF3C3" w:rsidR="008051B6" w:rsidRPr="00444EEF" w:rsidRDefault="008051B6" w:rsidP="00805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44EEF">
        <w:t xml:space="preserve">Il est expressément convenu entre les Parties que, pour ce qui concerne les obligations </w:t>
      </w:r>
      <w:r>
        <w:t>de l’Agence</w:t>
      </w:r>
      <w:r w:rsidRPr="00444EEF">
        <w:t xml:space="preserve"> en matière de protection des données à caractère personnel :</w:t>
      </w:r>
    </w:p>
    <w:p w14:paraId="367E2BA3" w14:textId="77777777" w:rsidR="008051B6" w:rsidRPr="00444EEF" w:rsidRDefault="008051B6" w:rsidP="00805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15CE83B" w14:textId="7E6BBE15" w:rsidR="008051B6" w:rsidRPr="00444EEF" w:rsidRDefault="008051B6" w:rsidP="008051B6">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commentRangeStart w:id="113"/>
      <w:r w:rsidRPr="00444EEF">
        <w:t xml:space="preserve">les éventuels plafonds </w:t>
      </w:r>
      <w:r w:rsidR="00534B48">
        <w:t>et/ou limitation</w:t>
      </w:r>
      <w:r w:rsidR="009A44BB">
        <w:t>s</w:t>
      </w:r>
      <w:r w:rsidR="00534B48">
        <w:t xml:space="preserve"> </w:t>
      </w:r>
      <w:r w:rsidRPr="00444EEF">
        <w:t>de responsabilité et/ou de réparation prévus au Contrat demeur</w:t>
      </w:r>
      <w:r>
        <w:t>e</w:t>
      </w:r>
      <w:r w:rsidRPr="00444EEF">
        <w:t>nt applicables ;</w:t>
      </w:r>
      <w:commentRangeEnd w:id="113"/>
      <w:r>
        <w:rPr>
          <w:rStyle w:val="Marquedecommentaire"/>
        </w:rPr>
        <w:commentReference w:id="113"/>
      </w:r>
    </w:p>
    <w:p w14:paraId="0445D503" w14:textId="08B5A179" w:rsidR="008051B6" w:rsidRPr="00444EEF" w:rsidRDefault="00897EF8" w:rsidP="008051B6">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l’Agence</w:t>
      </w:r>
      <w:r w:rsidR="008051B6" w:rsidRPr="00444EEF">
        <w:t xml:space="preserve"> ne peut être tenu</w:t>
      </w:r>
      <w:r>
        <w:t>e</w:t>
      </w:r>
      <w:r w:rsidR="008051B6" w:rsidRPr="00444EEF">
        <w:t xml:space="preserve"> pour responsable que des dommages directs subis par le Client </w:t>
      </w:r>
      <w:r w:rsidR="009A44BB">
        <w:t xml:space="preserve">sous réserve qu’ils résultent exclusivement </w:t>
      </w:r>
      <w:r w:rsidR="008051B6" w:rsidRPr="00444EEF">
        <w:t xml:space="preserve">d’un manquement </w:t>
      </w:r>
      <w:r w:rsidR="00AD24BF">
        <w:t xml:space="preserve">dûment </w:t>
      </w:r>
      <w:r w:rsidR="00406192">
        <w:t>prouvé de</w:t>
      </w:r>
      <w:r w:rsidR="008051B6">
        <w:t xml:space="preserve"> </w:t>
      </w:r>
      <w:r>
        <w:t>l’Agence</w:t>
      </w:r>
      <w:r w:rsidR="008051B6">
        <w:t xml:space="preserve"> </w:t>
      </w:r>
      <w:r w:rsidR="008051B6" w:rsidRPr="00444EEF">
        <w:t xml:space="preserve">aux obligations lui incombant au titre </w:t>
      </w:r>
      <w:r>
        <w:t>de l’Engagement</w:t>
      </w:r>
      <w:r w:rsidR="008051B6" w:rsidRPr="00444EEF">
        <w:t xml:space="preserve">. Par conséquent, </w:t>
      </w:r>
      <w:r>
        <w:t>l’Agence</w:t>
      </w:r>
      <w:r w:rsidR="008051B6" w:rsidRPr="00444EEF">
        <w:t xml:space="preserve"> ne peut en aucun cas être tenu</w:t>
      </w:r>
      <w:r>
        <w:t>e</w:t>
      </w:r>
      <w:r w:rsidR="008051B6" w:rsidRPr="00444EEF">
        <w:t xml:space="preserve"> pour responsable des dommages indirects </w:t>
      </w:r>
      <w:r w:rsidRPr="00897EF8">
        <w:t>qui seraient subis par le Client, tels que (i) la perte de chiffre d’affaires, (ii) la perte économique, (iii) l’atteinte à son image ou à sa réputation, (iv) la perte ou la corruption de données, ou encore (v) les dommages qui seraient subis par le Client au titre des conséquences</w:t>
      </w:r>
      <w:r w:rsidR="00F2351F">
        <w:t xml:space="preserve">, notamment </w:t>
      </w:r>
      <w:r w:rsidR="00AD24BF">
        <w:t xml:space="preserve">morales, </w:t>
      </w:r>
      <w:r w:rsidR="00F2351F">
        <w:t>financières ou pécuniaires,</w:t>
      </w:r>
      <w:r w:rsidRPr="00897EF8">
        <w:t xml:space="preserve"> de réclamations de tiers ou d’une décision de justice ou d’une autorité de contrôle</w:t>
      </w:r>
      <w:r>
        <w:t> ;</w:t>
      </w:r>
    </w:p>
    <w:p w14:paraId="060982B3" w14:textId="708AAEBC" w:rsidR="008051B6" w:rsidRPr="00444EEF" w:rsidRDefault="00897EF8" w:rsidP="008051B6">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l’Agence</w:t>
      </w:r>
      <w:r w:rsidR="008051B6" w:rsidRPr="00444EEF">
        <w:t xml:space="preserve"> ne peut, sauf faute lourde ou dolosive dûment prouvée, être tenu à l’égard du Client que des dommages prévus ou prévisibles lors de la conclusion du Contrat.</w:t>
      </w:r>
    </w:p>
    <w:p w14:paraId="36766D04" w14:textId="3AEFB5FC" w:rsidR="00BD2E84" w:rsidRDefault="00BD2E84" w:rsidP="00611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B40BB03" w14:textId="77777777" w:rsidR="00897EF8" w:rsidRPr="004942D5" w:rsidRDefault="00897EF8" w:rsidP="00897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D534FDD" w14:textId="77777777" w:rsidR="00897EF8" w:rsidRPr="004942D5" w:rsidRDefault="00897EF8" w:rsidP="00897EF8">
      <w:pPr>
        <w:pStyle w:val="Titre1"/>
      </w:pPr>
      <w:bookmarkStart w:id="114" w:name="_Toc530600431"/>
      <w:bookmarkStart w:id="115" w:name="_Toc50150720"/>
      <w:r w:rsidRPr="004942D5">
        <w:lastRenderedPageBreak/>
        <w:t>Engagements du Client</w:t>
      </w:r>
      <w:bookmarkEnd w:id="114"/>
      <w:bookmarkEnd w:id="115"/>
      <w:r w:rsidRPr="004942D5">
        <w:t xml:space="preserve"> </w:t>
      </w:r>
    </w:p>
    <w:p w14:paraId="312957A9" w14:textId="1FF44885" w:rsidR="00897EF8" w:rsidRPr="004942D5" w:rsidRDefault="00897EF8" w:rsidP="00897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942D5">
        <w:t xml:space="preserve">Le Client, en qualité de responsable de traitement, est responsable des traitements de données à caractère personnel mis en œuvre ou réalisés </w:t>
      </w:r>
      <w:r>
        <w:t xml:space="preserve">par l’Agence </w:t>
      </w:r>
      <w:r w:rsidRPr="004942D5">
        <w:t>dans le cadre de l’exécution du Contrat</w:t>
      </w:r>
      <w:r w:rsidR="006E31D2">
        <w:t xml:space="preserve"> </w:t>
      </w:r>
      <w:r w:rsidR="006E31D2" w:rsidRPr="006E31D2">
        <w:t xml:space="preserve">mais également plus généralement de la licéité de la collecte et du </w:t>
      </w:r>
      <w:r w:rsidR="006E31D2">
        <w:t>t</w:t>
      </w:r>
      <w:r w:rsidR="006E31D2" w:rsidRPr="006E31D2">
        <w:t xml:space="preserve">raitement de toutes les données à caractère personnel qu’il communique ou auxquelles il donne accès </w:t>
      </w:r>
      <w:r w:rsidR="006E31D2">
        <w:t>à l’Agence</w:t>
      </w:r>
      <w:r w:rsidR="006E31D2" w:rsidRPr="006E31D2">
        <w:t xml:space="preserve">, que ces données aient vocation à être traitées par </w:t>
      </w:r>
      <w:r w:rsidR="006E31D2">
        <w:t>l’Agence en qualité</w:t>
      </w:r>
      <w:r w:rsidR="006E31D2" w:rsidRPr="006E31D2">
        <w:t xml:space="preserve"> de </w:t>
      </w:r>
      <w:r w:rsidR="006E31D2">
        <w:t>s</w:t>
      </w:r>
      <w:r w:rsidR="006E31D2" w:rsidRPr="006E31D2">
        <w:t xml:space="preserve">ous-traitant ou en qualité de </w:t>
      </w:r>
      <w:r w:rsidR="006E31D2">
        <w:t>r</w:t>
      </w:r>
      <w:r w:rsidR="006E31D2" w:rsidRPr="006E31D2">
        <w:t>esponsable d</w:t>
      </w:r>
      <w:r w:rsidR="006E31D2">
        <w:t>e</w:t>
      </w:r>
      <w:r w:rsidR="006E31D2" w:rsidRPr="006E31D2">
        <w:t xml:space="preserve"> traitement pour ses propres </w:t>
      </w:r>
      <w:r w:rsidR="006E31D2">
        <w:t>t</w:t>
      </w:r>
      <w:r w:rsidR="006E31D2" w:rsidRPr="006E31D2">
        <w:t>raitements</w:t>
      </w:r>
      <w:r w:rsidRPr="004942D5">
        <w:t xml:space="preserve">. Il garantit </w:t>
      </w:r>
      <w:r>
        <w:t>l’Agence</w:t>
      </w:r>
      <w:r w:rsidRPr="004942D5">
        <w:t xml:space="preserve"> du respect des dispositions prévues par </w:t>
      </w:r>
      <w:r>
        <w:t xml:space="preserve">la </w:t>
      </w:r>
      <w:r w:rsidRPr="00A823BD">
        <w:rPr>
          <w:rFonts w:cstheme="minorHAnsi"/>
          <w:bCs/>
        </w:rPr>
        <w:t> </w:t>
      </w:r>
      <w:r>
        <w:rPr>
          <w:rFonts w:cstheme="minorHAnsi"/>
          <w:bCs/>
        </w:rPr>
        <w:t>r</w:t>
      </w:r>
      <w:r w:rsidRPr="00A823BD">
        <w:rPr>
          <w:rFonts w:cstheme="minorHAnsi"/>
          <w:bCs/>
        </w:rPr>
        <w:t>églementation en matière de</w:t>
      </w:r>
      <w:r>
        <w:rPr>
          <w:rFonts w:cstheme="minorHAnsi"/>
          <w:bCs/>
        </w:rPr>
        <w:t xml:space="preserve"> protection des</w:t>
      </w:r>
      <w:r w:rsidRPr="00A823BD">
        <w:rPr>
          <w:rFonts w:cstheme="minorHAnsi"/>
          <w:bCs/>
        </w:rPr>
        <w:t xml:space="preserve"> données à caractère personnel</w:t>
      </w:r>
      <w:r w:rsidRPr="004942D5">
        <w:t>.</w:t>
      </w:r>
    </w:p>
    <w:p w14:paraId="1A14AD30" w14:textId="77777777" w:rsidR="00897EF8" w:rsidRPr="004942D5" w:rsidRDefault="00897EF8" w:rsidP="00897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7DAEB93" w14:textId="77777777" w:rsidR="00897EF8" w:rsidRPr="004942D5" w:rsidRDefault="00897EF8" w:rsidP="00897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942D5">
        <w:t>Il appartient également au Client, qui s’y engage, de s’assurer :</w:t>
      </w:r>
    </w:p>
    <w:p w14:paraId="348C377A" w14:textId="77777777" w:rsidR="00897EF8" w:rsidRPr="004942D5" w:rsidRDefault="00897EF8" w:rsidP="00897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2390B55" w14:textId="31774357" w:rsidR="00897EF8" w:rsidRPr="004942D5" w:rsidRDefault="00897EF8" w:rsidP="00897EF8">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942D5">
        <w:t xml:space="preserve">du caractère licite, loyal et transparent de la collecte et du traitement des données à caractère personnel (notamment information des personnes concernées, voire recueil du consentement desdites personnes concernées lorsque celui-ci est requis en particulier en raison de la finalité ou des modalités du traitement ou encore des </w:t>
      </w:r>
      <w:r w:rsidR="007E4C6C">
        <w:t>données à caractère personnel</w:t>
      </w:r>
      <w:r w:rsidR="007E4C6C" w:rsidRPr="004942D5">
        <w:t xml:space="preserve"> </w:t>
      </w:r>
      <w:r w:rsidRPr="004942D5">
        <w:t>collectées et traitées)</w:t>
      </w:r>
      <w:r>
        <w:t xml:space="preserve">. </w:t>
      </w:r>
      <w:r w:rsidR="009222BE" w:rsidRPr="009222BE">
        <w:t xml:space="preserve">Le Client déclare et garantit à cet égard que les </w:t>
      </w:r>
      <w:r w:rsidR="009222BE">
        <w:t>p</w:t>
      </w:r>
      <w:r w:rsidR="009222BE" w:rsidRPr="009222BE">
        <w:t xml:space="preserve">ersonnes concernées ont notamment été informées conformément à la </w:t>
      </w:r>
      <w:r w:rsidR="009222BE">
        <w:t>r</w:t>
      </w:r>
      <w:r w:rsidR="009222BE" w:rsidRPr="009222BE">
        <w:t xml:space="preserve">églementation en matière de protection des données à caractère personnel que leurs données à caractère personnel pourraient être utilisées, par lui-même ou par des tiers, en particulier par </w:t>
      </w:r>
      <w:r w:rsidR="009222BE">
        <w:t>l’Agence</w:t>
      </w:r>
      <w:r w:rsidR="009222BE" w:rsidRPr="009222BE">
        <w:t xml:space="preserve">, pour les finalités d’utilisation envisagées par </w:t>
      </w:r>
      <w:r w:rsidR="009222BE">
        <w:t>cette dernière</w:t>
      </w:r>
      <w:r w:rsidR="009222BE" w:rsidRPr="009222BE">
        <w:t xml:space="preserve">. </w:t>
      </w:r>
      <w:r>
        <w:t xml:space="preserve">A cet égard, le Client communiquera en outre </w:t>
      </w:r>
      <w:r w:rsidR="009222BE">
        <w:t>à l’Agence</w:t>
      </w:r>
      <w:r>
        <w:t xml:space="preserve"> toute mention d’information ou de recueil de consentement qu’il jugera utile à porter à la connaissance des personnes concernées lors d’opérations de collecte de données à caractère personnel qui pourraient être effectuées par </w:t>
      </w:r>
      <w:r w:rsidR="009222BE">
        <w:t>l’Agence</w:t>
      </w:r>
      <w:r>
        <w:t xml:space="preserve"> pour le compte du Client ;</w:t>
      </w:r>
    </w:p>
    <w:p w14:paraId="61745E58" w14:textId="475F20D2" w:rsidR="00897EF8" w:rsidRPr="004942D5" w:rsidRDefault="00897EF8" w:rsidP="00897EF8">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942D5">
        <w:t xml:space="preserve">que ces </w:t>
      </w:r>
      <w:r w:rsidR="007E4C6C">
        <w:t>données à caractère personnel</w:t>
      </w:r>
      <w:r w:rsidR="007E4C6C" w:rsidRPr="004942D5">
        <w:t xml:space="preserve"> </w:t>
      </w:r>
      <w:r w:rsidRPr="004942D5">
        <w:t>ne sont traitées que pour une finalité déterminée, explicite et légitime, et qu’elles ne sont pas traitées pour des finalités ultérieures incompatibles avec cette finalité</w:t>
      </w:r>
      <w:r>
        <w:t xml:space="preserve"> initiale </w:t>
      </w:r>
      <w:r w:rsidRPr="004942D5">
        <w:t>;</w:t>
      </w:r>
    </w:p>
    <w:p w14:paraId="48544517" w14:textId="277AE551" w:rsidR="00897EF8" w:rsidRPr="004942D5" w:rsidRDefault="00897EF8" w:rsidP="00897EF8">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942D5">
        <w:t>que les données à caractère personnel collectées et traitées dans le cadre de l’exécution du Contrat sont adéquates, pertinentes, non excessives et limitées à ce qui est nécessaire au regard des finalités poursuivies, et que la collecte et le traitement de telles données ne sont pas illicites</w:t>
      </w:r>
      <w:r>
        <w:t xml:space="preserve">. Notamment, le Client s’engage à ne pas traiter, hors les hypothèses strictement autorisées par la </w:t>
      </w:r>
      <w:r w:rsidR="009222BE">
        <w:t>rég</w:t>
      </w:r>
      <w:r>
        <w:t xml:space="preserve">lementation en matière de protection des données à caractère </w:t>
      </w:r>
      <w:r w:rsidR="007E4C6C">
        <w:t>personnel</w:t>
      </w:r>
      <w:r>
        <w:t>, des données relatives à des infractions, condamnations ou mesures de sûreté, ou encore des données à caractère personnel nécessitant une protection particulière telles que des opinions politiques, des données sur l’état de santé, des données révélant l’origine raciale ou ethniques,… ;</w:t>
      </w:r>
    </w:p>
    <w:p w14:paraId="63EB5C25" w14:textId="30BC23C7" w:rsidR="00897EF8" w:rsidRPr="004942D5" w:rsidRDefault="00897EF8" w:rsidP="00897EF8">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942D5">
        <w:t xml:space="preserve">de la qualité, de l’actualité, de la mise à jour et de l’exactitude de ces </w:t>
      </w:r>
      <w:r w:rsidR="007E4C6C">
        <w:t>données à caractère personnel</w:t>
      </w:r>
      <w:r w:rsidR="007E4C6C" w:rsidRPr="004942D5">
        <w:t> </w:t>
      </w:r>
      <w:r w:rsidRPr="004942D5">
        <w:t>;</w:t>
      </w:r>
    </w:p>
    <w:p w14:paraId="573ADAA5" w14:textId="39E947DD" w:rsidR="00897EF8" w:rsidRPr="004942D5" w:rsidRDefault="00897EF8" w:rsidP="00897EF8">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942D5">
        <w:t xml:space="preserve">que les données à caractère personnel ne sont conservées sous une forme permettant l’identification des personnes concernées que pendant une durée n’excédant pas celle nécessaire au regard des finalités pour lesquelles elles sont traitées. A cet égard, il appartient au Client de communiquer </w:t>
      </w:r>
      <w:r w:rsidR="009222BE">
        <w:t>à l’Agence</w:t>
      </w:r>
      <w:r w:rsidRPr="004942D5">
        <w:t xml:space="preserve"> les durées de conservation souhaitées pour les données à caractère personnel traitées afin qu’elles soient implémentées dans le cadre de l’exécution du Contrat, </w:t>
      </w:r>
      <w:bookmarkStart w:id="116" w:name="_Hlk530600080"/>
      <w:r w:rsidRPr="004942D5">
        <w:t xml:space="preserve">sous réserve de dispositions d’ordre réglementaire, légal ou contractuel </w:t>
      </w:r>
      <w:r>
        <w:t xml:space="preserve">qui justifieraient que </w:t>
      </w:r>
      <w:r w:rsidR="009222BE">
        <w:t>l’Agence</w:t>
      </w:r>
      <w:r>
        <w:t xml:space="preserve"> détermine </w:t>
      </w:r>
      <w:r w:rsidRPr="004942D5">
        <w:t>une autre durée de conservation des données à caractère personnel </w:t>
      </w:r>
      <w:bookmarkEnd w:id="116"/>
      <w:r w:rsidRPr="004942D5">
        <w:t>;</w:t>
      </w:r>
    </w:p>
    <w:p w14:paraId="07E2D8AB" w14:textId="77777777" w:rsidR="00897EF8" w:rsidRPr="004942D5" w:rsidRDefault="00897EF8" w:rsidP="00897EF8">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942D5">
        <w:t>que les habilitations aux données à caractère personnel sont strictement limitées aux personnes qui ont la nécessité d’en connaître, sur la base de la règle du moindre privilège ;</w:t>
      </w:r>
    </w:p>
    <w:p w14:paraId="1AD17E20" w14:textId="7EFD2E96" w:rsidR="00E6635E" w:rsidRPr="00E6635E" w:rsidRDefault="00E6635E" w:rsidP="00E6635E">
      <w:pPr>
        <w:pStyle w:val="Paragraphedeliste"/>
        <w:numPr>
          <w:ilvl w:val="0"/>
          <w:numId w:val="7"/>
        </w:numPr>
      </w:pPr>
      <w:r w:rsidRPr="00E6635E">
        <w:t xml:space="preserve">que les destinataires des données à caractère personnel sont strictement justifiés et que la communication des données à caractère personnel à leur attention est effectuée </w:t>
      </w:r>
      <w:r w:rsidRPr="00E6635E">
        <w:lastRenderedPageBreak/>
        <w:t xml:space="preserve">conformément à la </w:t>
      </w:r>
      <w:r>
        <w:t>r</w:t>
      </w:r>
      <w:r w:rsidRPr="00E6635E">
        <w:t>églementation en matière de protection des données à caractère personnel ;</w:t>
      </w:r>
    </w:p>
    <w:p w14:paraId="249EBABD" w14:textId="23DBB6FA" w:rsidR="00897EF8" w:rsidRPr="004942D5" w:rsidRDefault="00897EF8" w:rsidP="00897EF8">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942D5">
        <w:t xml:space="preserve">du respect des droits des personnes concernées (droit d’accès, d’interrogation, de rectification, d’opposition, d’effacement, de limitation, de portabilité, etc.) et </w:t>
      </w:r>
      <w:r w:rsidR="007E4C6C">
        <w:t>à</w:t>
      </w:r>
      <w:r w:rsidR="007E4C6C" w:rsidRPr="004942D5">
        <w:t xml:space="preserve"> </w:t>
      </w:r>
      <w:r w:rsidRPr="004942D5">
        <w:t xml:space="preserve">répondre selon les modalités et dans les délais impartis par </w:t>
      </w:r>
      <w:r>
        <w:t xml:space="preserve">la </w:t>
      </w:r>
      <w:r w:rsidR="009222BE">
        <w:t>ré</w:t>
      </w:r>
      <w:r>
        <w:t>glementation en matière de protection des données à caractère personnel</w:t>
      </w:r>
      <w:r w:rsidRPr="004942D5" w:rsidDel="00AD1846">
        <w:t xml:space="preserve"> </w:t>
      </w:r>
      <w:r w:rsidRPr="004942D5">
        <w:t xml:space="preserve">aux demandes formulées en ce sens par les personnes concernées. </w:t>
      </w:r>
    </w:p>
    <w:p w14:paraId="786EBB59" w14:textId="77777777" w:rsidR="00897EF8" w:rsidRPr="004942D5" w:rsidRDefault="00897EF8" w:rsidP="00897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B164B9A" w14:textId="180488F4" w:rsidR="00897EF8" w:rsidRDefault="00897EF8" w:rsidP="00897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942D5">
        <w:t xml:space="preserve">Le Client libère </w:t>
      </w:r>
      <w:r w:rsidR="009222BE">
        <w:t>l’Agence</w:t>
      </w:r>
      <w:r w:rsidRPr="004942D5">
        <w:t xml:space="preserve"> de toute revendication émanant de personnes concernées dont les données à caractère personnel sont traitées, aux fins d’exécution du Contrat, par </w:t>
      </w:r>
      <w:r>
        <w:t>l</w:t>
      </w:r>
      <w:r w:rsidR="009222BE">
        <w:t>’Agenc</w:t>
      </w:r>
      <w:r>
        <w:t>e</w:t>
      </w:r>
      <w:r w:rsidRPr="004942D5">
        <w:t>.</w:t>
      </w:r>
    </w:p>
    <w:p w14:paraId="315F3FF8" w14:textId="77777777" w:rsidR="00897EF8" w:rsidRPr="004942D5" w:rsidRDefault="00897EF8" w:rsidP="00897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E25CB96" w14:textId="288B47D4" w:rsidR="00897EF8" w:rsidRPr="004942D5" w:rsidRDefault="00897EF8" w:rsidP="00897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942D5">
        <w:t xml:space="preserve">En sa qualité de responsable de traitement, le Client s’engage à mettre à disposition </w:t>
      </w:r>
      <w:r w:rsidR="009222BE">
        <w:t>de l’Agence</w:t>
      </w:r>
      <w:r>
        <w:t xml:space="preserve"> </w:t>
      </w:r>
      <w:r w:rsidRPr="004942D5">
        <w:t xml:space="preserve">l’ensemble des informations et éléments nécessaires en vue du respect par </w:t>
      </w:r>
      <w:r>
        <w:t>le Prestataire</w:t>
      </w:r>
      <w:r w:rsidRPr="004942D5">
        <w:t xml:space="preserve"> de ses propres obligations en matière de protection des données à caractère personnel.</w:t>
      </w:r>
    </w:p>
    <w:p w14:paraId="7AFFFFB2" w14:textId="2EE2B772" w:rsidR="00897EF8" w:rsidRDefault="00897EF8" w:rsidP="00897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067B2F8" w14:textId="23CF3085" w:rsidR="00E6635E" w:rsidRPr="00E6635E" w:rsidRDefault="00E6635E" w:rsidP="00E6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6635E">
        <w:t xml:space="preserve">Le Client s’engage également à faciliter la tâche </w:t>
      </w:r>
      <w:r>
        <w:t>de l’Agence</w:t>
      </w:r>
      <w:r w:rsidRPr="00E6635E">
        <w:t xml:space="preserve"> en lui fournissant l’ensemble des éléments d’information et instructions nécessaires à l’accomplissement des Prestations, mais également les informations qui seraient nécessaires pour démontrer, en cas de besoin, la conformité des </w:t>
      </w:r>
      <w:r>
        <w:t>t</w:t>
      </w:r>
      <w:r w:rsidRPr="00E6635E">
        <w:t>raitements de données à caractère personnel mis en œuvre par le Client.</w:t>
      </w:r>
    </w:p>
    <w:p w14:paraId="4AA46947" w14:textId="77777777" w:rsidR="00E6635E" w:rsidRDefault="00E6635E" w:rsidP="00897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A01576F" w14:textId="6E663257" w:rsidR="00897EF8" w:rsidRDefault="00897EF8" w:rsidP="00897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117" w:name="_Hlk530600103"/>
      <w:r>
        <w:t xml:space="preserve">Le Client déclare tenir par écrit un registre dans lequel figure la description de ses activités de traitement mises en œuvre en qualité de responsable de traitement et intégrant notamment les traitements mis en œuvre dans le cadre de l’exécution du Contrat, </w:t>
      </w:r>
      <w:r w:rsidRPr="004942D5">
        <w:t xml:space="preserve">conformément </w:t>
      </w:r>
      <w:r>
        <w:t xml:space="preserve">à la </w:t>
      </w:r>
      <w:r w:rsidR="00E6635E">
        <w:t>ré</w:t>
      </w:r>
      <w:r>
        <w:t>glementation en matière de protection des données à caractère personnel</w:t>
      </w:r>
      <w:r w:rsidRPr="004942D5">
        <w:t>.</w:t>
      </w:r>
    </w:p>
    <w:p w14:paraId="61A616CF" w14:textId="2560CADA" w:rsidR="007E4C6C" w:rsidRDefault="007E4C6C" w:rsidP="00897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D52E2B1" w14:textId="77777777" w:rsidR="007E4C6C" w:rsidRDefault="007E4C6C" w:rsidP="00897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bookmarkEnd w:id="117"/>
    <w:p w14:paraId="4B5F6BF3" w14:textId="1ADBABB9" w:rsidR="00246424" w:rsidRDefault="00246424">
      <w:pPr>
        <w:spacing w:after="200" w:line="276" w:lineRule="auto"/>
        <w:jc w:val="left"/>
      </w:pPr>
      <w:r>
        <w:br w:type="page"/>
      </w:r>
    </w:p>
    <w:p w14:paraId="50CD534C" w14:textId="31B5C6EB" w:rsidR="00E6635E" w:rsidRPr="00E6635E" w:rsidRDefault="00E6635E" w:rsidP="00E6635E">
      <w:pPr>
        <w:pStyle w:val="Titre1"/>
        <w:numPr>
          <w:ilvl w:val="0"/>
          <w:numId w:val="0"/>
        </w:numPr>
        <w:pBdr>
          <w:top w:val="single" w:sz="4" w:space="1" w:color="auto"/>
          <w:left w:val="single" w:sz="4" w:space="4" w:color="auto"/>
          <w:bottom w:val="single" w:sz="4" w:space="0" w:color="auto"/>
          <w:right w:val="single" w:sz="4" w:space="4" w:color="auto"/>
        </w:pBdr>
        <w:ind w:left="432"/>
        <w:jc w:val="center"/>
        <w:rPr>
          <w:rFonts w:cstheme="minorHAnsi"/>
          <w:sz w:val="28"/>
          <w:szCs w:val="28"/>
        </w:rPr>
      </w:pPr>
      <w:bookmarkStart w:id="118" w:name="_Toc527966463"/>
      <w:bookmarkStart w:id="119" w:name="_Toc528086754"/>
      <w:bookmarkStart w:id="120" w:name="_Toc529788190"/>
      <w:bookmarkStart w:id="121" w:name="_Toc529806230"/>
      <w:bookmarkStart w:id="122" w:name="_Toc530600435"/>
      <w:bookmarkStart w:id="123" w:name="_Toc50150721"/>
      <w:commentRangeStart w:id="124"/>
      <w:r>
        <w:rPr>
          <w:rFonts w:cstheme="minorHAnsi"/>
          <w:sz w:val="28"/>
          <w:szCs w:val="28"/>
        </w:rPr>
        <w:lastRenderedPageBreak/>
        <w:t xml:space="preserve">APPENDICE </w:t>
      </w:r>
      <w:r w:rsidRPr="00E6635E">
        <w:rPr>
          <w:rFonts w:cstheme="minorHAnsi"/>
          <w:sz w:val="28"/>
          <w:szCs w:val="28"/>
        </w:rPr>
        <w:t>1</w:t>
      </w:r>
      <w:commentRangeEnd w:id="124"/>
      <w:r w:rsidR="00F96D3F">
        <w:rPr>
          <w:rStyle w:val="Marquedecommentaire"/>
          <w:rFonts w:eastAsiaTheme="minorHAnsi" w:cstheme="minorBidi"/>
          <w:b w:val="0"/>
          <w:color w:val="auto"/>
          <w:spacing w:val="0"/>
          <w:kern w:val="0"/>
        </w:rPr>
        <w:commentReference w:id="124"/>
      </w:r>
      <w:r w:rsidR="00A20341">
        <w:rPr>
          <w:rFonts w:cstheme="minorHAnsi"/>
          <w:sz w:val="28"/>
          <w:szCs w:val="28"/>
        </w:rPr>
        <w:t> :</w:t>
      </w:r>
      <w:r w:rsidR="006B2339">
        <w:rPr>
          <w:rFonts w:cstheme="minorHAnsi"/>
          <w:sz w:val="28"/>
          <w:szCs w:val="28"/>
        </w:rPr>
        <w:t xml:space="preserve"> </w:t>
      </w:r>
      <w:r>
        <w:rPr>
          <w:rFonts w:cstheme="minorHAnsi"/>
          <w:sz w:val="28"/>
          <w:szCs w:val="28"/>
        </w:rPr>
        <w:t xml:space="preserve">DESCRIPTION DU TRAITEMENT ET </w:t>
      </w:r>
      <w:r w:rsidRPr="006432C6">
        <w:rPr>
          <w:rFonts w:cstheme="minorHAnsi"/>
          <w:sz w:val="28"/>
          <w:szCs w:val="28"/>
        </w:rPr>
        <w:t xml:space="preserve">INSTRUCTIONS DU CLIENT S’AGISSANT </w:t>
      </w:r>
      <w:r w:rsidRPr="00E6635E">
        <w:rPr>
          <w:rFonts w:cstheme="minorHAnsi"/>
          <w:sz w:val="28"/>
          <w:szCs w:val="28"/>
        </w:rPr>
        <w:t xml:space="preserve">DES TRAITEMENTS DE DONNEES A CARACTERE PERSONNEL </w:t>
      </w:r>
      <w:bookmarkEnd w:id="118"/>
      <w:bookmarkEnd w:id="119"/>
      <w:bookmarkEnd w:id="120"/>
      <w:bookmarkEnd w:id="121"/>
      <w:bookmarkEnd w:id="122"/>
      <w:r>
        <w:rPr>
          <w:rFonts w:cstheme="minorHAnsi"/>
          <w:sz w:val="28"/>
          <w:szCs w:val="28"/>
        </w:rPr>
        <w:t>DEVANT ETRE MIS EN ŒUVRE PAR L’AGENCE POUR LE COMPTE DU CLIENT</w:t>
      </w:r>
      <w:bookmarkEnd w:id="123"/>
    </w:p>
    <w:tbl>
      <w:tblPr>
        <w:tblStyle w:val="TableauGrille4-Accentuation1"/>
        <w:tblW w:w="0" w:type="auto"/>
        <w:tblLook w:val="04A0" w:firstRow="1" w:lastRow="0" w:firstColumn="1" w:lastColumn="0" w:noHBand="0" w:noVBand="1"/>
      </w:tblPr>
      <w:tblGrid>
        <w:gridCol w:w="4529"/>
        <w:gridCol w:w="2269"/>
        <w:gridCol w:w="2262"/>
      </w:tblGrid>
      <w:tr w:rsidR="00E6635E" w14:paraId="1C0EBB4B" w14:textId="77777777" w:rsidTr="00432C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shd w:val="clear" w:color="auto" w:fill="002060"/>
            <w:vAlign w:val="center"/>
          </w:tcPr>
          <w:p w14:paraId="24FE3E4F" w14:textId="77777777" w:rsidR="00E6635E" w:rsidRDefault="00E6635E" w:rsidP="00555E91">
            <w:pPr>
              <w:contextualSpacing/>
              <w:jc w:val="center"/>
            </w:pPr>
            <w:r>
              <w:t>QUESTIONS</w:t>
            </w:r>
          </w:p>
        </w:tc>
        <w:tc>
          <w:tcPr>
            <w:tcW w:w="4531" w:type="dxa"/>
            <w:gridSpan w:val="2"/>
            <w:shd w:val="clear" w:color="auto" w:fill="002060"/>
            <w:vAlign w:val="center"/>
          </w:tcPr>
          <w:p w14:paraId="48A92574" w14:textId="77777777" w:rsidR="00E6635E" w:rsidRDefault="00E6635E" w:rsidP="00555E91">
            <w:pPr>
              <w:contextualSpacing/>
              <w:jc w:val="center"/>
              <w:cnfStyle w:val="100000000000" w:firstRow="1" w:lastRow="0" w:firstColumn="0" w:lastColumn="0" w:oddVBand="0" w:evenVBand="0" w:oddHBand="0" w:evenHBand="0" w:firstRowFirstColumn="0" w:firstRowLastColumn="0" w:lastRowFirstColumn="0" w:lastRowLastColumn="0"/>
            </w:pPr>
            <w:r>
              <w:t>REPONSES</w:t>
            </w:r>
          </w:p>
        </w:tc>
      </w:tr>
      <w:tr w:rsidR="00E6635E" w:rsidRPr="003A527B" w14:paraId="7AF6A425" w14:textId="77777777" w:rsidTr="00432CBD">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4529" w:type="dxa"/>
          </w:tcPr>
          <w:p w14:paraId="7C33F227" w14:textId="77777777" w:rsidR="00E6635E" w:rsidRPr="00F66171" w:rsidRDefault="00E6635E" w:rsidP="00555E91">
            <w:pPr>
              <w:overflowPunct w:val="0"/>
              <w:autoSpaceDE w:val="0"/>
              <w:autoSpaceDN w:val="0"/>
              <w:adjustRightInd w:val="0"/>
              <w:contextualSpacing/>
              <w:jc w:val="left"/>
              <w:rPr>
                <w:rFonts w:cstheme="minorHAnsi"/>
                <w:bCs w:val="0"/>
              </w:rPr>
            </w:pPr>
            <w:r w:rsidRPr="00F66171">
              <w:rPr>
                <w:rFonts w:cstheme="minorHAnsi"/>
              </w:rPr>
              <w:t>Responsable du traitement</w:t>
            </w:r>
          </w:p>
          <w:p w14:paraId="6FDDAE10" w14:textId="77777777" w:rsidR="00E6635E" w:rsidRDefault="00E6635E" w:rsidP="00555E91">
            <w:pPr>
              <w:overflowPunct w:val="0"/>
              <w:autoSpaceDE w:val="0"/>
              <w:autoSpaceDN w:val="0"/>
              <w:adjustRightInd w:val="0"/>
              <w:contextualSpacing/>
              <w:jc w:val="left"/>
              <w:rPr>
                <w:rFonts w:ascii="Calibri" w:eastAsia="Times New Roman" w:hAnsi="Calibri" w:cs="Times New Roman"/>
                <w:bCs w:val="0"/>
                <w:i/>
                <w:sz w:val="20"/>
                <w:szCs w:val="20"/>
                <w:lang w:eastAsia="fr-FR"/>
              </w:rPr>
            </w:pPr>
            <w:r>
              <w:rPr>
                <w:rFonts w:ascii="Calibri" w:eastAsia="Times New Roman" w:hAnsi="Calibri" w:cs="Times New Roman"/>
                <w:b w:val="0"/>
                <w:i/>
                <w:sz w:val="20"/>
                <w:szCs w:val="20"/>
                <w:lang w:eastAsia="fr-FR"/>
              </w:rPr>
              <w:t>Dénomination / nom du Client</w:t>
            </w:r>
          </w:p>
          <w:p w14:paraId="266B8B3C" w14:textId="77777777" w:rsidR="00E6635E" w:rsidRPr="00F66171" w:rsidRDefault="00E6635E" w:rsidP="00555E91">
            <w:pPr>
              <w:overflowPunct w:val="0"/>
              <w:autoSpaceDE w:val="0"/>
              <w:autoSpaceDN w:val="0"/>
              <w:adjustRightInd w:val="0"/>
              <w:contextualSpacing/>
              <w:jc w:val="left"/>
              <w:rPr>
                <w:rFonts w:cstheme="minorHAnsi"/>
                <w:b w:val="0"/>
              </w:rPr>
            </w:pPr>
          </w:p>
        </w:tc>
        <w:tc>
          <w:tcPr>
            <w:tcW w:w="4531" w:type="dxa"/>
            <w:gridSpan w:val="2"/>
          </w:tcPr>
          <w:p w14:paraId="6FE33860" w14:textId="77777777" w:rsidR="00E6635E" w:rsidRPr="00842666" w:rsidRDefault="00E6635E" w:rsidP="00555E91">
            <w:pPr>
              <w:contextualSpacing/>
              <w:cnfStyle w:val="000000100000" w:firstRow="0" w:lastRow="0" w:firstColumn="0" w:lastColumn="0" w:oddVBand="0" w:evenVBand="0" w:oddHBand="1" w:evenHBand="0" w:firstRowFirstColumn="0" w:firstRowLastColumn="0" w:lastRowFirstColumn="0" w:lastRowLastColumn="0"/>
              <w:rPr>
                <w:lang w:val="en-GB"/>
              </w:rPr>
            </w:pPr>
            <w:r w:rsidRPr="001B234C">
              <w:rPr>
                <w:highlight w:val="yellow"/>
              </w:rPr>
              <w:t>[à compléter]</w:t>
            </w:r>
          </w:p>
        </w:tc>
      </w:tr>
      <w:tr w:rsidR="00E6635E" w14:paraId="1AD96136" w14:textId="77777777" w:rsidTr="00432CBD">
        <w:trPr>
          <w:trHeight w:val="417"/>
        </w:trPr>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14:paraId="63042796" w14:textId="77777777" w:rsidR="00E6635E" w:rsidRPr="001316ED" w:rsidRDefault="00E6635E" w:rsidP="00555E91">
            <w:pPr>
              <w:overflowPunct w:val="0"/>
              <w:autoSpaceDE w:val="0"/>
              <w:autoSpaceDN w:val="0"/>
              <w:adjustRightInd w:val="0"/>
              <w:contextualSpacing/>
              <w:jc w:val="left"/>
              <w:rPr>
                <w:rFonts w:cstheme="minorHAnsi"/>
              </w:rPr>
            </w:pPr>
            <w:r w:rsidRPr="001316ED">
              <w:rPr>
                <w:rFonts w:cstheme="minorHAnsi"/>
              </w:rPr>
              <w:t>Finalités du traitement</w:t>
            </w:r>
          </w:p>
          <w:p w14:paraId="316F80FB" w14:textId="77777777" w:rsidR="00E6635E" w:rsidRDefault="00E6635E" w:rsidP="00555E91">
            <w:pPr>
              <w:pStyle w:val="Notedebasdepage"/>
              <w:contextualSpacing/>
            </w:pPr>
          </w:p>
        </w:tc>
        <w:tc>
          <w:tcPr>
            <w:tcW w:w="4531" w:type="dxa"/>
            <w:gridSpan w:val="2"/>
            <w:shd w:val="clear" w:color="auto" w:fill="auto"/>
          </w:tcPr>
          <w:p w14:paraId="1DB3EEB5" w14:textId="77777777" w:rsidR="00E6635E" w:rsidRDefault="00E6635E" w:rsidP="00555E91">
            <w:pPr>
              <w:contextualSpacing/>
              <w:cnfStyle w:val="000000000000" w:firstRow="0" w:lastRow="0" w:firstColumn="0" w:lastColumn="0" w:oddVBand="0" w:evenVBand="0" w:oddHBand="0" w:evenHBand="0" w:firstRowFirstColumn="0" w:firstRowLastColumn="0" w:lastRowFirstColumn="0" w:lastRowLastColumn="0"/>
            </w:pPr>
            <w:r w:rsidRPr="001B234C">
              <w:rPr>
                <w:highlight w:val="yellow"/>
              </w:rPr>
              <w:t>[à compléter]</w:t>
            </w:r>
          </w:p>
        </w:tc>
      </w:tr>
      <w:tr w:rsidR="00E6635E" w14:paraId="6A3D0BBE" w14:textId="77777777" w:rsidTr="00432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207304B9" w14:textId="77777777" w:rsidR="00E6635E" w:rsidRPr="00B15AC2" w:rsidRDefault="00E6635E" w:rsidP="00555E91">
            <w:pPr>
              <w:contextualSpacing/>
              <w:rPr>
                <w:b w:val="0"/>
                <w:bCs w:val="0"/>
                <w:i/>
                <w:sz w:val="20"/>
              </w:rPr>
            </w:pPr>
            <w:r>
              <w:t xml:space="preserve">Données à caractère personnel </w:t>
            </w:r>
            <w:r w:rsidRPr="00B15AC2">
              <w:rPr>
                <w:b w:val="0"/>
                <w:i/>
              </w:rPr>
              <w:t>pouvant être traitées</w:t>
            </w:r>
          </w:p>
          <w:p w14:paraId="7788F835" w14:textId="77777777" w:rsidR="00E6635E" w:rsidRDefault="00E6635E" w:rsidP="00555E91">
            <w:pPr>
              <w:contextualSpacing/>
            </w:pPr>
          </w:p>
        </w:tc>
        <w:tc>
          <w:tcPr>
            <w:tcW w:w="4531" w:type="dxa"/>
            <w:gridSpan w:val="2"/>
          </w:tcPr>
          <w:p w14:paraId="5CA702A3" w14:textId="77777777" w:rsidR="00E6635E" w:rsidRDefault="00E6635E" w:rsidP="00555E91">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Identité et état-civil (nom, prénom, date de naissance, âge, carte nationale d’identité,…)</w:t>
            </w:r>
          </w:p>
          <w:p w14:paraId="0E1D0AF3" w14:textId="77777777" w:rsidR="00E6635E" w:rsidRDefault="00E6635E" w:rsidP="00555E91">
            <w:pPr>
              <w:contextualSpacing/>
              <w:cnfStyle w:val="000000100000" w:firstRow="0" w:lastRow="0" w:firstColumn="0" w:lastColumn="0" w:oddVBand="0" w:evenVBand="0" w:oddHBand="1" w:evenHBand="0" w:firstRowFirstColumn="0" w:firstRowLastColumn="0" w:lastRowFirstColumn="0" w:lastRowLastColumn="0"/>
            </w:pPr>
            <w:r w:rsidRPr="00052688">
              <w:sym w:font="Symbol" w:char="F07F"/>
            </w:r>
            <w:r w:rsidRPr="00052688">
              <w:t xml:space="preserve"> Coordonnées (numéro de téléphone / télécopie, adresse postale, adresse de courrier électronique,…)</w:t>
            </w:r>
          </w:p>
          <w:p w14:paraId="0B39B6B1" w14:textId="77777777" w:rsidR="00E6635E" w:rsidRPr="00052688" w:rsidRDefault="00E6635E" w:rsidP="00555E91">
            <w:pPr>
              <w:contextualSpacing/>
              <w:cnfStyle w:val="000000100000" w:firstRow="0" w:lastRow="0" w:firstColumn="0" w:lastColumn="0" w:oddVBand="0" w:evenVBand="0" w:oddHBand="1" w:evenHBand="0" w:firstRowFirstColumn="0" w:firstRowLastColumn="0" w:lastRowFirstColumn="0" w:lastRowLastColumn="0"/>
            </w:pPr>
            <w:r w:rsidRPr="00052688">
              <w:sym w:font="Symbol" w:char="F07F"/>
            </w:r>
            <w:r w:rsidRPr="00052688">
              <w:t xml:space="preserve"> </w:t>
            </w:r>
            <w:r>
              <w:rPr>
                <w:rFonts w:ascii="Calibri" w:eastAsia="Arial Unicode MS" w:hAnsi="Calibri"/>
              </w:rPr>
              <w:t>Historique des échanges, des interactions, des relations, …</w:t>
            </w:r>
          </w:p>
          <w:p w14:paraId="4022506F" w14:textId="77777777" w:rsidR="00E6635E" w:rsidRPr="00052688" w:rsidRDefault="00E6635E" w:rsidP="00555E91">
            <w:pPr>
              <w:contextualSpacing/>
              <w:cnfStyle w:val="000000100000" w:firstRow="0" w:lastRow="0" w:firstColumn="0" w:lastColumn="0" w:oddVBand="0" w:evenVBand="0" w:oddHBand="1" w:evenHBand="0" w:firstRowFirstColumn="0" w:firstRowLastColumn="0" w:lastRowFirstColumn="0" w:lastRowLastColumn="0"/>
            </w:pPr>
            <w:r w:rsidRPr="00052688">
              <w:sym w:font="Symbol" w:char="F07F"/>
            </w:r>
            <w:r w:rsidRPr="00052688">
              <w:t xml:space="preserve"> Vie professionnelle (poste occupé, </w:t>
            </w:r>
            <w:r>
              <w:t xml:space="preserve">fonction, </w:t>
            </w:r>
            <w:r w:rsidRPr="00052688">
              <w:t>catégorie socio-professionnelle, qualifica</w:t>
            </w:r>
            <w:r>
              <w:t>tions</w:t>
            </w:r>
            <w:r w:rsidRPr="00052688">
              <w:t>,</w:t>
            </w:r>
            <w:r>
              <w:t xml:space="preserve"> lieu de travail, temps de travail, avantages en nature,</w:t>
            </w:r>
            <w:r w:rsidRPr="00052688">
              <w:t>…)</w:t>
            </w:r>
          </w:p>
          <w:p w14:paraId="7F748BA3" w14:textId="77777777" w:rsidR="00E6635E" w:rsidRPr="00052688" w:rsidRDefault="00E6635E" w:rsidP="00555E91">
            <w:pPr>
              <w:contextualSpacing/>
              <w:cnfStyle w:val="000000100000" w:firstRow="0" w:lastRow="0" w:firstColumn="0" w:lastColumn="0" w:oddVBand="0" w:evenVBand="0" w:oddHBand="1" w:evenHBand="0" w:firstRowFirstColumn="0" w:firstRowLastColumn="0" w:lastRowFirstColumn="0" w:lastRowLastColumn="0"/>
            </w:pPr>
            <w:r w:rsidRPr="00052688">
              <w:sym w:font="Symbol" w:char="F07F"/>
            </w:r>
            <w:r w:rsidRPr="00052688">
              <w:t xml:space="preserve"> Vie personnelle (habitudes de vie, situation maritale, </w:t>
            </w:r>
            <w:r>
              <w:t xml:space="preserve">nombre d’enfants, </w:t>
            </w:r>
            <w:r w:rsidRPr="00052688">
              <w:t>situation familiale,…)</w:t>
            </w:r>
          </w:p>
          <w:p w14:paraId="351DD9D6" w14:textId="77777777" w:rsidR="00E6635E" w:rsidRDefault="00E6635E" w:rsidP="00555E91">
            <w:pPr>
              <w:contextualSpacing/>
              <w:cnfStyle w:val="000000100000" w:firstRow="0" w:lastRow="0" w:firstColumn="0" w:lastColumn="0" w:oddVBand="0" w:evenVBand="0" w:oddHBand="1" w:evenHBand="0" w:firstRowFirstColumn="0" w:firstRowLastColumn="0" w:lastRowFirstColumn="0" w:lastRowLastColumn="0"/>
            </w:pPr>
            <w:r w:rsidRPr="00052688">
              <w:sym w:font="Symbol" w:char="F07F"/>
            </w:r>
            <w:r w:rsidRPr="00052688">
              <w:t xml:space="preserve"> Informations d’ordre économique ou financier (</w:t>
            </w:r>
            <w:r>
              <w:t>revenus du foyer, informations fiscales, rémunération,</w:t>
            </w:r>
            <w:r w:rsidRPr="00052688">
              <w:t>…),</w:t>
            </w:r>
          </w:p>
          <w:p w14:paraId="553AB6B1" w14:textId="77777777" w:rsidR="00E6635E" w:rsidRDefault="00E6635E" w:rsidP="00555E91">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D</w:t>
            </w:r>
            <w:r w:rsidRPr="00C03DC2">
              <w:t>onnées issues de l’utilisation de cookies, traceurs et autres technologies similaires</w:t>
            </w:r>
          </w:p>
          <w:p w14:paraId="487F76DF" w14:textId="77777777" w:rsidR="00E6635E" w:rsidRDefault="00E6635E" w:rsidP="00555E91">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E</w:t>
            </w:r>
            <w:r w:rsidRPr="00C03DC2">
              <w:t>t plus généralement l’ensemble des données à caractère personnel qui seraient nécessaires pour l’exécution du Contrat</w:t>
            </w:r>
            <w:r>
              <w:t>, telles que : ….</w:t>
            </w:r>
          </w:p>
          <w:p w14:paraId="5D00294B" w14:textId="77777777" w:rsidR="00E6635E" w:rsidRDefault="00E6635E" w:rsidP="00555E91">
            <w:pPr>
              <w:contextualSpacing/>
              <w:cnfStyle w:val="000000100000" w:firstRow="0" w:lastRow="0" w:firstColumn="0" w:lastColumn="0" w:oddVBand="0" w:evenVBand="0" w:oddHBand="1" w:evenHBand="0" w:firstRowFirstColumn="0" w:firstRowLastColumn="0" w:lastRowFirstColumn="0" w:lastRowLastColumn="0"/>
            </w:pPr>
          </w:p>
        </w:tc>
      </w:tr>
      <w:tr w:rsidR="00F96D3F" w14:paraId="214BDF75" w14:textId="77777777" w:rsidTr="00432CBD">
        <w:tc>
          <w:tcPr>
            <w:cnfStyle w:val="001000000000" w:firstRow="0" w:lastRow="0" w:firstColumn="1" w:lastColumn="0" w:oddVBand="0" w:evenVBand="0" w:oddHBand="0" w:evenHBand="0" w:firstRowFirstColumn="0" w:firstRowLastColumn="0" w:lastRowFirstColumn="0" w:lastRowLastColumn="0"/>
            <w:tcW w:w="4529" w:type="dxa"/>
          </w:tcPr>
          <w:p w14:paraId="42F86EA3" w14:textId="77777777" w:rsidR="00F96D3F" w:rsidRDefault="00F96D3F" w:rsidP="00F96D3F">
            <w:pPr>
              <w:contextualSpacing/>
              <w:rPr>
                <w:b w:val="0"/>
                <w:bCs w:val="0"/>
              </w:rPr>
            </w:pPr>
            <w:r>
              <w:t>Personnes concernées</w:t>
            </w:r>
          </w:p>
          <w:p w14:paraId="4FB92B4C" w14:textId="77777777" w:rsidR="00F96D3F" w:rsidRDefault="00F96D3F" w:rsidP="00F96D3F">
            <w:pPr>
              <w:contextualSpacing/>
            </w:pPr>
            <w:r>
              <w:rPr>
                <w:b w:val="0"/>
                <w:i/>
                <w:sz w:val="20"/>
              </w:rPr>
              <w:t>Cf. l</w:t>
            </w:r>
            <w:r w:rsidRPr="009025B2">
              <w:rPr>
                <w:b w:val="0"/>
                <w:i/>
                <w:sz w:val="20"/>
              </w:rPr>
              <w:t>es personnes dont les données font l’objet du traitement</w:t>
            </w:r>
          </w:p>
        </w:tc>
        <w:tc>
          <w:tcPr>
            <w:tcW w:w="4531" w:type="dxa"/>
            <w:gridSpan w:val="2"/>
          </w:tcPr>
          <w:p w14:paraId="0FC35DBF" w14:textId="77777777" w:rsidR="00F96D3F" w:rsidRDefault="00F96D3F" w:rsidP="00F96D3F">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Membres du personnel</w:t>
            </w:r>
          </w:p>
          <w:p w14:paraId="54F02C92" w14:textId="77777777" w:rsidR="00F96D3F" w:rsidRDefault="00F96D3F" w:rsidP="00F96D3F">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Candidats</w:t>
            </w:r>
          </w:p>
          <w:p w14:paraId="1CEAC21F" w14:textId="77777777" w:rsidR="00F96D3F" w:rsidRDefault="00F96D3F" w:rsidP="00F96D3F">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w:t>
            </w:r>
            <w:r w:rsidRPr="00C03DC2">
              <w:t>Clients</w:t>
            </w:r>
          </w:p>
          <w:p w14:paraId="7525D402" w14:textId="77777777" w:rsidR="00F96D3F" w:rsidRDefault="00F96D3F" w:rsidP="00F96D3F">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Prospects</w:t>
            </w:r>
          </w:p>
          <w:p w14:paraId="47434C22" w14:textId="77777777" w:rsidR="00F96D3F" w:rsidRDefault="00F96D3F" w:rsidP="00F96D3F">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Internautes</w:t>
            </w:r>
          </w:p>
          <w:p w14:paraId="7BCC947B" w14:textId="77777777" w:rsidR="00F96D3F" w:rsidRDefault="00F96D3F" w:rsidP="00F96D3F">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Utilisateurs</w:t>
            </w:r>
          </w:p>
          <w:p w14:paraId="7269349B" w14:textId="77777777" w:rsidR="00F96D3F" w:rsidRDefault="00F96D3F" w:rsidP="00F96D3F">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Contacts</w:t>
            </w:r>
          </w:p>
          <w:p w14:paraId="49141D50" w14:textId="77777777" w:rsidR="00F96D3F" w:rsidRDefault="00F96D3F" w:rsidP="00F96D3F">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Journalistes</w:t>
            </w:r>
          </w:p>
          <w:p w14:paraId="23B55B68" w14:textId="77777777" w:rsidR="00F96D3F" w:rsidRDefault="00F96D3F" w:rsidP="00F96D3F">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Influenceurs </w:t>
            </w:r>
          </w:p>
          <w:p w14:paraId="7F807A59" w14:textId="77777777" w:rsidR="00F96D3F" w:rsidRDefault="00F96D3F" w:rsidP="00F96D3F">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Key Opinion Leaders</w:t>
            </w:r>
          </w:p>
          <w:p w14:paraId="7EE292CD" w14:textId="77777777" w:rsidR="00F96D3F" w:rsidRDefault="00F96D3F" w:rsidP="00F96D3F">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Fournisseurs</w:t>
            </w:r>
          </w:p>
          <w:p w14:paraId="5526C705" w14:textId="77777777" w:rsidR="00F96D3F" w:rsidRPr="00C03DC2" w:rsidRDefault="00F96D3F" w:rsidP="00F96D3F">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Autres, préciser : …</w:t>
            </w:r>
          </w:p>
          <w:p w14:paraId="22A14E77" w14:textId="77777777" w:rsidR="00F96D3F" w:rsidRDefault="00F96D3F" w:rsidP="00F96D3F">
            <w:pPr>
              <w:contextualSpacing/>
              <w:cnfStyle w:val="000000000000" w:firstRow="0" w:lastRow="0" w:firstColumn="0" w:lastColumn="0" w:oddVBand="0" w:evenVBand="0" w:oddHBand="0" w:evenHBand="0" w:firstRowFirstColumn="0" w:firstRowLastColumn="0" w:lastRowFirstColumn="0" w:lastRowLastColumn="0"/>
            </w:pPr>
          </w:p>
        </w:tc>
      </w:tr>
      <w:tr w:rsidR="00F96D3F" w14:paraId="65B1A239" w14:textId="77777777" w:rsidTr="00432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76C85621" w14:textId="77777777" w:rsidR="00F96D3F" w:rsidRDefault="00F96D3F" w:rsidP="00F96D3F">
            <w:pPr>
              <w:contextualSpacing/>
              <w:rPr>
                <w:bCs w:val="0"/>
                <w:i/>
                <w:sz w:val="20"/>
              </w:rPr>
            </w:pPr>
            <w:r>
              <w:t xml:space="preserve">Nature des opérations de traitement </w:t>
            </w:r>
            <w:r w:rsidRPr="00D43081">
              <w:rPr>
                <w:b w:val="0"/>
                <w:i/>
                <w:sz w:val="20"/>
              </w:rPr>
              <w:t>effectué</w:t>
            </w:r>
            <w:r>
              <w:rPr>
                <w:b w:val="0"/>
                <w:i/>
                <w:sz w:val="20"/>
              </w:rPr>
              <w:t>e</w:t>
            </w:r>
            <w:r w:rsidRPr="00D43081">
              <w:rPr>
                <w:b w:val="0"/>
                <w:i/>
                <w:sz w:val="20"/>
              </w:rPr>
              <w:t>s sur les données à caractère personnel</w:t>
            </w:r>
          </w:p>
          <w:p w14:paraId="7E9D2CE4" w14:textId="77777777" w:rsidR="00F96D3F" w:rsidRDefault="00F96D3F" w:rsidP="00F96D3F">
            <w:pPr>
              <w:contextualSpacing/>
            </w:pPr>
          </w:p>
        </w:tc>
        <w:tc>
          <w:tcPr>
            <w:tcW w:w="4531" w:type="dxa"/>
            <w:gridSpan w:val="2"/>
          </w:tcPr>
          <w:p w14:paraId="569E11C7" w14:textId="77777777" w:rsidR="00F96D3F" w:rsidRDefault="00F96D3F" w:rsidP="00F96D3F">
            <w:pPr>
              <w:contextualSpacing/>
              <w:cnfStyle w:val="000000100000" w:firstRow="0" w:lastRow="0" w:firstColumn="0" w:lastColumn="0" w:oddVBand="0" w:evenVBand="0" w:oddHBand="1" w:evenHBand="0" w:firstRowFirstColumn="0" w:firstRowLastColumn="0" w:lastRowFirstColumn="0" w:lastRowLastColumn="0"/>
            </w:pPr>
            <w:r>
              <w:lastRenderedPageBreak/>
              <w:sym w:font="Symbol" w:char="F07F"/>
            </w:r>
            <w:r>
              <w:t xml:space="preserve"> C</w:t>
            </w:r>
            <w:r w:rsidRPr="00C03DC2">
              <w:t>onsultation</w:t>
            </w:r>
          </w:p>
          <w:p w14:paraId="091CEFB0" w14:textId="77777777" w:rsidR="00F96D3F" w:rsidRDefault="00F96D3F" w:rsidP="00F96D3F">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Collecte</w:t>
            </w:r>
          </w:p>
          <w:p w14:paraId="3623F819" w14:textId="77777777" w:rsidR="00F96D3F" w:rsidRDefault="00F96D3F" w:rsidP="00F96D3F">
            <w:pPr>
              <w:contextualSpacing/>
              <w:cnfStyle w:val="000000100000" w:firstRow="0" w:lastRow="0" w:firstColumn="0" w:lastColumn="0" w:oddVBand="0" w:evenVBand="0" w:oddHBand="1" w:evenHBand="0" w:firstRowFirstColumn="0" w:firstRowLastColumn="0" w:lastRowFirstColumn="0" w:lastRowLastColumn="0"/>
            </w:pPr>
            <w:r>
              <w:lastRenderedPageBreak/>
              <w:sym w:font="Symbol" w:char="F07F"/>
            </w:r>
            <w:r>
              <w:t xml:space="preserve"> S</w:t>
            </w:r>
            <w:r w:rsidRPr="00C03DC2">
              <w:t>aisie / modification / suppression</w:t>
            </w:r>
          </w:p>
          <w:p w14:paraId="1CF1A3A9" w14:textId="77777777" w:rsidR="00F96D3F" w:rsidRDefault="00F96D3F" w:rsidP="00F96D3F">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Qualification / enrichissement</w:t>
            </w:r>
          </w:p>
          <w:p w14:paraId="7D20564B" w14:textId="77777777" w:rsidR="00F96D3F" w:rsidRDefault="00F96D3F" w:rsidP="00F96D3F">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S</w:t>
            </w:r>
            <w:r w:rsidRPr="00C03DC2">
              <w:t>tockage</w:t>
            </w:r>
            <w:r>
              <w:t xml:space="preserve"> / hébergement</w:t>
            </w:r>
          </w:p>
          <w:p w14:paraId="5C9B7B86" w14:textId="77777777" w:rsidR="00F96D3F" w:rsidRDefault="00F96D3F" w:rsidP="00F96D3F">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Sauvegarde</w:t>
            </w:r>
          </w:p>
          <w:p w14:paraId="53DE9C52" w14:textId="77777777" w:rsidR="00F96D3F" w:rsidRDefault="00F96D3F" w:rsidP="00F96D3F">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M</w:t>
            </w:r>
            <w:r w:rsidRPr="00C03DC2">
              <w:t>aintenance</w:t>
            </w:r>
          </w:p>
          <w:p w14:paraId="1E1FCB0F" w14:textId="77777777" w:rsidR="00F96D3F" w:rsidRDefault="00F96D3F" w:rsidP="00F96D3F">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Analyse</w:t>
            </w:r>
          </w:p>
          <w:p w14:paraId="44BDCD0D" w14:textId="77777777" w:rsidR="00F96D3F" w:rsidRDefault="00F96D3F" w:rsidP="00F96D3F">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E</w:t>
            </w:r>
            <w:r w:rsidRPr="00C03DC2">
              <w:t xml:space="preserve">t plus généralement l’ensemble des </w:t>
            </w:r>
            <w:r>
              <w:t>opérations</w:t>
            </w:r>
            <w:r w:rsidRPr="00C03DC2">
              <w:t xml:space="preserve"> </w:t>
            </w:r>
            <w:r>
              <w:t>de traitement</w:t>
            </w:r>
            <w:r w:rsidRPr="00C03DC2">
              <w:t xml:space="preserve"> qui seraient nécessaires pour l’exécution du Contrat</w:t>
            </w:r>
            <w:r>
              <w:t>, telles que : ….</w:t>
            </w:r>
          </w:p>
          <w:p w14:paraId="00EED6C3" w14:textId="77777777" w:rsidR="00F96D3F" w:rsidRDefault="00F96D3F" w:rsidP="00F96D3F">
            <w:pPr>
              <w:contextualSpacing/>
              <w:cnfStyle w:val="000000100000" w:firstRow="0" w:lastRow="0" w:firstColumn="0" w:lastColumn="0" w:oddVBand="0" w:evenVBand="0" w:oddHBand="1" w:evenHBand="0" w:firstRowFirstColumn="0" w:firstRowLastColumn="0" w:lastRowFirstColumn="0" w:lastRowLastColumn="0"/>
            </w:pPr>
          </w:p>
        </w:tc>
      </w:tr>
      <w:tr w:rsidR="00F96D3F" w14:paraId="74498AD2" w14:textId="77777777" w:rsidTr="00432CBD">
        <w:tc>
          <w:tcPr>
            <w:cnfStyle w:val="001000000000" w:firstRow="0" w:lastRow="0" w:firstColumn="1" w:lastColumn="0" w:oddVBand="0" w:evenVBand="0" w:oddHBand="0" w:evenHBand="0" w:firstRowFirstColumn="0" w:firstRowLastColumn="0" w:lastRowFirstColumn="0" w:lastRowLastColumn="0"/>
            <w:tcW w:w="4529" w:type="dxa"/>
          </w:tcPr>
          <w:p w14:paraId="6AA94510" w14:textId="2B85F561" w:rsidR="00F96D3F" w:rsidRDefault="00F96D3F" w:rsidP="00F96D3F">
            <w:pPr>
              <w:overflowPunct w:val="0"/>
              <w:autoSpaceDE w:val="0"/>
              <w:autoSpaceDN w:val="0"/>
              <w:adjustRightInd w:val="0"/>
              <w:contextualSpacing/>
              <w:jc w:val="left"/>
              <w:rPr>
                <w:rFonts w:cstheme="minorHAnsi"/>
                <w:bCs w:val="0"/>
              </w:rPr>
            </w:pPr>
            <w:r>
              <w:rPr>
                <w:rFonts w:cstheme="minorHAnsi"/>
              </w:rPr>
              <w:lastRenderedPageBreak/>
              <w:t>Durées</w:t>
            </w:r>
            <w:r>
              <w:rPr>
                <w:rFonts w:cstheme="minorHAnsi"/>
                <w:b w:val="0"/>
              </w:rPr>
              <w:t xml:space="preserve"> </w:t>
            </w:r>
            <w:r w:rsidRPr="00437D88">
              <w:rPr>
                <w:rFonts w:cstheme="minorHAnsi"/>
                <w:b w:val="0"/>
              </w:rPr>
              <w:t>de conservation</w:t>
            </w:r>
            <w:r>
              <w:rPr>
                <w:rFonts w:cstheme="minorHAnsi"/>
                <w:b w:val="0"/>
              </w:rPr>
              <w:t xml:space="preserve"> des données</w:t>
            </w:r>
          </w:p>
          <w:p w14:paraId="7ACB72BE" w14:textId="77777777" w:rsidR="00F96D3F" w:rsidRDefault="00F96D3F" w:rsidP="00F96D3F">
            <w:pPr>
              <w:overflowPunct w:val="0"/>
              <w:autoSpaceDE w:val="0"/>
              <w:autoSpaceDN w:val="0"/>
              <w:adjustRightInd w:val="0"/>
              <w:contextualSpacing/>
              <w:jc w:val="left"/>
            </w:pPr>
          </w:p>
        </w:tc>
        <w:tc>
          <w:tcPr>
            <w:tcW w:w="4531" w:type="dxa"/>
            <w:gridSpan w:val="2"/>
          </w:tcPr>
          <w:p w14:paraId="69FDCD7F" w14:textId="17954474" w:rsidR="00F96D3F" w:rsidRDefault="00F96D3F" w:rsidP="00F96D3F">
            <w:pPr>
              <w:contextualSpacing/>
              <w:cnfStyle w:val="000000000000" w:firstRow="0" w:lastRow="0" w:firstColumn="0" w:lastColumn="0" w:oddVBand="0" w:evenVBand="0" w:oddHBand="0" w:evenHBand="0" w:firstRowFirstColumn="0" w:firstRowLastColumn="0" w:lastRowFirstColumn="0" w:lastRowLastColumn="0"/>
            </w:pPr>
            <w:r>
              <w:t>[</w:t>
            </w:r>
            <w:r w:rsidRPr="00D759F7">
              <w:rPr>
                <w:highlight w:val="yellow"/>
              </w:rPr>
              <w:t>A compléter</w:t>
            </w:r>
            <w:r>
              <w:t>]</w:t>
            </w:r>
          </w:p>
          <w:p w14:paraId="48C15F52" w14:textId="77777777" w:rsidR="00F96D3F" w:rsidRDefault="00F96D3F" w:rsidP="00F96D3F">
            <w:pPr>
              <w:contextualSpacing/>
              <w:cnfStyle w:val="000000000000" w:firstRow="0" w:lastRow="0" w:firstColumn="0" w:lastColumn="0" w:oddVBand="0" w:evenVBand="0" w:oddHBand="0" w:evenHBand="0" w:firstRowFirstColumn="0" w:firstRowLastColumn="0" w:lastRowFirstColumn="0" w:lastRowLastColumn="0"/>
            </w:pPr>
          </w:p>
          <w:p w14:paraId="3D72B2FE" w14:textId="77777777" w:rsidR="00F96D3F" w:rsidRDefault="00F96D3F" w:rsidP="00F96D3F">
            <w:pPr>
              <w:contextualSpacing/>
              <w:cnfStyle w:val="000000000000" w:firstRow="0" w:lastRow="0" w:firstColumn="0" w:lastColumn="0" w:oddVBand="0" w:evenVBand="0" w:oddHBand="0" w:evenHBand="0" w:firstRowFirstColumn="0" w:firstRowLastColumn="0" w:lastRowFirstColumn="0" w:lastRowLastColumn="0"/>
            </w:pPr>
          </w:p>
        </w:tc>
      </w:tr>
      <w:tr w:rsidR="00525322" w14:paraId="58A33E05" w14:textId="77777777" w:rsidTr="00F44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6EC66B7E" w14:textId="77777777" w:rsidR="00525322" w:rsidRDefault="00525322" w:rsidP="00F443F9">
            <w:pPr>
              <w:overflowPunct w:val="0"/>
              <w:autoSpaceDE w:val="0"/>
              <w:autoSpaceDN w:val="0"/>
              <w:adjustRightInd w:val="0"/>
              <w:contextualSpacing/>
              <w:jc w:val="left"/>
            </w:pPr>
            <w:r>
              <w:t>Délégué à la protection des données ou référent en matière de protection des données à caractère personnel</w:t>
            </w:r>
          </w:p>
        </w:tc>
        <w:tc>
          <w:tcPr>
            <w:tcW w:w="2269" w:type="dxa"/>
            <w:tcBorders>
              <w:right w:val="single" w:sz="4" w:space="0" w:color="auto"/>
            </w:tcBorders>
          </w:tcPr>
          <w:p w14:paraId="4D16AD1F" w14:textId="77777777" w:rsidR="00525322" w:rsidRPr="00E375B5" w:rsidRDefault="00525322" w:rsidP="00F443F9">
            <w:pPr>
              <w:cnfStyle w:val="000000100000" w:firstRow="0" w:lastRow="0" w:firstColumn="0" w:lastColumn="0" w:oddVBand="0" w:evenVBand="0" w:oddHBand="1" w:evenHBand="0" w:firstRowFirstColumn="0" w:firstRowLastColumn="0" w:lastRowFirstColumn="0" w:lastRowLastColumn="0"/>
              <w:rPr>
                <w:b/>
                <w:bCs/>
                <w:i/>
                <w:iCs/>
              </w:rPr>
            </w:pPr>
            <w:r w:rsidRPr="00E375B5">
              <w:rPr>
                <w:b/>
                <w:bCs/>
                <w:i/>
                <w:iCs/>
              </w:rPr>
              <w:t xml:space="preserve">Pour </w:t>
            </w:r>
            <w:r>
              <w:rPr>
                <w:b/>
                <w:bCs/>
                <w:i/>
                <w:iCs/>
              </w:rPr>
              <w:t>l’Agence :</w:t>
            </w:r>
          </w:p>
          <w:p w14:paraId="79FC4AE9" w14:textId="77777777" w:rsidR="00525322" w:rsidRDefault="00525322" w:rsidP="00F443F9">
            <w:pPr>
              <w:cnfStyle w:val="000000100000" w:firstRow="0" w:lastRow="0" w:firstColumn="0" w:lastColumn="0" w:oddVBand="0" w:evenVBand="0" w:oddHBand="1" w:evenHBand="0" w:firstRowFirstColumn="0" w:firstRowLastColumn="0" w:lastRowFirstColumn="0" w:lastRowLastColumn="0"/>
            </w:pPr>
            <w:r w:rsidRPr="00A714C7">
              <w:rPr>
                <w:highlight w:val="yellow"/>
              </w:rPr>
              <w:t>[à compléter</w:t>
            </w:r>
            <w:r>
              <w:rPr>
                <w:highlight w:val="yellow"/>
              </w:rPr>
              <w:t> : adresse email + adresse postale + tel</w:t>
            </w:r>
            <w:r w:rsidRPr="00A714C7">
              <w:rPr>
                <w:highlight w:val="yellow"/>
              </w:rPr>
              <w:t>]</w:t>
            </w:r>
          </w:p>
          <w:p w14:paraId="5ED2C5E1" w14:textId="77777777" w:rsidR="00525322" w:rsidRDefault="00525322" w:rsidP="00F443F9">
            <w:pPr>
              <w:contextualSpacing/>
              <w:cnfStyle w:val="000000100000" w:firstRow="0" w:lastRow="0" w:firstColumn="0" w:lastColumn="0" w:oddVBand="0" w:evenVBand="0" w:oddHBand="1" w:evenHBand="0" w:firstRowFirstColumn="0" w:firstRowLastColumn="0" w:lastRowFirstColumn="0" w:lastRowLastColumn="0"/>
            </w:pPr>
          </w:p>
        </w:tc>
        <w:tc>
          <w:tcPr>
            <w:tcW w:w="2262" w:type="dxa"/>
            <w:tcBorders>
              <w:left w:val="single" w:sz="4" w:space="0" w:color="auto"/>
            </w:tcBorders>
          </w:tcPr>
          <w:p w14:paraId="56FE1EAE" w14:textId="77777777" w:rsidR="00525322" w:rsidRPr="00E375B5" w:rsidRDefault="00525322" w:rsidP="00F443F9">
            <w:pPr>
              <w:cnfStyle w:val="000000100000" w:firstRow="0" w:lastRow="0" w:firstColumn="0" w:lastColumn="0" w:oddVBand="0" w:evenVBand="0" w:oddHBand="1" w:evenHBand="0" w:firstRowFirstColumn="0" w:firstRowLastColumn="0" w:lastRowFirstColumn="0" w:lastRowLastColumn="0"/>
              <w:rPr>
                <w:b/>
                <w:bCs/>
                <w:i/>
                <w:iCs/>
              </w:rPr>
            </w:pPr>
            <w:r w:rsidRPr="00E375B5">
              <w:rPr>
                <w:b/>
                <w:bCs/>
                <w:i/>
                <w:iCs/>
              </w:rPr>
              <w:t xml:space="preserve">Pour </w:t>
            </w:r>
            <w:r>
              <w:rPr>
                <w:b/>
                <w:bCs/>
                <w:i/>
                <w:iCs/>
              </w:rPr>
              <w:t>le Prestataire</w:t>
            </w:r>
            <w:r w:rsidRPr="00E375B5">
              <w:rPr>
                <w:b/>
                <w:bCs/>
                <w:i/>
                <w:iCs/>
              </w:rPr>
              <w:t> :</w:t>
            </w:r>
          </w:p>
          <w:p w14:paraId="6DEBE029" w14:textId="77777777" w:rsidR="00525322" w:rsidRDefault="00525322" w:rsidP="00F443F9">
            <w:pPr>
              <w:cnfStyle w:val="000000100000" w:firstRow="0" w:lastRow="0" w:firstColumn="0" w:lastColumn="0" w:oddVBand="0" w:evenVBand="0" w:oddHBand="1" w:evenHBand="0" w:firstRowFirstColumn="0" w:firstRowLastColumn="0" w:lastRowFirstColumn="0" w:lastRowLastColumn="0"/>
            </w:pPr>
            <w:r w:rsidRPr="00A714C7">
              <w:rPr>
                <w:highlight w:val="yellow"/>
              </w:rPr>
              <w:t>[à compléter</w:t>
            </w:r>
            <w:r>
              <w:rPr>
                <w:highlight w:val="yellow"/>
              </w:rPr>
              <w:t> : adresse email + adresse postale + tel</w:t>
            </w:r>
            <w:r w:rsidRPr="00A714C7">
              <w:rPr>
                <w:highlight w:val="yellow"/>
              </w:rPr>
              <w:t>]</w:t>
            </w:r>
          </w:p>
          <w:p w14:paraId="0D0374C4" w14:textId="77777777" w:rsidR="00525322" w:rsidRDefault="00525322" w:rsidP="00F443F9">
            <w:pPr>
              <w:ind w:firstLine="708"/>
              <w:contextualSpacing/>
              <w:cnfStyle w:val="000000100000" w:firstRow="0" w:lastRow="0" w:firstColumn="0" w:lastColumn="0" w:oddVBand="0" w:evenVBand="0" w:oddHBand="1" w:evenHBand="0" w:firstRowFirstColumn="0" w:firstRowLastColumn="0" w:lastRowFirstColumn="0" w:lastRowLastColumn="0"/>
            </w:pPr>
          </w:p>
        </w:tc>
      </w:tr>
    </w:tbl>
    <w:p w14:paraId="445F7E3E" w14:textId="77777777" w:rsidR="00E6635E" w:rsidRDefault="00E6635E" w:rsidP="00E6635E"/>
    <w:p w14:paraId="1E7AF65A" w14:textId="10D4C0C3" w:rsidR="00F96D3F" w:rsidRDefault="00F96D3F">
      <w:pPr>
        <w:spacing w:after="200" w:line="276" w:lineRule="auto"/>
        <w:jc w:val="left"/>
      </w:pPr>
      <w:r>
        <w:br w:type="page"/>
      </w:r>
    </w:p>
    <w:p w14:paraId="3AD5F4B8" w14:textId="3D295D18" w:rsidR="00F96D3F" w:rsidRPr="008F5FCB" w:rsidRDefault="00F96D3F" w:rsidP="00F96D3F">
      <w:pPr>
        <w:pStyle w:val="Titre1"/>
        <w:numPr>
          <w:ilvl w:val="0"/>
          <w:numId w:val="0"/>
        </w:numPr>
        <w:pBdr>
          <w:top w:val="single" w:sz="4" w:space="1" w:color="auto"/>
          <w:left w:val="single" w:sz="4" w:space="4" w:color="auto"/>
          <w:bottom w:val="single" w:sz="4" w:space="1" w:color="auto"/>
          <w:right w:val="single" w:sz="4" w:space="4" w:color="auto"/>
        </w:pBdr>
        <w:ind w:left="432"/>
        <w:jc w:val="center"/>
        <w:rPr>
          <w:rFonts w:cstheme="minorHAnsi"/>
          <w:sz w:val="28"/>
          <w:szCs w:val="28"/>
        </w:rPr>
      </w:pPr>
      <w:bookmarkStart w:id="125" w:name="_Toc527966464"/>
      <w:bookmarkStart w:id="126" w:name="_Toc528086755"/>
      <w:bookmarkStart w:id="127" w:name="_Toc529788191"/>
      <w:bookmarkStart w:id="128" w:name="_Toc529806231"/>
      <w:bookmarkStart w:id="129" w:name="_Toc530600436"/>
      <w:bookmarkStart w:id="130" w:name="_Toc50150722"/>
      <w:commentRangeStart w:id="131"/>
      <w:r>
        <w:rPr>
          <w:rFonts w:cstheme="minorHAnsi"/>
          <w:sz w:val="28"/>
          <w:szCs w:val="28"/>
        </w:rPr>
        <w:lastRenderedPageBreak/>
        <w:t>APPENDICE</w:t>
      </w:r>
      <w:r w:rsidRPr="008F5FCB">
        <w:rPr>
          <w:rFonts w:cstheme="minorHAnsi"/>
          <w:sz w:val="28"/>
          <w:szCs w:val="28"/>
        </w:rPr>
        <w:t xml:space="preserve"> 2</w:t>
      </w:r>
      <w:commentRangeEnd w:id="131"/>
      <w:r>
        <w:rPr>
          <w:rStyle w:val="Marquedecommentaire"/>
          <w:rFonts w:eastAsiaTheme="minorHAnsi" w:cstheme="minorBidi"/>
          <w:b w:val="0"/>
          <w:color w:val="auto"/>
          <w:spacing w:val="0"/>
          <w:kern w:val="0"/>
        </w:rPr>
        <w:commentReference w:id="131"/>
      </w:r>
      <w:r w:rsidR="00A20341">
        <w:rPr>
          <w:rFonts w:cstheme="minorHAnsi"/>
          <w:sz w:val="28"/>
          <w:szCs w:val="28"/>
        </w:rPr>
        <w:t> :</w:t>
      </w:r>
      <w:r w:rsidRPr="008F5FCB">
        <w:rPr>
          <w:rFonts w:cstheme="minorHAnsi"/>
          <w:sz w:val="28"/>
          <w:szCs w:val="28"/>
        </w:rPr>
        <w:br/>
        <w:t xml:space="preserve">MESURES TECHNIQUES ET ORGANISATIONNELLES DE SECURITE PRISES PAR LE PRESTATAIRE EN MATIERE DE PROTECTION DES DONNEES A CARACTERE PERSONNEL TRAITEES </w:t>
      </w:r>
      <w:bookmarkEnd w:id="125"/>
      <w:bookmarkEnd w:id="126"/>
      <w:bookmarkEnd w:id="127"/>
      <w:bookmarkEnd w:id="128"/>
      <w:bookmarkEnd w:id="129"/>
      <w:r w:rsidR="00B124A2">
        <w:rPr>
          <w:rFonts w:cstheme="minorHAnsi"/>
          <w:sz w:val="28"/>
          <w:szCs w:val="28"/>
        </w:rPr>
        <w:t>PAR L’AGENCE EN QUALITE DE SOUS-TRAITANT POUR LE COMPTE DU CLIENT</w:t>
      </w:r>
      <w:bookmarkEnd w:id="130"/>
    </w:p>
    <w:p w14:paraId="4CF3AA38" w14:textId="1E45CAC6" w:rsidR="00B124A2" w:rsidRDefault="00B124A2">
      <w:pPr>
        <w:spacing w:after="200" w:line="276" w:lineRule="auto"/>
        <w:jc w:val="left"/>
      </w:pPr>
      <w:r>
        <w:br w:type="page"/>
      </w:r>
    </w:p>
    <w:p w14:paraId="0C3EFAA5" w14:textId="30194D4D" w:rsidR="00B124A2" w:rsidRPr="00B124A2" w:rsidRDefault="00B124A2" w:rsidP="00B124A2">
      <w:pPr>
        <w:pStyle w:val="Titre1"/>
        <w:numPr>
          <w:ilvl w:val="0"/>
          <w:numId w:val="0"/>
        </w:numPr>
        <w:pBdr>
          <w:top w:val="single" w:sz="4" w:space="1" w:color="auto"/>
          <w:left w:val="single" w:sz="4" w:space="4" w:color="auto"/>
          <w:bottom w:val="single" w:sz="4" w:space="1" w:color="auto"/>
          <w:right w:val="single" w:sz="4" w:space="4" w:color="auto"/>
        </w:pBdr>
        <w:ind w:left="432"/>
        <w:jc w:val="center"/>
        <w:rPr>
          <w:rFonts w:cstheme="minorHAnsi"/>
          <w:sz w:val="28"/>
          <w:szCs w:val="28"/>
        </w:rPr>
      </w:pPr>
      <w:bookmarkStart w:id="132" w:name="_Toc50150723"/>
      <w:r>
        <w:rPr>
          <w:rFonts w:cstheme="minorHAnsi"/>
          <w:sz w:val="28"/>
          <w:szCs w:val="28"/>
        </w:rPr>
        <w:lastRenderedPageBreak/>
        <w:t>APPENDICE</w:t>
      </w:r>
      <w:r w:rsidRPr="00B124A2">
        <w:rPr>
          <w:rFonts w:cstheme="minorHAnsi"/>
          <w:sz w:val="28"/>
          <w:szCs w:val="28"/>
        </w:rPr>
        <w:t xml:space="preserve"> 3</w:t>
      </w:r>
      <w:r>
        <w:rPr>
          <w:rFonts w:cstheme="minorHAnsi"/>
          <w:sz w:val="28"/>
          <w:szCs w:val="28"/>
        </w:rPr>
        <w:t xml:space="preserve"> : </w:t>
      </w:r>
      <w:commentRangeStart w:id="133"/>
      <w:r w:rsidRPr="00B124A2">
        <w:rPr>
          <w:rFonts w:cstheme="minorHAnsi"/>
          <w:sz w:val="28"/>
          <w:szCs w:val="28"/>
        </w:rPr>
        <w:t>LISTE DES SOUS-TRAITANTS ULTERIEURS</w:t>
      </w:r>
      <w:commentRangeEnd w:id="133"/>
      <w:r>
        <w:rPr>
          <w:rStyle w:val="Marquedecommentaire"/>
          <w:rFonts w:eastAsiaTheme="minorHAnsi" w:cstheme="minorBidi"/>
          <w:b w:val="0"/>
          <w:color w:val="auto"/>
          <w:spacing w:val="0"/>
          <w:kern w:val="0"/>
        </w:rPr>
        <w:commentReference w:id="133"/>
      </w:r>
      <w:bookmarkEnd w:id="132"/>
    </w:p>
    <w:p w14:paraId="672244F6" w14:textId="77777777" w:rsidR="00B124A2" w:rsidRDefault="00B124A2" w:rsidP="00B124A2">
      <w:pPr>
        <w:rPr>
          <w:b/>
          <w:sz w:val="20"/>
        </w:rPr>
      </w:pPr>
    </w:p>
    <w:tbl>
      <w:tblPr>
        <w:tblStyle w:val="TableauGrille4-Accentuation1"/>
        <w:tblW w:w="9634" w:type="dxa"/>
        <w:tblLook w:val="04A0" w:firstRow="1" w:lastRow="0" w:firstColumn="1" w:lastColumn="0" w:noHBand="0" w:noVBand="1"/>
      </w:tblPr>
      <w:tblGrid>
        <w:gridCol w:w="3077"/>
        <w:gridCol w:w="3014"/>
        <w:gridCol w:w="3543"/>
      </w:tblGrid>
      <w:tr w:rsidR="00B124A2" w:rsidRPr="001F0956" w14:paraId="302C635C" w14:textId="77777777" w:rsidTr="00555E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dxa"/>
            <w:shd w:val="clear" w:color="auto" w:fill="002060"/>
          </w:tcPr>
          <w:p w14:paraId="28BC73F9" w14:textId="77777777" w:rsidR="00B124A2" w:rsidRPr="001F0956" w:rsidRDefault="00B124A2" w:rsidP="00555E91">
            <w:pPr>
              <w:rPr>
                <w:sz w:val="20"/>
                <w:szCs w:val="20"/>
              </w:rPr>
            </w:pPr>
            <w:r w:rsidRPr="001F0956">
              <w:rPr>
                <w:sz w:val="20"/>
                <w:szCs w:val="20"/>
              </w:rPr>
              <w:t>Dénomination</w:t>
            </w:r>
          </w:p>
        </w:tc>
        <w:tc>
          <w:tcPr>
            <w:tcW w:w="3014" w:type="dxa"/>
            <w:shd w:val="clear" w:color="auto" w:fill="002060"/>
          </w:tcPr>
          <w:p w14:paraId="60B9F2CB" w14:textId="77777777" w:rsidR="00B124A2" w:rsidRPr="001F0956" w:rsidRDefault="00B124A2" w:rsidP="00555E91">
            <w:pPr>
              <w:cnfStyle w:val="100000000000" w:firstRow="1" w:lastRow="0" w:firstColumn="0" w:lastColumn="0" w:oddVBand="0" w:evenVBand="0" w:oddHBand="0" w:evenHBand="0" w:firstRowFirstColumn="0" w:firstRowLastColumn="0" w:lastRowFirstColumn="0" w:lastRowLastColumn="0"/>
              <w:rPr>
                <w:sz w:val="20"/>
                <w:szCs w:val="20"/>
              </w:rPr>
            </w:pPr>
            <w:r w:rsidRPr="001F0956">
              <w:rPr>
                <w:sz w:val="20"/>
                <w:szCs w:val="20"/>
              </w:rPr>
              <w:t>Activité</w:t>
            </w:r>
          </w:p>
        </w:tc>
        <w:tc>
          <w:tcPr>
            <w:tcW w:w="3543" w:type="dxa"/>
            <w:shd w:val="clear" w:color="auto" w:fill="002060"/>
          </w:tcPr>
          <w:p w14:paraId="58A43FB2" w14:textId="77777777" w:rsidR="00B124A2" w:rsidRPr="001F0956" w:rsidRDefault="00B124A2" w:rsidP="00555E91">
            <w:pPr>
              <w:cnfStyle w:val="100000000000" w:firstRow="1" w:lastRow="0" w:firstColumn="0" w:lastColumn="0" w:oddVBand="0" w:evenVBand="0" w:oddHBand="0" w:evenHBand="0" w:firstRowFirstColumn="0" w:firstRowLastColumn="0" w:lastRowFirstColumn="0" w:lastRowLastColumn="0"/>
              <w:rPr>
                <w:sz w:val="20"/>
                <w:szCs w:val="20"/>
              </w:rPr>
            </w:pPr>
            <w:r w:rsidRPr="001F0956">
              <w:rPr>
                <w:sz w:val="20"/>
                <w:szCs w:val="20"/>
              </w:rPr>
              <w:t>Localisation</w:t>
            </w:r>
          </w:p>
        </w:tc>
      </w:tr>
      <w:tr w:rsidR="00B124A2" w:rsidRPr="001F0956" w14:paraId="3C245BC2" w14:textId="77777777" w:rsidTr="00555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dxa"/>
          </w:tcPr>
          <w:p w14:paraId="31EC9624" w14:textId="77777777" w:rsidR="00B124A2" w:rsidRPr="001F0956" w:rsidRDefault="00B124A2" w:rsidP="00555E91">
            <w:pPr>
              <w:rPr>
                <w:b w:val="0"/>
                <w:sz w:val="20"/>
                <w:szCs w:val="20"/>
              </w:rPr>
            </w:pPr>
            <w:r w:rsidRPr="001F0956">
              <w:rPr>
                <w:b w:val="0"/>
                <w:sz w:val="20"/>
                <w:szCs w:val="20"/>
                <w:highlight w:val="yellow"/>
              </w:rPr>
              <w:t>[à compléter]</w:t>
            </w:r>
          </w:p>
        </w:tc>
        <w:tc>
          <w:tcPr>
            <w:tcW w:w="3014" w:type="dxa"/>
          </w:tcPr>
          <w:p w14:paraId="5C48B520" w14:textId="77777777" w:rsidR="00B124A2" w:rsidRPr="001F0956" w:rsidRDefault="00B124A2" w:rsidP="00555E91">
            <w:pPr>
              <w:cnfStyle w:val="000000100000" w:firstRow="0" w:lastRow="0" w:firstColumn="0" w:lastColumn="0" w:oddVBand="0" w:evenVBand="0" w:oddHBand="1" w:evenHBand="0" w:firstRowFirstColumn="0" w:firstRowLastColumn="0" w:lastRowFirstColumn="0" w:lastRowLastColumn="0"/>
              <w:rPr>
                <w:sz w:val="20"/>
                <w:szCs w:val="20"/>
              </w:rPr>
            </w:pPr>
            <w:r w:rsidRPr="001F0956">
              <w:rPr>
                <w:sz w:val="20"/>
                <w:szCs w:val="20"/>
                <w:highlight w:val="yellow"/>
              </w:rPr>
              <w:t>[à compléter : par exemple hébergement, maintenance, livraison et installation,</w:t>
            </w:r>
            <w:r>
              <w:rPr>
                <w:sz w:val="20"/>
                <w:szCs w:val="20"/>
                <w:highlight w:val="yellow"/>
              </w:rPr>
              <w:t xml:space="preserve"> </w:t>
            </w:r>
            <w:r w:rsidRPr="001F0956">
              <w:rPr>
                <w:sz w:val="20"/>
                <w:szCs w:val="20"/>
                <w:highlight w:val="yellow"/>
              </w:rPr>
              <w:t>…)]</w:t>
            </w:r>
          </w:p>
        </w:tc>
        <w:tc>
          <w:tcPr>
            <w:tcW w:w="3543" w:type="dxa"/>
          </w:tcPr>
          <w:p w14:paraId="6C59627E" w14:textId="6649E68D" w:rsidR="00B124A2" w:rsidRPr="001F0956" w:rsidRDefault="00B124A2" w:rsidP="00555E91">
            <w:pPr>
              <w:cnfStyle w:val="000000100000" w:firstRow="0" w:lastRow="0" w:firstColumn="0" w:lastColumn="0" w:oddVBand="0" w:evenVBand="0" w:oddHBand="1" w:evenHBand="0" w:firstRowFirstColumn="0" w:firstRowLastColumn="0" w:lastRowFirstColumn="0" w:lastRowLastColumn="0"/>
              <w:rPr>
                <w:sz w:val="20"/>
                <w:szCs w:val="20"/>
              </w:rPr>
            </w:pPr>
            <w:r w:rsidRPr="001F0956">
              <w:rPr>
                <w:sz w:val="20"/>
                <w:szCs w:val="20"/>
                <w:highlight w:val="yellow"/>
              </w:rPr>
              <w:t xml:space="preserve">[à compléter : localisation du </w:t>
            </w:r>
            <w:r>
              <w:rPr>
                <w:sz w:val="20"/>
                <w:szCs w:val="20"/>
                <w:highlight w:val="yellow"/>
              </w:rPr>
              <w:t>s</w:t>
            </w:r>
            <w:r w:rsidRPr="001F0956">
              <w:rPr>
                <w:sz w:val="20"/>
                <w:szCs w:val="20"/>
                <w:highlight w:val="yellow"/>
              </w:rPr>
              <w:t xml:space="preserve">ous-traitant ultérieur et des </w:t>
            </w:r>
            <w:r>
              <w:rPr>
                <w:sz w:val="20"/>
                <w:szCs w:val="20"/>
                <w:highlight w:val="yellow"/>
              </w:rPr>
              <w:t>d</w:t>
            </w:r>
            <w:r w:rsidRPr="001F0956">
              <w:rPr>
                <w:sz w:val="20"/>
                <w:szCs w:val="20"/>
                <w:highlight w:val="yellow"/>
              </w:rPr>
              <w:t>onnées à caractère personnel]</w:t>
            </w:r>
          </w:p>
        </w:tc>
      </w:tr>
      <w:tr w:rsidR="00B124A2" w:rsidRPr="001F0956" w14:paraId="3561AB56" w14:textId="77777777" w:rsidTr="00555E91">
        <w:tc>
          <w:tcPr>
            <w:cnfStyle w:val="001000000000" w:firstRow="0" w:lastRow="0" w:firstColumn="1" w:lastColumn="0" w:oddVBand="0" w:evenVBand="0" w:oddHBand="0" w:evenHBand="0" w:firstRowFirstColumn="0" w:firstRowLastColumn="0" w:lastRowFirstColumn="0" w:lastRowLastColumn="0"/>
            <w:tcW w:w="3077" w:type="dxa"/>
          </w:tcPr>
          <w:p w14:paraId="59E0EF2D" w14:textId="77777777" w:rsidR="00B124A2" w:rsidRPr="001F0956" w:rsidRDefault="00B124A2" w:rsidP="00555E91">
            <w:pPr>
              <w:rPr>
                <w:b w:val="0"/>
                <w:sz w:val="20"/>
                <w:szCs w:val="20"/>
              </w:rPr>
            </w:pPr>
          </w:p>
        </w:tc>
        <w:tc>
          <w:tcPr>
            <w:tcW w:w="3014" w:type="dxa"/>
          </w:tcPr>
          <w:p w14:paraId="2544790D" w14:textId="77777777" w:rsidR="00B124A2" w:rsidRPr="001F0956" w:rsidRDefault="00B124A2" w:rsidP="00555E91">
            <w:pPr>
              <w:cnfStyle w:val="000000000000" w:firstRow="0" w:lastRow="0" w:firstColumn="0" w:lastColumn="0" w:oddVBand="0" w:evenVBand="0" w:oddHBand="0" w:evenHBand="0" w:firstRowFirstColumn="0" w:firstRowLastColumn="0" w:lastRowFirstColumn="0" w:lastRowLastColumn="0"/>
              <w:rPr>
                <w:sz w:val="20"/>
                <w:szCs w:val="20"/>
              </w:rPr>
            </w:pPr>
          </w:p>
        </w:tc>
        <w:tc>
          <w:tcPr>
            <w:tcW w:w="3543" w:type="dxa"/>
          </w:tcPr>
          <w:p w14:paraId="4EE4AA2F" w14:textId="77777777" w:rsidR="00B124A2" w:rsidRPr="001F0956" w:rsidRDefault="00B124A2" w:rsidP="00555E91">
            <w:pPr>
              <w:cnfStyle w:val="000000000000" w:firstRow="0" w:lastRow="0" w:firstColumn="0" w:lastColumn="0" w:oddVBand="0" w:evenVBand="0" w:oddHBand="0" w:evenHBand="0" w:firstRowFirstColumn="0" w:firstRowLastColumn="0" w:lastRowFirstColumn="0" w:lastRowLastColumn="0"/>
              <w:rPr>
                <w:sz w:val="20"/>
                <w:szCs w:val="20"/>
              </w:rPr>
            </w:pPr>
          </w:p>
        </w:tc>
      </w:tr>
      <w:tr w:rsidR="00B124A2" w:rsidRPr="001F0956" w14:paraId="48875C82" w14:textId="77777777" w:rsidTr="00555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dxa"/>
          </w:tcPr>
          <w:p w14:paraId="7EF6C90C" w14:textId="77777777" w:rsidR="00B124A2" w:rsidRPr="001F0956" w:rsidRDefault="00B124A2" w:rsidP="00555E91">
            <w:pPr>
              <w:rPr>
                <w:b w:val="0"/>
                <w:sz w:val="20"/>
                <w:szCs w:val="20"/>
              </w:rPr>
            </w:pPr>
          </w:p>
        </w:tc>
        <w:tc>
          <w:tcPr>
            <w:tcW w:w="3014" w:type="dxa"/>
          </w:tcPr>
          <w:p w14:paraId="5C8BC426" w14:textId="77777777" w:rsidR="00B124A2" w:rsidRPr="001F0956" w:rsidRDefault="00B124A2" w:rsidP="00555E91">
            <w:pPr>
              <w:cnfStyle w:val="000000100000" w:firstRow="0" w:lastRow="0" w:firstColumn="0" w:lastColumn="0" w:oddVBand="0" w:evenVBand="0" w:oddHBand="1" w:evenHBand="0" w:firstRowFirstColumn="0" w:firstRowLastColumn="0" w:lastRowFirstColumn="0" w:lastRowLastColumn="0"/>
              <w:rPr>
                <w:sz w:val="20"/>
                <w:szCs w:val="20"/>
              </w:rPr>
            </w:pPr>
          </w:p>
        </w:tc>
        <w:tc>
          <w:tcPr>
            <w:tcW w:w="3543" w:type="dxa"/>
          </w:tcPr>
          <w:p w14:paraId="78F0CA21" w14:textId="77777777" w:rsidR="00B124A2" w:rsidRPr="001F0956" w:rsidRDefault="00B124A2" w:rsidP="00555E91">
            <w:pPr>
              <w:cnfStyle w:val="000000100000" w:firstRow="0" w:lastRow="0" w:firstColumn="0" w:lastColumn="0" w:oddVBand="0" w:evenVBand="0" w:oddHBand="1" w:evenHBand="0" w:firstRowFirstColumn="0" w:firstRowLastColumn="0" w:lastRowFirstColumn="0" w:lastRowLastColumn="0"/>
              <w:rPr>
                <w:sz w:val="20"/>
                <w:szCs w:val="20"/>
              </w:rPr>
            </w:pPr>
          </w:p>
        </w:tc>
      </w:tr>
      <w:tr w:rsidR="00B124A2" w:rsidRPr="001F0956" w14:paraId="66A5C410" w14:textId="77777777" w:rsidTr="00555E91">
        <w:tc>
          <w:tcPr>
            <w:cnfStyle w:val="001000000000" w:firstRow="0" w:lastRow="0" w:firstColumn="1" w:lastColumn="0" w:oddVBand="0" w:evenVBand="0" w:oddHBand="0" w:evenHBand="0" w:firstRowFirstColumn="0" w:firstRowLastColumn="0" w:lastRowFirstColumn="0" w:lastRowLastColumn="0"/>
            <w:tcW w:w="3077" w:type="dxa"/>
          </w:tcPr>
          <w:p w14:paraId="0BF4BF45" w14:textId="77777777" w:rsidR="00B124A2" w:rsidRPr="001F0956" w:rsidRDefault="00B124A2" w:rsidP="00555E91">
            <w:pPr>
              <w:rPr>
                <w:b w:val="0"/>
                <w:sz w:val="20"/>
                <w:szCs w:val="20"/>
              </w:rPr>
            </w:pPr>
          </w:p>
        </w:tc>
        <w:tc>
          <w:tcPr>
            <w:tcW w:w="3014" w:type="dxa"/>
          </w:tcPr>
          <w:p w14:paraId="475A7DF4" w14:textId="77777777" w:rsidR="00B124A2" w:rsidRPr="001F0956" w:rsidRDefault="00B124A2" w:rsidP="00555E91">
            <w:pPr>
              <w:cnfStyle w:val="000000000000" w:firstRow="0" w:lastRow="0" w:firstColumn="0" w:lastColumn="0" w:oddVBand="0" w:evenVBand="0" w:oddHBand="0" w:evenHBand="0" w:firstRowFirstColumn="0" w:firstRowLastColumn="0" w:lastRowFirstColumn="0" w:lastRowLastColumn="0"/>
              <w:rPr>
                <w:sz w:val="20"/>
                <w:szCs w:val="20"/>
              </w:rPr>
            </w:pPr>
          </w:p>
        </w:tc>
        <w:tc>
          <w:tcPr>
            <w:tcW w:w="3543" w:type="dxa"/>
          </w:tcPr>
          <w:p w14:paraId="759EC2D8" w14:textId="77777777" w:rsidR="00B124A2" w:rsidRPr="001F0956" w:rsidRDefault="00B124A2" w:rsidP="00555E91">
            <w:pPr>
              <w:cnfStyle w:val="000000000000" w:firstRow="0" w:lastRow="0" w:firstColumn="0" w:lastColumn="0" w:oddVBand="0" w:evenVBand="0" w:oddHBand="0" w:evenHBand="0" w:firstRowFirstColumn="0" w:firstRowLastColumn="0" w:lastRowFirstColumn="0" w:lastRowLastColumn="0"/>
              <w:rPr>
                <w:sz w:val="20"/>
                <w:szCs w:val="20"/>
              </w:rPr>
            </w:pPr>
          </w:p>
        </w:tc>
      </w:tr>
      <w:tr w:rsidR="00B124A2" w:rsidRPr="001F0956" w14:paraId="14A01B1C" w14:textId="77777777" w:rsidTr="00555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dxa"/>
          </w:tcPr>
          <w:p w14:paraId="005F93BA" w14:textId="77777777" w:rsidR="00B124A2" w:rsidRPr="001F0956" w:rsidRDefault="00B124A2" w:rsidP="00555E91">
            <w:pPr>
              <w:rPr>
                <w:b w:val="0"/>
                <w:sz w:val="20"/>
                <w:szCs w:val="20"/>
              </w:rPr>
            </w:pPr>
          </w:p>
        </w:tc>
        <w:tc>
          <w:tcPr>
            <w:tcW w:w="3014" w:type="dxa"/>
          </w:tcPr>
          <w:p w14:paraId="6DB2E7FC" w14:textId="77777777" w:rsidR="00B124A2" w:rsidRPr="001F0956" w:rsidRDefault="00B124A2" w:rsidP="00555E91">
            <w:pPr>
              <w:cnfStyle w:val="000000100000" w:firstRow="0" w:lastRow="0" w:firstColumn="0" w:lastColumn="0" w:oddVBand="0" w:evenVBand="0" w:oddHBand="1" w:evenHBand="0" w:firstRowFirstColumn="0" w:firstRowLastColumn="0" w:lastRowFirstColumn="0" w:lastRowLastColumn="0"/>
              <w:rPr>
                <w:sz w:val="20"/>
                <w:szCs w:val="20"/>
              </w:rPr>
            </w:pPr>
          </w:p>
        </w:tc>
        <w:tc>
          <w:tcPr>
            <w:tcW w:w="3543" w:type="dxa"/>
          </w:tcPr>
          <w:p w14:paraId="037AAF34" w14:textId="77777777" w:rsidR="00B124A2" w:rsidRPr="001F0956" w:rsidRDefault="00B124A2" w:rsidP="00555E91">
            <w:pPr>
              <w:cnfStyle w:val="000000100000" w:firstRow="0" w:lastRow="0" w:firstColumn="0" w:lastColumn="0" w:oddVBand="0" w:evenVBand="0" w:oddHBand="1" w:evenHBand="0" w:firstRowFirstColumn="0" w:firstRowLastColumn="0" w:lastRowFirstColumn="0" w:lastRowLastColumn="0"/>
              <w:rPr>
                <w:sz w:val="20"/>
                <w:szCs w:val="20"/>
              </w:rPr>
            </w:pPr>
          </w:p>
        </w:tc>
      </w:tr>
      <w:tr w:rsidR="00B124A2" w:rsidRPr="001F0956" w14:paraId="666CAC8F" w14:textId="77777777" w:rsidTr="00555E91">
        <w:tc>
          <w:tcPr>
            <w:cnfStyle w:val="001000000000" w:firstRow="0" w:lastRow="0" w:firstColumn="1" w:lastColumn="0" w:oddVBand="0" w:evenVBand="0" w:oddHBand="0" w:evenHBand="0" w:firstRowFirstColumn="0" w:firstRowLastColumn="0" w:lastRowFirstColumn="0" w:lastRowLastColumn="0"/>
            <w:tcW w:w="3077" w:type="dxa"/>
          </w:tcPr>
          <w:p w14:paraId="5D3CC402" w14:textId="77777777" w:rsidR="00B124A2" w:rsidRPr="001F0956" w:rsidRDefault="00B124A2" w:rsidP="00555E91">
            <w:pPr>
              <w:rPr>
                <w:b w:val="0"/>
                <w:sz w:val="20"/>
                <w:szCs w:val="20"/>
              </w:rPr>
            </w:pPr>
          </w:p>
        </w:tc>
        <w:tc>
          <w:tcPr>
            <w:tcW w:w="3014" w:type="dxa"/>
          </w:tcPr>
          <w:p w14:paraId="7F385B76" w14:textId="77777777" w:rsidR="00B124A2" w:rsidRPr="001F0956" w:rsidRDefault="00B124A2" w:rsidP="00555E91">
            <w:pPr>
              <w:cnfStyle w:val="000000000000" w:firstRow="0" w:lastRow="0" w:firstColumn="0" w:lastColumn="0" w:oddVBand="0" w:evenVBand="0" w:oddHBand="0" w:evenHBand="0" w:firstRowFirstColumn="0" w:firstRowLastColumn="0" w:lastRowFirstColumn="0" w:lastRowLastColumn="0"/>
              <w:rPr>
                <w:sz w:val="20"/>
                <w:szCs w:val="20"/>
              </w:rPr>
            </w:pPr>
          </w:p>
        </w:tc>
        <w:tc>
          <w:tcPr>
            <w:tcW w:w="3543" w:type="dxa"/>
          </w:tcPr>
          <w:p w14:paraId="3019BCCC" w14:textId="77777777" w:rsidR="00B124A2" w:rsidRPr="001F0956" w:rsidRDefault="00B124A2" w:rsidP="00555E91">
            <w:pPr>
              <w:cnfStyle w:val="000000000000" w:firstRow="0" w:lastRow="0" w:firstColumn="0" w:lastColumn="0" w:oddVBand="0" w:evenVBand="0" w:oddHBand="0" w:evenHBand="0" w:firstRowFirstColumn="0" w:firstRowLastColumn="0" w:lastRowFirstColumn="0" w:lastRowLastColumn="0"/>
              <w:rPr>
                <w:sz w:val="20"/>
                <w:szCs w:val="20"/>
              </w:rPr>
            </w:pPr>
          </w:p>
        </w:tc>
      </w:tr>
      <w:tr w:rsidR="00B124A2" w:rsidRPr="001F0956" w14:paraId="4D7C40DE" w14:textId="77777777" w:rsidTr="00555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dxa"/>
          </w:tcPr>
          <w:p w14:paraId="7224CA9B" w14:textId="77777777" w:rsidR="00B124A2" w:rsidRPr="001F0956" w:rsidRDefault="00B124A2" w:rsidP="00555E91">
            <w:pPr>
              <w:rPr>
                <w:b w:val="0"/>
                <w:sz w:val="20"/>
                <w:szCs w:val="20"/>
              </w:rPr>
            </w:pPr>
          </w:p>
        </w:tc>
        <w:tc>
          <w:tcPr>
            <w:tcW w:w="3014" w:type="dxa"/>
          </w:tcPr>
          <w:p w14:paraId="087D824A" w14:textId="77777777" w:rsidR="00B124A2" w:rsidRPr="001F0956" w:rsidRDefault="00B124A2" w:rsidP="00555E91">
            <w:pPr>
              <w:cnfStyle w:val="000000100000" w:firstRow="0" w:lastRow="0" w:firstColumn="0" w:lastColumn="0" w:oddVBand="0" w:evenVBand="0" w:oddHBand="1" w:evenHBand="0" w:firstRowFirstColumn="0" w:firstRowLastColumn="0" w:lastRowFirstColumn="0" w:lastRowLastColumn="0"/>
              <w:rPr>
                <w:sz w:val="20"/>
                <w:szCs w:val="20"/>
              </w:rPr>
            </w:pPr>
          </w:p>
        </w:tc>
        <w:tc>
          <w:tcPr>
            <w:tcW w:w="3543" w:type="dxa"/>
          </w:tcPr>
          <w:p w14:paraId="51FC0C9A" w14:textId="77777777" w:rsidR="00B124A2" w:rsidRPr="001F0956" w:rsidRDefault="00B124A2" w:rsidP="00555E91">
            <w:pPr>
              <w:cnfStyle w:val="000000100000" w:firstRow="0" w:lastRow="0" w:firstColumn="0" w:lastColumn="0" w:oddVBand="0" w:evenVBand="0" w:oddHBand="1" w:evenHBand="0" w:firstRowFirstColumn="0" w:firstRowLastColumn="0" w:lastRowFirstColumn="0" w:lastRowLastColumn="0"/>
              <w:rPr>
                <w:sz w:val="20"/>
                <w:szCs w:val="20"/>
              </w:rPr>
            </w:pPr>
          </w:p>
        </w:tc>
      </w:tr>
    </w:tbl>
    <w:p w14:paraId="32D16515" w14:textId="77777777" w:rsidR="00B124A2" w:rsidRDefault="00B124A2" w:rsidP="00B124A2">
      <w:pPr>
        <w:rPr>
          <w:b/>
          <w:sz w:val="20"/>
        </w:rPr>
      </w:pPr>
    </w:p>
    <w:p w14:paraId="7DE6BEE0" w14:textId="77777777" w:rsidR="00E6635E" w:rsidRDefault="00E6635E" w:rsidP="00E6635E"/>
    <w:p w14:paraId="6E49AEC3" w14:textId="77777777" w:rsidR="00E6635E" w:rsidRDefault="00E6635E" w:rsidP="00E6635E">
      <w:r>
        <w:br w:type="page"/>
      </w:r>
    </w:p>
    <w:p w14:paraId="4C2E2895" w14:textId="77777777" w:rsidR="009C76E5" w:rsidRDefault="00801886" w:rsidP="00801886">
      <w:pPr>
        <w:pStyle w:val="Style1"/>
        <w:rPr>
          <w:sz w:val="24"/>
          <w:szCs w:val="24"/>
        </w:rPr>
      </w:pPr>
      <w:bookmarkStart w:id="134" w:name="_Toc50150724"/>
      <w:r w:rsidRPr="00CD0189">
        <w:rPr>
          <w:sz w:val="24"/>
          <w:szCs w:val="24"/>
        </w:rPr>
        <w:lastRenderedPageBreak/>
        <w:t>Annexe type RGPD « </w:t>
      </w:r>
      <w:r>
        <w:rPr>
          <w:sz w:val="24"/>
          <w:szCs w:val="24"/>
        </w:rPr>
        <w:t>Responsables conjoints</w:t>
      </w:r>
      <w:r w:rsidRPr="00CD0189">
        <w:rPr>
          <w:sz w:val="24"/>
          <w:szCs w:val="24"/>
        </w:rPr>
        <w:t> »</w:t>
      </w:r>
      <w:bookmarkEnd w:id="134"/>
    </w:p>
    <w:p w14:paraId="55468781" w14:textId="316DFA7E" w:rsidR="00801886" w:rsidRPr="00CD0189" w:rsidRDefault="009C76E5" w:rsidP="00801886">
      <w:pPr>
        <w:pStyle w:val="Style1"/>
        <w:rPr>
          <w:sz w:val="24"/>
          <w:szCs w:val="24"/>
        </w:rPr>
      </w:pPr>
      <w:bookmarkStart w:id="135" w:name="_Toc50150725"/>
      <w:r w:rsidRPr="00887B81">
        <w:rPr>
          <w:b/>
          <w:bCs/>
          <w:sz w:val="24"/>
          <w:szCs w:val="24"/>
        </w:rPr>
        <w:t xml:space="preserve">Dans cette hypothèse, l’Agence et le </w:t>
      </w:r>
      <w:r w:rsidR="008C01BC">
        <w:rPr>
          <w:b/>
          <w:bCs/>
          <w:sz w:val="24"/>
          <w:szCs w:val="24"/>
        </w:rPr>
        <w:t>Partenaire sont ensemble « responsables conjoints du traitement »</w:t>
      </w:r>
      <w:bookmarkEnd w:id="135"/>
    </w:p>
    <w:p w14:paraId="29524C51" w14:textId="77777777" w:rsidR="00EF201B" w:rsidRDefault="00EF201B" w:rsidP="00EF201B"/>
    <w:p w14:paraId="16CFF65C" w14:textId="77777777" w:rsidR="00801886" w:rsidRPr="004C01D3" w:rsidRDefault="00801886" w:rsidP="00801886">
      <w:pPr>
        <w:pStyle w:val="Titre1"/>
        <w:numPr>
          <w:ilvl w:val="0"/>
          <w:numId w:val="0"/>
        </w:numPr>
        <w:pBdr>
          <w:top w:val="single" w:sz="4" w:space="1" w:color="auto"/>
          <w:left w:val="single" w:sz="4" w:space="4" w:color="auto"/>
          <w:bottom w:val="single" w:sz="4" w:space="1" w:color="auto"/>
          <w:right w:val="single" w:sz="4" w:space="4" w:color="auto"/>
        </w:pBdr>
        <w:ind w:left="432" w:right="423"/>
        <w:jc w:val="center"/>
      </w:pPr>
      <w:bookmarkStart w:id="136" w:name="_Toc32515126"/>
      <w:bookmarkStart w:id="137" w:name="_Toc47703415"/>
      <w:bookmarkStart w:id="138" w:name="_Toc47707568"/>
      <w:bookmarkStart w:id="139" w:name="_Toc50150726"/>
      <w:r>
        <w:t>Annexe [</w:t>
      </w:r>
      <w:r w:rsidRPr="00056AE7">
        <w:rPr>
          <w:highlight w:val="yellow"/>
        </w:rPr>
        <w:t>à compléter</w:t>
      </w:r>
      <w:r>
        <w:t xml:space="preserve">] : </w:t>
      </w:r>
      <w:r w:rsidRPr="004C01D3">
        <w:t>Engagement en matière de protection des données à caractère personnel</w:t>
      </w:r>
      <w:bookmarkEnd w:id="136"/>
      <w:bookmarkEnd w:id="137"/>
      <w:bookmarkEnd w:id="138"/>
      <w:bookmarkEnd w:id="139"/>
    </w:p>
    <w:p w14:paraId="432AF246" w14:textId="77777777" w:rsidR="00801886" w:rsidRDefault="00801886" w:rsidP="00801886"/>
    <w:p w14:paraId="619D52E0" w14:textId="77777777" w:rsidR="00801886" w:rsidRDefault="00801886" w:rsidP="00801886">
      <w:pPr>
        <w:spacing w:after="200"/>
      </w:pPr>
      <w:r w:rsidRPr="0040109F">
        <w:t>Dans le cadre de l’exécution du Contrat, les Parties sont amenées ou peuvent être amenées à procé</w:t>
      </w:r>
      <w:r w:rsidRPr="0040109F">
        <w:rPr>
          <w:rFonts w:eastAsia="Times New Roman"/>
          <w:lang w:eastAsia="fr-FR"/>
        </w:rPr>
        <w:t xml:space="preserve">der à des opérations de traitement de données à caractère personnel </w:t>
      </w:r>
      <w:r w:rsidRPr="0040109F">
        <w:t xml:space="preserve">(à savoir collecte, stockage, utilisation, consultation, accès, etc.) </w:t>
      </w:r>
      <w:r w:rsidRPr="0040109F">
        <w:rPr>
          <w:rFonts w:eastAsia="Times New Roman"/>
          <w:lang w:eastAsia="fr-FR"/>
        </w:rPr>
        <w:t xml:space="preserve">pour </w:t>
      </w:r>
      <w:r w:rsidRPr="0040109F">
        <w:t>lesquelles elles agissent en qualité de responsables conjoints du traitement.</w:t>
      </w:r>
    </w:p>
    <w:p w14:paraId="6B814758" w14:textId="77777777" w:rsidR="00801886" w:rsidRDefault="00801886" w:rsidP="00801886">
      <w:r w:rsidRPr="00840048">
        <w:t xml:space="preserve">En effet, </w:t>
      </w:r>
      <w:r>
        <w:t xml:space="preserve">dans ce cadre, </w:t>
      </w:r>
      <w:bookmarkStart w:id="140" w:name="_Hlk32418223"/>
      <w:r>
        <w:t>un(</w:t>
      </w:r>
      <w:r w:rsidRPr="00840048">
        <w:t>des</w:t>
      </w:r>
      <w:r>
        <w:t>)</w:t>
      </w:r>
      <w:r w:rsidRPr="00840048">
        <w:t xml:space="preserve"> traitement</w:t>
      </w:r>
      <w:r>
        <w:t>(</w:t>
      </w:r>
      <w:r w:rsidRPr="00840048">
        <w:t>s</w:t>
      </w:r>
      <w:r>
        <w:t>)</w:t>
      </w:r>
      <w:r w:rsidRPr="00840048">
        <w:t xml:space="preserve"> de données à caractère personnel peu</w:t>
      </w:r>
      <w:r>
        <w:t>(</w:t>
      </w:r>
      <w:proofErr w:type="spellStart"/>
      <w:r w:rsidRPr="00840048">
        <w:t>ven</w:t>
      </w:r>
      <w:proofErr w:type="spellEnd"/>
      <w:r>
        <w:t>)</w:t>
      </w:r>
      <w:r w:rsidRPr="00840048">
        <w:t>t être mis en œuvre par les Parties</w:t>
      </w:r>
      <w:bookmarkEnd w:id="140"/>
      <w:r w:rsidRPr="00840048">
        <w:t>, à l’initiative et sur décisions communes de ces dernières</w:t>
      </w:r>
      <w:r>
        <w:t>, qui en déterminent alors conjointement les finalités et les moyens</w:t>
      </w:r>
      <w:r w:rsidRPr="00840048">
        <w:t xml:space="preserve">. Dans une telle hypothèse, les Parties sont conjointement responsables </w:t>
      </w:r>
      <w:r>
        <w:t>du(des)</w:t>
      </w:r>
      <w:r w:rsidRPr="00840048">
        <w:t xml:space="preserve"> traitement</w:t>
      </w:r>
      <w:r>
        <w:t>(s)</w:t>
      </w:r>
      <w:r w:rsidRPr="00840048">
        <w:t xml:space="preserve"> de données à caractère personnel </w:t>
      </w:r>
      <w:r>
        <w:t xml:space="preserve">ainsi </w:t>
      </w:r>
      <w:r w:rsidRPr="00840048">
        <w:t>mis en œuvre</w:t>
      </w:r>
      <w:r>
        <w:t>.</w:t>
      </w:r>
    </w:p>
    <w:p w14:paraId="599AF15B" w14:textId="77777777" w:rsidR="00801886" w:rsidRDefault="00801886" w:rsidP="00801886"/>
    <w:p w14:paraId="282A099A" w14:textId="1D086825" w:rsidR="00801886" w:rsidRDefault="00801886" w:rsidP="00801886">
      <w:r w:rsidRPr="000B3573">
        <w:t>Le présent engagement</w:t>
      </w:r>
      <w:r>
        <w:t>, en ce incluant ses appendices,</w:t>
      </w:r>
      <w:r w:rsidRPr="000B3573">
        <w:t xml:space="preserve"> </w:t>
      </w:r>
      <w:r>
        <w:t xml:space="preserve">(ci-après désigné l’« Engagement ») </w:t>
      </w:r>
      <w:r w:rsidRPr="000B3573">
        <w:t xml:space="preserve">a pour objet </w:t>
      </w:r>
      <w:r>
        <w:t xml:space="preserve">de définir les </w:t>
      </w:r>
      <w:r w:rsidRPr="000B3573">
        <w:t>rôles</w:t>
      </w:r>
      <w:r>
        <w:t>, obligations</w:t>
      </w:r>
      <w:r w:rsidRPr="000B3573">
        <w:t xml:space="preserve"> et responsabilités </w:t>
      </w:r>
      <w:r>
        <w:t xml:space="preserve">respectives des Parties, ainsi que leur répartition entre ces dernières, aux fins d’assurer le respect de la </w:t>
      </w:r>
      <w:r w:rsidR="003003C1">
        <w:t>ré</w:t>
      </w:r>
      <w:r>
        <w:t xml:space="preserve">glementation en matière de protection des données à caractère personnel </w:t>
      </w:r>
      <w:r w:rsidRPr="000B3573">
        <w:t xml:space="preserve">s’agissant </w:t>
      </w:r>
      <w:r>
        <w:t>du(des) t</w:t>
      </w:r>
      <w:r w:rsidRPr="000B3573">
        <w:t>raitement</w:t>
      </w:r>
      <w:r>
        <w:t>(s)</w:t>
      </w:r>
      <w:r w:rsidRPr="000B3573">
        <w:t xml:space="preserve"> de </w:t>
      </w:r>
      <w:r>
        <w:t>d</w:t>
      </w:r>
      <w:r w:rsidRPr="000B3573">
        <w:t xml:space="preserve">onnées à </w:t>
      </w:r>
      <w:r>
        <w:t>c</w:t>
      </w:r>
      <w:r w:rsidRPr="000B3573">
        <w:t xml:space="preserve">aractère </w:t>
      </w:r>
      <w:r>
        <w:t>p</w:t>
      </w:r>
      <w:r w:rsidRPr="000B3573">
        <w:t xml:space="preserve">ersonnel </w:t>
      </w:r>
      <w:r>
        <w:t>m</w:t>
      </w:r>
      <w:r w:rsidRPr="000B3573">
        <w:t xml:space="preserve">is en œuvre </w:t>
      </w:r>
      <w:r>
        <w:t xml:space="preserve">conjointement par </w:t>
      </w:r>
      <w:r w:rsidR="003003C1">
        <w:t>l’Agence</w:t>
      </w:r>
      <w:r>
        <w:t xml:space="preserve"> et le Partenaire en qualité de responsables conjoints du(des) traitement(s)</w:t>
      </w:r>
      <w:r w:rsidRPr="000B3573">
        <w:t xml:space="preserve"> </w:t>
      </w:r>
      <w:r>
        <w:t xml:space="preserve">mis en œuvre </w:t>
      </w:r>
      <w:r w:rsidRPr="000B3573">
        <w:t>dans le cadre de l’exécution du Contrat</w:t>
      </w:r>
      <w:r>
        <w:t xml:space="preserve">, et dont les finalités et les caractéristiques, ainsi que la répartition des rôles </w:t>
      </w:r>
      <w:r w:rsidR="0008590D">
        <w:t xml:space="preserve">respectifs </w:t>
      </w:r>
      <w:r>
        <w:t>des Parties dans ce cadre, sont présentées</w:t>
      </w:r>
      <w:r w:rsidRPr="00840048">
        <w:t xml:space="preserve"> en a</w:t>
      </w:r>
      <w:r>
        <w:t>ppendice</w:t>
      </w:r>
      <w:r w:rsidRPr="00840048">
        <w:t xml:space="preserve"> 1</w:t>
      </w:r>
      <w:r>
        <w:t xml:space="preserve"> (ci-après désigné(s) le « Traitement »)</w:t>
      </w:r>
      <w:commentRangeStart w:id="141"/>
      <w:r w:rsidRPr="00840048">
        <w:t>.</w:t>
      </w:r>
      <w:commentRangeEnd w:id="141"/>
      <w:r w:rsidR="0008590D">
        <w:rPr>
          <w:rStyle w:val="Marquedecommentaire"/>
        </w:rPr>
        <w:commentReference w:id="141"/>
      </w:r>
    </w:p>
    <w:p w14:paraId="6FBF0EBE" w14:textId="77777777" w:rsidR="00801886" w:rsidRDefault="00801886" w:rsidP="00801886"/>
    <w:p w14:paraId="0FA578E7" w14:textId="77777777" w:rsidR="00801886" w:rsidRDefault="00801886" w:rsidP="00801886"/>
    <w:p w14:paraId="5A1BDC5B" w14:textId="77777777" w:rsidR="00801886" w:rsidRDefault="00801886" w:rsidP="00801886">
      <w:pPr>
        <w:jc w:val="center"/>
      </w:pPr>
      <w:r>
        <w:t>*</w:t>
      </w:r>
    </w:p>
    <w:p w14:paraId="79E16FDD" w14:textId="77777777" w:rsidR="00801886" w:rsidRDefault="00801886" w:rsidP="00801886">
      <w:pPr>
        <w:jc w:val="center"/>
      </w:pPr>
      <w:r>
        <w:t>*</w:t>
      </w:r>
      <w:r>
        <w:tab/>
        <w:t>*</w:t>
      </w:r>
    </w:p>
    <w:p w14:paraId="588D6533" w14:textId="77777777" w:rsidR="00801886" w:rsidRDefault="00801886" w:rsidP="00801886">
      <w:pPr>
        <w:rPr>
          <w:rFonts w:cstheme="minorHAnsi"/>
          <w:bCs/>
        </w:rPr>
      </w:pPr>
    </w:p>
    <w:p w14:paraId="43702F5E" w14:textId="77777777" w:rsidR="00801886" w:rsidRPr="00F23DED" w:rsidRDefault="00801886" w:rsidP="00801886">
      <w:pPr>
        <w:rPr>
          <w:rFonts w:cstheme="minorHAnsi"/>
          <w:bCs/>
        </w:rPr>
      </w:pPr>
    </w:p>
    <w:p w14:paraId="41D5FAD2" w14:textId="77777777" w:rsidR="00801886" w:rsidRDefault="00801886" w:rsidP="00801886">
      <w:pPr>
        <w:rPr>
          <w:rFonts w:cstheme="minorHAnsi"/>
          <w:bCs/>
        </w:rPr>
      </w:pPr>
      <w:r w:rsidRPr="00F23DED">
        <w:rPr>
          <w:rFonts w:cstheme="minorHAnsi"/>
          <w:bCs/>
        </w:rPr>
        <w:t>A titre liminaire, il est précisé</w:t>
      </w:r>
      <w:r>
        <w:rPr>
          <w:rFonts w:cstheme="minorHAnsi"/>
          <w:bCs/>
        </w:rPr>
        <w:t xml:space="preserve"> que :</w:t>
      </w:r>
    </w:p>
    <w:p w14:paraId="490423AE" w14:textId="77777777" w:rsidR="00801886" w:rsidRDefault="00801886" w:rsidP="00801886">
      <w:pPr>
        <w:rPr>
          <w:rFonts w:cstheme="minorHAnsi"/>
          <w:bCs/>
        </w:rPr>
      </w:pPr>
    </w:p>
    <w:p w14:paraId="3ED99870" w14:textId="77777777" w:rsidR="00801886" w:rsidRDefault="00801886" w:rsidP="00801886">
      <w:pPr>
        <w:rPr>
          <w:rFonts w:cstheme="minorHAnsi"/>
          <w:bCs/>
        </w:rPr>
      </w:pPr>
      <w:r w:rsidRPr="00F85B3D">
        <w:rPr>
          <w:rFonts w:cstheme="minorHAnsi"/>
          <w:b/>
        </w:rPr>
        <w:t>1/</w:t>
      </w:r>
      <w:r>
        <w:rPr>
          <w:rFonts w:cstheme="minorHAnsi"/>
          <w:bCs/>
        </w:rPr>
        <w:t xml:space="preserve"> pour la bonne compréhension des stipulations de l’Engagement :</w:t>
      </w:r>
    </w:p>
    <w:p w14:paraId="3CB9CC71" w14:textId="77777777" w:rsidR="00801886" w:rsidRDefault="00801886" w:rsidP="00801886">
      <w:pPr>
        <w:rPr>
          <w:rFonts w:cstheme="minorHAnsi"/>
          <w:bCs/>
        </w:rPr>
      </w:pPr>
    </w:p>
    <w:p w14:paraId="3EE4D707" w14:textId="2F52B56F" w:rsidR="00801886" w:rsidRDefault="00801886" w:rsidP="00485CBB">
      <w:pPr>
        <w:pStyle w:val="Paragraphedeliste"/>
        <w:numPr>
          <w:ilvl w:val="0"/>
          <w:numId w:val="9"/>
        </w:numPr>
        <w:rPr>
          <w:rFonts w:cstheme="minorHAnsi"/>
          <w:bCs/>
        </w:rPr>
      </w:pPr>
      <w:r>
        <w:rPr>
          <w:rFonts w:cstheme="minorHAnsi"/>
          <w:bCs/>
        </w:rPr>
        <w:t xml:space="preserve">l’expression </w:t>
      </w:r>
      <w:r w:rsidRPr="00596DF5">
        <w:rPr>
          <w:rFonts w:cstheme="minorHAnsi"/>
          <w:bCs/>
        </w:rPr>
        <w:t>« </w:t>
      </w:r>
      <w:r w:rsidR="003003C1">
        <w:rPr>
          <w:rFonts w:cstheme="minorHAnsi"/>
          <w:bCs/>
        </w:rPr>
        <w:t>ré</w:t>
      </w:r>
      <w:r w:rsidRPr="00596DF5">
        <w:rPr>
          <w:rFonts w:cstheme="minorHAnsi"/>
          <w:bCs/>
        </w:rPr>
        <w:t xml:space="preserve">glementation en matière de protection des données à caractère personnel » désigne le Règlement européen 2016/679 du 27 avril 2016 relatif aux données à caractère personnel (dit « RGPD ») </w:t>
      </w:r>
      <w:r>
        <w:rPr>
          <w:rFonts w:cstheme="minorHAnsi"/>
          <w:bCs/>
        </w:rPr>
        <w:t>mais également</w:t>
      </w:r>
      <w:r w:rsidRPr="00596DF5">
        <w:rPr>
          <w:rFonts w:cstheme="minorHAnsi"/>
          <w:bCs/>
        </w:rPr>
        <w:t xml:space="preserve"> la loi française n°78-17 du 6 janvier 1978 (dite « Loi Informatique et libertés »), ainsi que ses éventuels décrets d’application</w:t>
      </w:r>
      <w:r>
        <w:rPr>
          <w:rFonts w:cstheme="minorHAnsi"/>
          <w:bCs/>
        </w:rPr>
        <w:t> ;</w:t>
      </w:r>
    </w:p>
    <w:p w14:paraId="6C1A086C" w14:textId="77777777" w:rsidR="00801886" w:rsidRPr="00596DF5" w:rsidRDefault="00801886" w:rsidP="00801886">
      <w:pPr>
        <w:rPr>
          <w:rFonts w:cstheme="minorHAnsi"/>
          <w:bCs/>
        </w:rPr>
      </w:pPr>
    </w:p>
    <w:p w14:paraId="3DC2121E" w14:textId="4524A302" w:rsidR="00801886" w:rsidRPr="00596DF5" w:rsidRDefault="00801886" w:rsidP="00485CBB">
      <w:pPr>
        <w:pStyle w:val="Paragraphedeliste"/>
        <w:numPr>
          <w:ilvl w:val="0"/>
          <w:numId w:val="9"/>
        </w:numPr>
        <w:rPr>
          <w:rFonts w:cstheme="minorHAnsi"/>
          <w:bCs/>
        </w:rPr>
      </w:pPr>
      <w:r w:rsidRPr="00596DF5">
        <w:rPr>
          <w:rFonts w:cstheme="minorHAnsi"/>
          <w:bCs/>
        </w:rPr>
        <w:t xml:space="preserve">les termes « données à caractère personnel », « responsable de traitement », « sous-traitant », « autorité de contrôle », « personne concernée », </w:t>
      </w:r>
      <w:r>
        <w:rPr>
          <w:rFonts w:cstheme="minorHAnsi"/>
          <w:bCs/>
        </w:rPr>
        <w:t xml:space="preserve">« destinataire », </w:t>
      </w:r>
      <w:r w:rsidRPr="00596DF5">
        <w:rPr>
          <w:rFonts w:cstheme="minorHAnsi"/>
          <w:bCs/>
        </w:rPr>
        <w:t xml:space="preserve">« violation de données à caractère personnel », </w:t>
      </w:r>
      <w:r>
        <w:rPr>
          <w:rFonts w:cstheme="minorHAnsi"/>
          <w:bCs/>
        </w:rPr>
        <w:t>« </w:t>
      </w:r>
      <w:r w:rsidRPr="00596DF5">
        <w:rPr>
          <w:rFonts w:cstheme="minorHAnsi"/>
          <w:bCs/>
        </w:rPr>
        <w:t>analyse d’impact relative à la protection des données</w:t>
      </w:r>
      <w:r>
        <w:rPr>
          <w:rFonts w:cstheme="minorHAnsi"/>
          <w:bCs/>
        </w:rPr>
        <w:t> »</w:t>
      </w:r>
      <w:r w:rsidRPr="00596DF5">
        <w:rPr>
          <w:rFonts w:cstheme="minorHAnsi"/>
          <w:bCs/>
        </w:rPr>
        <w:t xml:space="preserve">, </w:t>
      </w:r>
      <w:r>
        <w:rPr>
          <w:rFonts w:cstheme="minorHAnsi"/>
          <w:bCs/>
        </w:rPr>
        <w:t>« </w:t>
      </w:r>
      <w:r w:rsidRPr="00596DF5">
        <w:rPr>
          <w:rFonts w:cstheme="minorHAnsi"/>
          <w:bCs/>
        </w:rPr>
        <w:t>délégué à la protection des données</w:t>
      </w:r>
      <w:r>
        <w:rPr>
          <w:rFonts w:cstheme="minorHAnsi"/>
          <w:bCs/>
        </w:rPr>
        <w:t> »</w:t>
      </w:r>
      <w:r w:rsidRPr="00596DF5">
        <w:rPr>
          <w:rFonts w:cstheme="minorHAnsi"/>
          <w:bCs/>
        </w:rPr>
        <w:t xml:space="preserve"> et « traitement » ont la signification définie par la </w:t>
      </w:r>
      <w:r w:rsidR="00F02034">
        <w:rPr>
          <w:rFonts w:cstheme="minorHAnsi"/>
          <w:bCs/>
        </w:rPr>
        <w:lastRenderedPageBreak/>
        <w:t>ré</w:t>
      </w:r>
      <w:r w:rsidRPr="00596DF5">
        <w:rPr>
          <w:rFonts w:cstheme="minorHAnsi"/>
          <w:bCs/>
        </w:rPr>
        <w:t xml:space="preserve">glementation en matière de protection des données à caractère personnel, qu’ils soient employés au singulier ou au pluriel. </w:t>
      </w:r>
    </w:p>
    <w:p w14:paraId="593DDE8A" w14:textId="77777777" w:rsidR="00801886" w:rsidRDefault="00801886" w:rsidP="00801886">
      <w:pPr>
        <w:rPr>
          <w:rFonts w:cstheme="minorHAnsi"/>
          <w:bCs/>
        </w:rPr>
      </w:pPr>
    </w:p>
    <w:p w14:paraId="358F4593" w14:textId="77777777" w:rsidR="00801886" w:rsidRPr="00F23DED" w:rsidRDefault="00801886" w:rsidP="00801886">
      <w:pPr>
        <w:rPr>
          <w:rFonts w:cstheme="minorHAnsi"/>
          <w:bCs/>
        </w:rPr>
      </w:pPr>
    </w:p>
    <w:p w14:paraId="546CF264" w14:textId="3CE30285" w:rsidR="00801886" w:rsidRDefault="00801886" w:rsidP="00801886">
      <w:pPr>
        <w:rPr>
          <w:rFonts w:cstheme="minorHAnsi"/>
          <w:bCs/>
        </w:rPr>
      </w:pPr>
      <w:r w:rsidRPr="00F85B3D">
        <w:rPr>
          <w:rFonts w:cstheme="minorHAnsi"/>
          <w:b/>
        </w:rPr>
        <w:t>2/</w:t>
      </w:r>
      <w:r>
        <w:rPr>
          <w:rFonts w:cstheme="minorHAnsi"/>
          <w:bCs/>
        </w:rPr>
        <w:t xml:space="preserve"> outre le Traitement, </w:t>
      </w:r>
      <w:r w:rsidRPr="00F23DED">
        <w:rPr>
          <w:rFonts w:cstheme="minorHAnsi"/>
          <w:bCs/>
        </w:rPr>
        <w:t>chacune des Parties peut également être responsable de son(</w:t>
      </w:r>
      <w:r>
        <w:rPr>
          <w:rFonts w:cstheme="minorHAnsi"/>
          <w:bCs/>
        </w:rPr>
        <w:t>s</w:t>
      </w:r>
      <w:r w:rsidRPr="00F23DED">
        <w:rPr>
          <w:rFonts w:cstheme="minorHAnsi"/>
          <w:bCs/>
        </w:rPr>
        <w:t xml:space="preserve">es) propre(s) traitement(s) de données à caractère personnel, mis en œuvre à sa seule initiative et conformément à ses propres décisions, </w:t>
      </w:r>
      <w:r>
        <w:rPr>
          <w:rFonts w:cstheme="minorHAnsi"/>
          <w:bCs/>
        </w:rPr>
        <w:t>pour lequel(lesquels) elle détermine seule les finalités et moyens du traitement (tel pourrait être le cas par exemple</w:t>
      </w:r>
      <w:r w:rsidRPr="00F23DED">
        <w:rPr>
          <w:rFonts w:cstheme="minorHAnsi"/>
          <w:bCs/>
        </w:rPr>
        <w:t xml:space="preserve"> </w:t>
      </w:r>
      <w:r>
        <w:rPr>
          <w:rFonts w:cstheme="minorHAnsi"/>
          <w:bCs/>
        </w:rPr>
        <w:t>de</w:t>
      </w:r>
      <w:r w:rsidRPr="00F23DED">
        <w:rPr>
          <w:rFonts w:cstheme="minorHAnsi"/>
          <w:bCs/>
        </w:rPr>
        <w:t xml:space="preserve"> traitements </w:t>
      </w:r>
      <w:r>
        <w:rPr>
          <w:rFonts w:cstheme="minorHAnsi"/>
          <w:bCs/>
        </w:rPr>
        <w:t>mis en œuvre par l’une ou l’autre des Parties portant sur</w:t>
      </w:r>
      <w:r w:rsidRPr="00F23DED">
        <w:rPr>
          <w:rFonts w:cstheme="minorHAnsi"/>
          <w:bCs/>
        </w:rPr>
        <w:t xml:space="preserve"> des </w:t>
      </w:r>
      <w:r>
        <w:rPr>
          <w:rFonts w:cstheme="minorHAnsi"/>
          <w:bCs/>
        </w:rPr>
        <w:t xml:space="preserve">données à caractère personnel </w:t>
      </w:r>
      <w:r w:rsidRPr="00F23DED">
        <w:rPr>
          <w:rFonts w:cstheme="minorHAnsi"/>
          <w:bCs/>
        </w:rPr>
        <w:t xml:space="preserve">qui </w:t>
      </w:r>
      <w:r>
        <w:rPr>
          <w:rFonts w:cstheme="minorHAnsi"/>
          <w:bCs/>
        </w:rPr>
        <w:t>lui seraient</w:t>
      </w:r>
      <w:r w:rsidRPr="00F23DED">
        <w:rPr>
          <w:rFonts w:cstheme="minorHAnsi"/>
          <w:bCs/>
        </w:rPr>
        <w:t xml:space="preserve"> communiquées ou rendues accessibles dans le cadre de l’exécution du Contrat </w:t>
      </w:r>
      <w:r>
        <w:rPr>
          <w:rFonts w:cstheme="minorHAnsi"/>
          <w:bCs/>
        </w:rPr>
        <w:t xml:space="preserve">mais </w:t>
      </w:r>
      <w:r w:rsidRPr="00F23DED">
        <w:rPr>
          <w:rFonts w:cstheme="minorHAnsi"/>
          <w:bCs/>
        </w:rPr>
        <w:t>pour des finalités qui lui seraient propre</w:t>
      </w:r>
      <w:r>
        <w:rPr>
          <w:rFonts w:cstheme="minorHAnsi"/>
          <w:bCs/>
        </w:rPr>
        <w:t xml:space="preserve">s, sous réserve du respect des stipulations prévues à l’Engagement) ; dans une telle </w:t>
      </w:r>
      <w:r w:rsidRPr="00F23DED">
        <w:rPr>
          <w:rFonts w:cstheme="minorHAnsi"/>
          <w:bCs/>
        </w:rPr>
        <w:t xml:space="preserve">hypothèse, chaque Partie est </w:t>
      </w:r>
      <w:r>
        <w:rPr>
          <w:rFonts w:cstheme="minorHAnsi"/>
          <w:bCs/>
        </w:rPr>
        <w:t xml:space="preserve">exclusivement </w:t>
      </w:r>
      <w:r w:rsidRPr="00F23DED">
        <w:rPr>
          <w:rFonts w:cstheme="minorHAnsi"/>
          <w:bCs/>
        </w:rPr>
        <w:t xml:space="preserve">responsable de son(ses) propre(s) traitement(s) et s’engage à respecter, pour ce qui concerne </w:t>
      </w:r>
      <w:r>
        <w:rPr>
          <w:rFonts w:cstheme="minorHAnsi"/>
          <w:bCs/>
        </w:rPr>
        <w:t>ledit(</w:t>
      </w:r>
      <w:r w:rsidRPr="00F23DED">
        <w:rPr>
          <w:rFonts w:cstheme="minorHAnsi"/>
          <w:bCs/>
        </w:rPr>
        <w:t>lesdits</w:t>
      </w:r>
      <w:r>
        <w:rPr>
          <w:rFonts w:cstheme="minorHAnsi"/>
          <w:bCs/>
        </w:rPr>
        <w:t>)</w:t>
      </w:r>
      <w:r w:rsidRPr="00F23DED">
        <w:rPr>
          <w:rFonts w:cstheme="minorHAnsi"/>
          <w:bCs/>
        </w:rPr>
        <w:t xml:space="preserve"> traitement</w:t>
      </w:r>
      <w:r>
        <w:rPr>
          <w:rFonts w:cstheme="minorHAnsi"/>
          <w:bCs/>
        </w:rPr>
        <w:t>(</w:t>
      </w:r>
      <w:r w:rsidRPr="00F23DED">
        <w:rPr>
          <w:rFonts w:cstheme="minorHAnsi"/>
          <w:bCs/>
        </w:rPr>
        <w:t>s</w:t>
      </w:r>
      <w:r>
        <w:rPr>
          <w:rFonts w:cstheme="minorHAnsi"/>
          <w:bCs/>
        </w:rPr>
        <w:t>)</w:t>
      </w:r>
      <w:r w:rsidRPr="00F23DED">
        <w:rPr>
          <w:rFonts w:cstheme="minorHAnsi"/>
          <w:bCs/>
        </w:rPr>
        <w:t xml:space="preserve">, </w:t>
      </w:r>
      <w:r>
        <w:rPr>
          <w:rFonts w:cstheme="minorHAnsi"/>
          <w:bCs/>
        </w:rPr>
        <w:t>l’ensemble des</w:t>
      </w:r>
      <w:r w:rsidRPr="00F23DED">
        <w:rPr>
          <w:rFonts w:cstheme="minorHAnsi"/>
          <w:bCs/>
        </w:rPr>
        <w:t xml:space="preserve"> dispositions qui lui sont applicables s’agissant de la </w:t>
      </w:r>
      <w:r w:rsidR="00F1613C">
        <w:rPr>
          <w:rFonts w:cstheme="minorHAnsi"/>
          <w:bCs/>
        </w:rPr>
        <w:t>ré</w:t>
      </w:r>
      <w:r w:rsidRPr="00F23DED">
        <w:rPr>
          <w:rFonts w:cstheme="minorHAnsi"/>
          <w:bCs/>
        </w:rPr>
        <w:t>glementation en matière de protection des données à caractère personnel</w:t>
      </w:r>
      <w:r>
        <w:rPr>
          <w:rFonts w:cstheme="minorHAnsi"/>
          <w:bCs/>
        </w:rPr>
        <w:t> ;</w:t>
      </w:r>
    </w:p>
    <w:p w14:paraId="729BC5EF" w14:textId="77777777" w:rsidR="00801886" w:rsidRDefault="00801886" w:rsidP="00801886">
      <w:pPr>
        <w:rPr>
          <w:rFonts w:cstheme="minorHAnsi"/>
          <w:bCs/>
        </w:rPr>
      </w:pPr>
    </w:p>
    <w:p w14:paraId="5D055955" w14:textId="77777777" w:rsidR="00801886" w:rsidRDefault="00801886" w:rsidP="00801886">
      <w:pPr>
        <w:rPr>
          <w:rFonts w:cstheme="minorHAnsi"/>
          <w:bCs/>
        </w:rPr>
      </w:pPr>
    </w:p>
    <w:p w14:paraId="3141074B" w14:textId="6536C8B3" w:rsidR="00801886" w:rsidRDefault="00801886" w:rsidP="00801886">
      <w:pPr>
        <w:rPr>
          <w:rFonts w:cstheme="minorHAnsi"/>
          <w:bCs/>
        </w:rPr>
      </w:pPr>
      <w:r w:rsidRPr="00F85B3D">
        <w:rPr>
          <w:rFonts w:cstheme="minorHAnsi"/>
          <w:b/>
        </w:rPr>
        <w:t>3/</w:t>
      </w:r>
      <w:r>
        <w:rPr>
          <w:rFonts w:cstheme="minorHAnsi"/>
          <w:bCs/>
        </w:rPr>
        <w:t xml:space="preserve"> de</w:t>
      </w:r>
      <w:r w:rsidRPr="00F23DED">
        <w:rPr>
          <w:rFonts w:cstheme="minorHAnsi"/>
          <w:bCs/>
        </w:rPr>
        <w:t xml:space="preserve"> manière générale, et en toutes hypothèses, chaque Partie s’engage à mettre à la disposition de l’autre Partie, à la demande de cette dernière, les informations et éléments nécessaires en vue du respect des obligations qui lui incombent </w:t>
      </w:r>
      <w:r>
        <w:rPr>
          <w:rFonts w:cstheme="minorHAnsi"/>
          <w:bCs/>
        </w:rPr>
        <w:t xml:space="preserve">au regard de la </w:t>
      </w:r>
      <w:r w:rsidR="003003C1">
        <w:rPr>
          <w:rFonts w:cstheme="minorHAnsi"/>
          <w:bCs/>
        </w:rPr>
        <w:t>ré</w:t>
      </w:r>
      <w:r>
        <w:rPr>
          <w:rFonts w:cstheme="minorHAnsi"/>
          <w:bCs/>
        </w:rPr>
        <w:t>glementation en matière de</w:t>
      </w:r>
      <w:r w:rsidRPr="00F23DED">
        <w:rPr>
          <w:rFonts w:cstheme="minorHAnsi"/>
          <w:bCs/>
        </w:rPr>
        <w:t xml:space="preserve"> protection des données à caractère personnel</w:t>
      </w:r>
      <w:r>
        <w:rPr>
          <w:rFonts w:cstheme="minorHAnsi"/>
          <w:bCs/>
        </w:rPr>
        <w:t> ;</w:t>
      </w:r>
    </w:p>
    <w:p w14:paraId="26C193ED" w14:textId="77777777" w:rsidR="00801886" w:rsidRDefault="00801886" w:rsidP="00801886">
      <w:pPr>
        <w:rPr>
          <w:rFonts w:cstheme="minorHAnsi"/>
          <w:bCs/>
        </w:rPr>
      </w:pPr>
    </w:p>
    <w:p w14:paraId="6B54B01B" w14:textId="77777777" w:rsidR="00801886" w:rsidRPr="00F23DED" w:rsidRDefault="00801886" w:rsidP="00801886">
      <w:pPr>
        <w:rPr>
          <w:rFonts w:cstheme="minorHAnsi"/>
          <w:bCs/>
        </w:rPr>
      </w:pPr>
    </w:p>
    <w:p w14:paraId="2AF4E0D0" w14:textId="77777777" w:rsidR="00801886" w:rsidRDefault="00801886" w:rsidP="00801886">
      <w:pPr>
        <w:rPr>
          <w:rFonts w:cstheme="minorHAnsi"/>
          <w:bCs/>
        </w:rPr>
      </w:pPr>
      <w:r w:rsidRPr="00F85B3D">
        <w:rPr>
          <w:rFonts w:cstheme="minorHAnsi"/>
          <w:b/>
        </w:rPr>
        <w:t>4/</w:t>
      </w:r>
      <w:r>
        <w:rPr>
          <w:rFonts w:cstheme="minorHAnsi"/>
          <w:bCs/>
        </w:rPr>
        <w:t xml:space="preserve"> les</w:t>
      </w:r>
      <w:r w:rsidRPr="00F23DED">
        <w:rPr>
          <w:rFonts w:cstheme="minorHAnsi"/>
          <w:bCs/>
        </w:rPr>
        <w:t xml:space="preserve"> Parties conviennent que les termes et conditions stipulés dans l’Engagement font partie intégrante du Contrat et il est expressément convenu entre les Parties qu’en</w:t>
      </w:r>
      <w:r w:rsidRPr="00E6556F">
        <w:rPr>
          <w:rFonts w:cstheme="minorHAnsi"/>
          <w:bCs/>
        </w:rPr>
        <w:t xml:space="preserve"> cas de contradiction avec </w:t>
      </w:r>
      <w:r>
        <w:rPr>
          <w:rFonts w:cstheme="minorHAnsi"/>
          <w:bCs/>
        </w:rPr>
        <w:t>le Contrat</w:t>
      </w:r>
      <w:r w:rsidRPr="00E6556F">
        <w:rPr>
          <w:rFonts w:cstheme="minorHAnsi"/>
          <w:bCs/>
        </w:rPr>
        <w:t xml:space="preserve"> ou avec tout autre document formant une partie </w:t>
      </w:r>
      <w:r>
        <w:rPr>
          <w:rFonts w:cstheme="minorHAnsi"/>
          <w:bCs/>
        </w:rPr>
        <w:t>du Contrat</w:t>
      </w:r>
      <w:r w:rsidRPr="00E6556F">
        <w:rPr>
          <w:rFonts w:cstheme="minorHAnsi"/>
          <w:bCs/>
        </w:rPr>
        <w:t>, les stipulations de l’Engagement prévalent</w:t>
      </w:r>
      <w:r>
        <w:rPr>
          <w:rFonts w:cstheme="minorHAnsi"/>
          <w:bCs/>
        </w:rPr>
        <w:t>.</w:t>
      </w:r>
    </w:p>
    <w:p w14:paraId="0F615FB6" w14:textId="77777777" w:rsidR="00801886" w:rsidRDefault="00801886" w:rsidP="00801886">
      <w:pPr>
        <w:rPr>
          <w:rFonts w:cstheme="minorHAnsi"/>
          <w:bCs/>
        </w:rPr>
      </w:pPr>
    </w:p>
    <w:p w14:paraId="25A17BEC" w14:textId="77777777" w:rsidR="00801886" w:rsidRDefault="00801886" w:rsidP="00801886">
      <w:pPr>
        <w:rPr>
          <w:rFonts w:cstheme="minorHAnsi"/>
          <w:bCs/>
        </w:rPr>
      </w:pPr>
    </w:p>
    <w:p w14:paraId="3F1BC60E" w14:textId="77777777" w:rsidR="00801886" w:rsidRDefault="00801886" w:rsidP="00801886">
      <w:pPr>
        <w:jc w:val="center"/>
        <w:rPr>
          <w:rFonts w:cstheme="minorHAnsi"/>
          <w:bCs/>
        </w:rPr>
      </w:pPr>
      <w:r>
        <w:rPr>
          <w:rFonts w:cstheme="minorHAnsi"/>
          <w:bCs/>
        </w:rPr>
        <w:t>*</w:t>
      </w:r>
    </w:p>
    <w:p w14:paraId="2789DF34" w14:textId="77777777" w:rsidR="00801886" w:rsidRDefault="00801886" w:rsidP="00801886">
      <w:pPr>
        <w:jc w:val="center"/>
        <w:rPr>
          <w:rFonts w:cstheme="minorHAnsi"/>
          <w:bCs/>
        </w:rPr>
      </w:pPr>
      <w:r>
        <w:rPr>
          <w:rFonts w:cstheme="minorHAnsi"/>
          <w:bCs/>
        </w:rPr>
        <w:t>*</w:t>
      </w:r>
      <w:r>
        <w:rPr>
          <w:rFonts w:cstheme="minorHAnsi"/>
          <w:bCs/>
        </w:rPr>
        <w:tab/>
        <w:t>*</w:t>
      </w:r>
    </w:p>
    <w:p w14:paraId="6F4498BE" w14:textId="77777777" w:rsidR="00801886" w:rsidRDefault="00801886" w:rsidP="00801886">
      <w:pPr>
        <w:rPr>
          <w:rFonts w:cstheme="minorHAnsi"/>
          <w:bCs/>
        </w:rPr>
      </w:pPr>
    </w:p>
    <w:p w14:paraId="35A49C79" w14:textId="77777777" w:rsidR="00801886" w:rsidRDefault="00801886" w:rsidP="00801886">
      <w:pPr>
        <w:rPr>
          <w:rFonts w:cstheme="minorHAnsi"/>
          <w:bCs/>
        </w:rPr>
      </w:pPr>
    </w:p>
    <w:p w14:paraId="7220285A" w14:textId="77777777" w:rsidR="003003C1" w:rsidRDefault="003003C1" w:rsidP="003003C1">
      <w:pPr>
        <w:rPr>
          <w:rFonts w:cstheme="minorHAnsi"/>
          <w:bCs/>
        </w:rPr>
      </w:pPr>
    </w:p>
    <w:p w14:paraId="56B90007" w14:textId="77777777" w:rsidR="003003C1" w:rsidRPr="009E3463" w:rsidRDefault="003003C1" w:rsidP="003003C1"/>
    <w:p w14:paraId="1242E5C9" w14:textId="77777777" w:rsidR="003003C1" w:rsidRPr="00AD57BB" w:rsidRDefault="003003C1" w:rsidP="00485CBB">
      <w:pPr>
        <w:pStyle w:val="Titre1"/>
        <w:numPr>
          <w:ilvl w:val="0"/>
          <w:numId w:val="11"/>
        </w:numPr>
        <w:pBdr>
          <w:bottom w:val="single" w:sz="8" w:space="1" w:color="4F81BD" w:themeColor="accent1"/>
        </w:pBdr>
      </w:pPr>
      <w:bookmarkStart w:id="142" w:name="_Toc32247740"/>
      <w:bookmarkStart w:id="143" w:name="_Toc32511525"/>
      <w:bookmarkStart w:id="144" w:name="_Toc32513714"/>
      <w:bookmarkStart w:id="145" w:name="_Toc32515127"/>
      <w:bookmarkStart w:id="146" w:name="_Toc47703416"/>
      <w:bookmarkStart w:id="147" w:name="_Toc47707569"/>
      <w:bookmarkStart w:id="148" w:name="_Toc50150727"/>
      <w:r w:rsidRPr="00AD57BB">
        <w:t>Respect des principes applicables aux opérations de traitement de données à caractère personnel</w:t>
      </w:r>
      <w:bookmarkEnd w:id="142"/>
      <w:bookmarkEnd w:id="143"/>
      <w:bookmarkEnd w:id="144"/>
      <w:bookmarkEnd w:id="145"/>
      <w:bookmarkEnd w:id="146"/>
      <w:bookmarkEnd w:id="147"/>
      <w:bookmarkEnd w:id="148"/>
    </w:p>
    <w:p w14:paraId="2B76104F" w14:textId="77777777" w:rsidR="003003C1" w:rsidRDefault="003003C1" w:rsidP="003003C1">
      <w:r>
        <w:t xml:space="preserve">Chacune des Parties s’engage, </w:t>
      </w:r>
      <w:commentRangeStart w:id="149"/>
      <w:r>
        <w:t>chacune pour ce qui la concerne</w:t>
      </w:r>
      <w:commentRangeEnd w:id="149"/>
      <w:r>
        <w:rPr>
          <w:rStyle w:val="Marquedecommentaire"/>
        </w:rPr>
        <w:commentReference w:id="149"/>
      </w:r>
      <w:r>
        <w:t>, à :</w:t>
      </w:r>
    </w:p>
    <w:p w14:paraId="6B5C7AB1" w14:textId="77777777" w:rsidR="003003C1" w:rsidRDefault="003003C1" w:rsidP="003003C1"/>
    <w:p w14:paraId="55DBC9E4" w14:textId="77777777" w:rsidR="003003C1" w:rsidRDefault="003003C1" w:rsidP="00485CBB">
      <w:pPr>
        <w:pStyle w:val="Paragraphedeliste"/>
        <w:numPr>
          <w:ilvl w:val="0"/>
          <w:numId w:val="10"/>
        </w:numPr>
      </w:pPr>
      <w:commentRangeStart w:id="150"/>
      <w:r w:rsidRPr="00812CBF">
        <w:rPr>
          <w:b/>
          <w:bCs/>
          <w:i/>
          <w:iCs/>
          <w:highlight w:val="yellow"/>
        </w:rPr>
        <w:t>[</w:t>
      </w:r>
      <w:r>
        <w:rPr>
          <w:b/>
          <w:bCs/>
          <w:i/>
          <w:iCs/>
          <w:highlight w:val="yellow"/>
        </w:rPr>
        <w:t>O</w:t>
      </w:r>
      <w:r w:rsidRPr="00812CBF">
        <w:rPr>
          <w:b/>
          <w:bCs/>
          <w:i/>
          <w:iCs/>
          <w:highlight w:val="yellow"/>
        </w:rPr>
        <w:t>ption 1]</w:t>
      </w:r>
      <w:r>
        <w:t xml:space="preserve"> </w:t>
      </w:r>
      <w:r w:rsidRPr="00DB7305">
        <w:t>ne traiter les données à caractère personnel qui lui sont communiquées ou rendues accessibles par l’autre Partie dans le cadre de l’exécution du Contrat que pour les finalités poursuivies conjointement par les Parties</w:t>
      </w:r>
      <w:r>
        <w:t xml:space="preserve"> dans le cadre du Traitement</w:t>
      </w:r>
      <w:r w:rsidRPr="00DB7305">
        <w:t>, conformément à ses obligations et aux missions qui lui sont confiées au titre du Contrat</w:t>
      </w:r>
      <w:r>
        <w:t> ;</w:t>
      </w:r>
    </w:p>
    <w:p w14:paraId="6BDD17C0" w14:textId="77777777" w:rsidR="003003C1" w:rsidRDefault="003003C1" w:rsidP="003003C1"/>
    <w:p w14:paraId="1BE51E7B" w14:textId="3B7DDA21" w:rsidR="003003C1" w:rsidRPr="00DB7305" w:rsidRDefault="003003C1" w:rsidP="003003C1">
      <w:pPr>
        <w:pStyle w:val="Paragraphedeliste"/>
      </w:pPr>
      <w:r w:rsidRPr="00812CBF">
        <w:rPr>
          <w:b/>
          <w:bCs/>
          <w:i/>
          <w:iCs/>
          <w:highlight w:val="yellow"/>
        </w:rPr>
        <w:t>[</w:t>
      </w:r>
      <w:r w:rsidR="004B535C">
        <w:rPr>
          <w:b/>
          <w:bCs/>
          <w:i/>
          <w:iCs/>
          <w:highlight w:val="yellow"/>
        </w:rPr>
        <w:t xml:space="preserve">ou </w:t>
      </w:r>
      <w:r w:rsidRPr="00812CBF">
        <w:rPr>
          <w:b/>
          <w:bCs/>
          <w:i/>
          <w:iCs/>
          <w:highlight w:val="yellow"/>
        </w:rPr>
        <w:t>Option 2]</w:t>
      </w:r>
      <w:r>
        <w:t xml:space="preserve"> </w:t>
      </w:r>
      <w:r w:rsidRPr="00DB7305">
        <w:t>ne traiter les données à caractère personnel qui lui sont communiquées ou rendues accessibles par l’autre Partie dans le cadre de l’exécution du Contrat que pour les finalités poursuivies conjointement par les Parties</w:t>
      </w:r>
      <w:r>
        <w:t xml:space="preserve"> dans le cadre du Traitement</w:t>
      </w:r>
      <w:r w:rsidRPr="00DB7305">
        <w:t xml:space="preserve">, conformément à ses obligations et aux missions qui lui sont confiées au titre du Contrat, </w:t>
      </w:r>
      <w:r>
        <w:t>ou pour des finalités</w:t>
      </w:r>
      <w:r w:rsidRPr="00DB7305">
        <w:t xml:space="preserve"> ultérieures </w:t>
      </w:r>
      <w:r>
        <w:t xml:space="preserve">strictement </w:t>
      </w:r>
      <w:r w:rsidRPr="00DB7305">
        <w:t>compatibles avec les finalités précitées ;</w:t>
      </w:r>
      <w:commentRangeEnd w:id="150"/>
      <w:r w:rsidR="004B535C">
        <w:rPr>
          <w:rStyle w:val="Marquedecommentaire"/>
        </w:rPr>
        <w:commentReference w:id="150"/>
      </w:r>
    </w:p>
    <w:p w14:paraId="3FCF26BB" w14:textId="77777777" w:rsidR="003003C1" w:rsidRDefault="003003C1" w:rsidP="003003C1"/>
    <w:p w14:paraId="090DA9CE" w14:textId="77777777" w:rsidR="003003C1" w:rsidRDefault="003003C1" w:rsidP="00485CBB">
      <w:pPr>
        <w:pStyle w:val="Paragraphedeliste"/>
        <w:numPr>
          <w:ilvl w:val="0"/>
          <w:numId w:val="10"/>
        </w:numPr>
      </w:pPr>
      <w:r>
        <w:lastRenderedPageBreak/>
        <w:t>ne traiter, pour les finalités poursuivies conjointement par les Parties dans le cadre du Traitement, que des données adéquates, pertinentes, non excessives, objectives et limitées à ce qui est nécessaire au regard desdites finalités, et dont le traitement est licite.</w:t>
      </w:r>
    </w:p>
    <w:p w14:paraId="6C37FD74" w14:textId="77777777" w:rsidR="003003C1" w:rsidRDefault="003003C1" w:rsidP="003003C1"/>
    <w:p w14:paraId="3B033F21" w14:textId="77777777" w:rsidR="003003C1" w:rsidRDefault="003003C1" w:rsidP="003003C1">
      <w:pPr>
        <w:ind w:left="709"/>
      </w:pPr>
      <w:r>
        <w:t xml:space="preserve">A cet égard, </w:t>
      </w:r>
      <w:commentRangeStart w:id="151"/>
      <w:r>
        <w:t xml:space="preserve">chacune des Parties est seule responsable du respect de ces principes s’agissant des données à caractère personnel qu’elle collecte et/ou qu’elle saisit </w:t>
      </w:r>
      <w:commentRangeEnd w:id="151"/>
      <w:r>
        <w:rPr>
          <w:rStyle w:val="Marquedecommentaire"/>
        </w:rPr>
        <w:commentReference w:id="151"/>
      </w:r>
      <w:r>
        <w:t>dans les bases de données, applications, back-offices ou outils mettant en œuvre le Traitement, sous réserve de ce qui suit s’agissant de la détermination des champs de saisie dans ces bases de données, applications, back-offices ou outils.</w:t>
      </w:r>
    </w:p>
    <w:p w14:paraId="0699B5B9" w14:textId="77777777" w:rsidR="003003C1" w:rsidRDefault="003003C1" w:rsidP="003003C1"/>
    <w:p w14:paraId="51DD40CA" w14:textId="61E5BDB9" w:rsidR="003003C1" w:rsidRDefault="003003C1" w:rsidP="003003C1">
      <w:pPr>
        <w:ind w:left="709"/>
      </w:pPr>
      <w:r>
        <w:t xml:space="preserve">Le Partenaire s’engage en particulier à ne pas collecter ni traiter des données relatives à des infractions, condamnations ou mesures de sûreté. Il s’engage de même à ne pas collecter, sauf en cas de stricte nécessité au regard des finalités précitées et après avoir recueilli le consentement préalable explicite de la personne concernée conformément à la </w:t>
      </w:r>
      <w:r w:rsidR="006C7637">
        <w:t>ré</w:t>
      </w:r>
      <w:r>
        <w:t xml:space="preserve">glementation en matière de protection des données à caractère personnel, de données à caractère personnel dont le traitement est par principe interdit et/ou nécessitant une protection particulière, telles que des opinions ou activités religieuses, syndicales, philosophiques ou politiques, des données relatives à la santé ou équivalentes, des données biométriques, des données génétiques, ou encore des données concernant la vie ou l’orientation sexuelle des personnes concernées. En outre, il s’engage à ne pas traiter de données à caractère personnel </w:t>
      </w:r>
      <w:r w:rsidRPr="00C572C4">
        <w:t>relatives à des personnes concernées ayant exercé leur droit d’opposition au traitement ou de suppression de leurs données à caractère personnel, ou encore de données à caractère personnel inexactes ou incomplètes ou qu’une personne concernée aurait demandé de rectifier</w:t>
      </w:r>
      <w:r>
        <w:t> ;</w:t>
      </w:r>
    </w:p>
    <w:p w14:paraId="300B6345" w14:textId="77777777" w:rsidR="003003C1" w:rsidRDefault="003003C1" w:rsidP="003003C1"/>
    <w:p w14:paraId="3FEC1865" w14:textId="77777777" w:rsidR="003003C1" w:rsidRDefault="003003C1" w:rsidP="003003C1">
      <w:pPr>
        <w:ind w:left="709"/>
      </w:pPr>
      <w:r w:rsidRPr="00A8395B">
        <w:rPr>
          <w:b/>
          <w:bCs/>
          <w:i/>
          <w:iCs/>
          <w:highlight w:val="yellow"/>
        </w:rPr>
        <w:t>[Option 1]</w:t>
      </w:r>
      <w:r>
        <w:rPr>
          <w:b/>
          <w:bCs/>
          <w:i/>
          <w:iCs/>
        </w:rPr>
        <w:t xml:space="preserve"> </w:t>
      </w:r>
      <w:r>
        <w:t>En outre</w:t>
      </w:r>
      <w:commentRangeStart w:id="152"/>
      <w:r>
        <w:t>, chacune des Parties n’est responsable de la conformité aux principes précités s’agissant de la détermination des champs de saisie que dans les bases de données, applications, back-offices ou outils mettant en œuvre le Traitement dont elle a la maîtrise ou qu’elle gère ;</w:t>
      </w:r>
      <w:commentRangeEnd w:id="152"/>
      <w:r w:rsidR="006C7637">
        <w:rPr>
          <w:rStyle w:val="Marquedecommentaire"/>
        </w:rPr>
        <w:commentReference w:id="152"/>
      </w:r>
    </w:p>
    <w:p w14:paraId="5F70BBB9" w14:textId="77777777" w:rsidR="003003C1" w:rsidRDefault="003003C1" w:rsidP="003003C1">
      <w:pPr>
        <w:ind w:left="709"/>
      </w:pPr>
    </w:p>
    <w:p w14:paraId="02DE8AAB" w14:textId="702B9FDA" w:rsidR="003003C1" w:rsidRDefault="003003C1" w:rsidP="003003C1">
      <w:pPr>
        <w:ind w:left="709"/>
      </w:pPr>
      <w:bookmarkStart w:id="153" w:name="_Hlk32422186"/>
      <w:r w:rsidRPr="00812CBF">
        <w:rPr>
          <w:b/>
          <w:bCs/>
          <w:i/>
          <w:iCs/>
          <w:highlight w:val="yellow"/>
        </w:rPr>
        <w:t>[</w:t>
      </w:r>
      <w:r w:rsidR="004B535C">
        <w:rPr>
          <w:b/>
          <w:bCs/>
          <w:i/>
          <w:iCs/>
          <w:highlight w:val="yellow"/>
        </w:rPr>
        <w:t xml:space="preserve">ou </w:t>
      </w:r>
      <w:r w:rsidRPr="00812CBF">
        <w:rPr>
          <w:b/>
          <w:bCs/>
          <w:i/>
          <w:iCs/>
          <w:highlight w:val="yellow"/>
        </w:rPr>
        <w:t>Option 2]</w:t>
      </w:r>
      <w:r w:rsidRPr="00A8395B">
        <w:t xml:space="preserve"> </w:t>
      </w:r>
      <w:r>
        <w:t xml:space="preserve">En outre, il est convenu entre les Parties que le respect des principes précités s’agissant de la détermination des champs de saisie ne relève de la responsabilité de </w:t>
      </w:r>
      <w:r w:rsidR="00BD069A">
        <w:t>l’Agence</w:t>
      </w:r>
      <w:r>
        <w:t xml:space="preserve"> que s’agissant des bases de données, applications, back-offices ou outils dont </w:t>
      </w:r>
      <w:r w:rsidR="00BD069A">
        <w:t>l’Agence</w:t>
      </w:r>
      <w:r>
        <w:t xml:space="preserve"> a intégralement et exclusivement la maîtrise et la gestion, le Partenaire étant seul responsable du respect des principes précités s’agissant de la détermination des champs de saisie dans les bases de données, applications, back-offices ou outils mettant en œuvre le Traitement dont il a, en tout ou partie, la maîtrise et/ou la gestion </w:t>
      </w:r>
      <w:commentRangeStart w:id="154"/>
      <w:r>
        <w:t>;</w:t>
      </w:r>
      <w:commentRangeEnd w:id="154"/>
      <w:r w:rsidR="00BD069A">
        <w:rPr>
          <w:rStyle w:val="Marquedecommentaire"/>
        </w:rPr>
        <w:commentReference w:id="154"/>
      </w:r>
    </w:p>
    <w:bookmarkEnd w:id="153"/>
    <w:p w14:paraId="2E7A6929" w14:textId="77777777" w:rsidR="003003C1" w:rsidRDefault="003003C1" w:rsidP="003003C1">
      <w:pPr>
        <w:ind w:left="709"/>
      </w:pPr>
    </w:p>
    <w:p w14:paraId="292115BA" w14:textId="77777777" w:rsidR="003003C1" w:rsidRDefault="003003C1" w:rsidP="00485CBB">
      <w:pPr>
        <w:pStyle w:val="Paragraphedeliste"/>
        <w:numPr>
          <w:ilvl w:val="0"/>
          <w:numId w:val="10"/>
        </w:numPr>
      </w:pPr>
      <w:r>
        <w:t>ne traiter les données à caractère personnel pour les finalités poursuivies conjointement par les Parties dans le cadre du Traitement sous une forme permettant l'identification des personnes concernées que pendant une durée n'excédant pas celle nécessaire au regard desdites finalités, et en tout état de cause conforme à ce qui est prévue en appendice 1.</w:t>
      </w:r>
    </w:p>
    <w:p w14:paraId="754B4427" w14:textId="77777777" w:rsidR="003003C1" w:rsidRDefault="003003C1" w:rsidP="003003C1"/>
    <w:p w14:paraId="63828639" w14:textId="77777777" w:rsidR="003003C1" w:rsidRDefault="003003C1" w:rsidP="003003C1">
      <w:pPr>
        <w:ind w:left="709"/>
      </w:pPr>
      <w:r w:rsidRPr="00812CBF">
        <w:rPr>
          <w:b/>
          <w:bCs/>
          <w:i/>
          <w:iCs/>
          <w:highlight w:val="yellow"/>
        </w:rPr>
        <w:t>[Option 1]</w:t>
      </w:r>
      <w:r w:rsidRPr="0061696F">
        <w:t xml:space="preserve"> </w:t>
      </w:r>
      <w:r>
        <w:t>A cet égard, chacune des Parties n’est responsable de la détermination et/ou de l’implémentation des règles de conservation, d’archivage et de purge des données à caractère personnel ou en cas de durée excessive de conservation des données à caractère personnel que dans les bases de données, applications, back-offices ou outils mettant en œuvre le Traitement dont elle a la maîtrise ou qu’elle gère ;</w:t>
      </w:r>
    </w:p>
    <w:p w14:paraId="216434DE" w14:textId="77777777" w:rsidR="003003C1" w:rsidRDefault="003003C1" w:rsidP="003003C1">
      <w:pPr>
        <w:ind w:left="709"/>
      </w:pPr>
    </w:p>
    <w:p w14:paraId="1C4CDB4D" w14:textId="61AD2C04" w:rsidR="003003C1" w:rsidRDefault="003003C1" w:rsidP="003003C1">
      <w:pPr>
        <w:ind w:left="709"/>
      </w:pPr>
      <w:r w:rsidRPr="00812CBF">
        <w:rPr>
          <w:b/>
          <w:bCs/>
          <w:i/>
          <w:iCs/>
          <w:highlight w:val="yellow"/>
        </w:rPr>
        <w:t>[</w:t>
      </w:r>
      <w:r w:rsidR="004B535C">
        <w:rPr>
          <w:b/>
          <w:bCs/>
          <w:i/>
          <w:iCs/>
          <w:highlight w:val="yellow"/>
        </w:rPr>
        <w:t xml:space="preserve">ou </w:t>
      </w:r>
      <w:r w:rsidRPr="00812CBF">
        <w:rPr>
          <w:b/>
          <w:bCs/>
          <w:i/>
          <w:iCs/>
          <w:highlight w:val="yellow"/>
        </w:rPr>
        <w:t>Option 2]</w:t>
      </w:r>
      <w:r>
        <w:t xml:space="preserve"> A cet égard, il est convenu entre les Parties que la détermination et/ou l’implémentation des règles de conservation, d’archivage et de purge des données à caractère personnel </w:t>
      </w:r>
      <w:r w:rsidR="004B535C">
        <w:t xml:space="preserve">mais également </w:t>
      </w:r>
      <w:r>
        <w:t xml:space="preserve">le caractère justifié et proportionné de la durée de conservation </w:t>
      </w:r>
      <w:r>
        <w:lastRenderedPageBreak/>
        <w:t>des données à caractère personnel au regard des finalités poursuivies ne relève</w:t>
      </w:r>
      <w:r w:rsidR="004B535C">
        <w:t>nt</w:t>
      </w:r>
      <w:r>
        <w:t xml:space="preserve"> de la responsabilité de </w:t>
      </w:r>
      <w:r w:rsidR="006E365E">
        <w:t>l’Agence</w:t>
      </w:r>
      <w:r>
        <w:t xml:space="preserve"> que s’agissant des données à caractère personnel intégrées dans les bases de données, applications, back-offices ou outils mettant en œuvre le Traitement dont </w:t>
      </w:r>
      <w:r w:rsidR="006E365E">
        <w:t>l’Agence</w:t>
      </w:r>
      <w:r>
        <w:t xml:space="preserve"> a intégralement et exclusivement la maîtrise et la gestion, le Partenaire étant seul responsable</w:t>
      </w:r>
      <w:r w:rsidRPr="00D4561F">
        <w:t xml:space="preserve"> </w:t>
      </w:r>
      <w:r>
        <w:t>de la détermination et/ou de l’implémentation des règles de conservation, d’archivage et de purge des données à caractère personnel ou en cas de durée excessive de conservation des données à caractère personnel intégrées dans les bases de données, applications, back-offices ou outils</w:t>
      </w:r>
      <w:r w:rsidRPr="00D4561F">
        <w:t xml:space="preserve"> </w:t>
      </w:r>
      <w:r>
        <w:t xml:space="preserve">mettant en œuvre le Traitement dont il a, en tout ou partie, la maîtrise et/ou la gestion ; </w:t>
      </w:r>
    </w:p>
    <w:p w14:paraId="4B85EAB8" w14:textId="77777777" w:rsidR="003003C1" w:rsidRDefault="003003C1" w:rsidP="003003C1"/>
    <w:p w14:paraId="6B8A7533" w14:textId="77777777" w:rsidR="003003C1" w:rsidRDefault="003003C1" w:rsidP="00485CBB">
      <w:pPr>
        <w:pStyle w:val="Paragraphedeliste"/>
        <w:numPr>
          <w:ilvl w:val="0"/>
          <w:numId w:val="10"/>
        </w:numPr>
      </w:pPr>
      <w:r>
        <w:t>ne donner accès aux données à caractère personnel traitées dans le cadre du Traitement par les Parties qu’à des destinataires strictement justifiés et proportionnés par rapport auxdites finalités.</w:t>
      </w:r>
    </w:p>
    <w:p w14:paraId="39BF15FF" w14:textId="77777777" w:rsidR="003003C1" w:rsidRDefault="003003C1" w:rsidP="003003C1">
      <w:pPr>
        <w:pStyle w:val="Paragraphedeliste"/>
      </w:pPr>
    </w:p>
    <w:p w14:paraId="72BBA3D6" w14:textId="77777777" w:rsidR="003003C1" w:rsidRDefault="003003C1" w:rsidP="003003C1">
      <w:pPr>
        <w:ind w:left="709"/>
      </w:pPr>
      <w:r w:rsidRPr="00812CBF">
        <w:rPr>
          <w:b/>
          <w:bCs/>
          <w:i/>
          <w:iCs/>
          <w:highlight w:val="yellow"/>
        </w:rPr>
        <w:t>[</w:t>
      </w:r>
      <w:r>
        <w:rPr>
          <w:b/>
          <w:bCs/>
          <w:i/>
          <w:iCs/>
          <w:highlight w:val="yellow"/>
        </w:rPr>
        <w:t>O</w:t>
      </w:r>
      <w:r w:rsidRPr="00812CBF">
        <w:rPr>
          <w:b/>
          <w:bCs/>
          <w:i/>
          <w:iCs/>
          <w:highlight w:val="yellow"/>
        </w:rPr>
        <w:t>ption 1]</w:t>
      </w:r>
      <w:r w:rsidRPr="0061696F">
        <w:t xml:space="preserve"> </w:t>
      </w:r>
      <w:r>
        <w:t>A cet égard, chacune des Parties n’est responsable du respect du principe précité de justification et de proportionnalité des destinataires (ex : gestion des habilitations) que s’agissant des bases de données, applications, back-offices ou outils</w:t>
      </w:r>
      <w:r w:rsidRPr="00B23833">
        <w:t xml:space="preserve"> </w:t>
      </w:r>
      <w:r>
        <w:t>mettant en œuvre le Traitement dont elle a la maîtrise ou qu’elle gère ;</w:t>
      </w:r>
    </w:p>
    <w:p w14:paraId="23893E88" w14:textId="77777777" w:rsidR="003003C1" w:rsidRDefault="003003C1" w:rsidP="003003C1">
      <w:pPr>
        <w:ind w:left="709"/>
      </w:pPr>
    </w:p>
    <w:p w14:paraId="6330AF8F" w14:textId="6E6239BB" w:rsidR="003003C1" w:rsidRDefault="003003C1" w:rsidP="003003C1">
      <w:pPr>
        <w:ind w:left="709"/>
      </w:pPr>
      <w:r w:rsidRPr="00812CBF">
        <w:rPr>
          <w:b/>
          <w:bCs/>
          <w:i/>
          <w:iCs/>
          <w:highlight w:val="yellow"/>
        </w:rPr>
        <w:t>[</w:t>
      </w:r>
      <w:r w:rsidR="004B535C">
        <w:rPr>
          <w:b/>
          <w:bCs/>
          <w:i/>
          <w:iCs/>
          <w:highlight w:val="yellow"/>
        </w:rPr>
        <w:t xml:space="preserve">ou </w:t>
      </w:r>
      <w:r>
        <w:rPr>
          <w:b/>
          <w:bCs/>
          <w:i/>
          <w:iCs/>
          <w:highlight w:val="yellow"/>
        </w:rPr>
        <w:t>O</w:t>
      </w:r>
      <w:r w:rsidRPr="00812CBF">
        <w:rPr>
          <w:b/>
          <w:bCs/>
          <w:i/>
          <w:iCs/>
          <w:highlight w:val="yellow"/>
        </w:rPr>
        <w:t>ption 2]</w:t>
      </w:r>
      <w:r>
        <w:t xml:space="preserve"> A cet égard, il est convenu entre les Parties que le respect du principe précité de justification et de proportionnalité des destinataires (ex : gestion des habilitations) ne relève de la responsabilité de </w:t>
      </w:r>
      <w:r w:rsidR="006E365E">
        <w:t>l’Agence</w:t>
      </w:r>
      <w:r>
        <w:t xml:space="preserve"> que s’agissant des bases de données, applications, back-offices ou outils mettant en œuvre le Traitement dont </w:t>
      </w:r>
      <w:r w:rsidR="006E365E">
        <w:t>l’Agence</w:t>
      </w:r>
      <w:r>
        <w:t xml:space="preserve"> a intégralement et exclusivement la maîtrise et la gestion, le Partenaire étant seul responsable</w:t>
      </w:r>
      <w:r w:rsidRPr="00D4561F">
        <w:t xml:space="preserve"> </w:t>
      </w:r>
      <w:r>
        <w:t>du respect de ce principe, et notamment de la gestion des habilitations, pour ce qui concerne les bases de données, applications, back-offices ou outils</w:t>
      </w:r>
      <w:r w:rsidRPr="00D4561F">
        <w:t xml:space="preserve"> </w:t>
      </w:r>
      <w:r>
        <w:t xml:space="preserve">mettant en œuvre le Traitement dont il a, en tout ou partie, la maîtrise et/ou la gestion ; </w:t>
      </w:r>
    </w:p>
    <w:p w14:paraId="5DCBFE14" w14:textId="77777777" w:rsidR="003003C1" w:rsidRDefault="003003C1" w:rsidP="003003C1">
      <w:pPr>
        <w:ind w:left="709"/>
      </w:pPr>
    </w:p>
    <w:p w14:paraId="75DF2C24" w14:textId="77777777" w:rsidR="003003C1" w:rsidRDefault="003003C1" w:rsidP="00485CBB">
      <w:pPr>
        <w:pStyle w:val="Paragraphedeliste"/>
        <w:numPr>
          <w:ilvl w:val="0"/>
          <w:numId w:val="10"/>
        </w:numPr>
      </w:pPr>
      <w:r>
        <w:t>s’assurer du caractère licite, loyal et transparent de la collecte des données à caractère personnel par ses soins (notamment information des personnes concernées, voire recueil du consentement desdites personnes concernées lorsque celui-ci est requis en particulier en raison des finalités poursuivies ou des modalités du traitement des données à caractère personnel ou encore des catégories de données à caractère personnel collectées et traitées), dans les conditions énoncées ci-après s’agissant de la répartition des rôles et responsabilités entre les Parties pour ce qui concerne les modalités d’information et de recueil du consentement ;</w:t>
      </w:r>
    </w:p>
    <w:p w14:paraId="0DAD49FB" w14:textId="77777777" w:rsidR="003003C1" w:rsidRDefault="003003C1" w:rsidP="003003C1"/>
    <w:p w14:paraId="4BFBE10C" w14:textId="77777777" w:rsidR="003003C1" w:rsidRDefault="003003C1" w:rsidP="00485CBB">
      <w:pPr>
        <w:pStyle w:val="Paragraphedeliste"/>
        <w:numPr>
          <w:ilvl w:val="0"/>
          <w:numId w:val="10"/>
        </w:numPr>
      </w:pPr>
      <w:r>
        <w:t>s’assurer de la qualité, de l’actualité, de la mise à jour et de l’exactitude des données à caractère personnel.</w:t>
      </w:r>
    </w:p>
    <w:p w14:paraId="18F57269" w14:textId="77777777" w:rsidR="003003C1" w:rsidRDefault="003003C1" w:rsidP="003003C1"/>
    <w:p w14:paraId="1B32F2F3" w14:textId="77777777" w:rsidR="003003C1" w:rsidRDefault="003003C1" w:rsidP="003003C1">
      <w:pPr>
        <w:ind w:left="709"/>
      </w:pPr>
      <w:r w:rsidRPr="00812CBF">
        <w:rPr>
          <w:b/>
          <w:bCs/>
          <w:i/>
          <w:iCs/>
          <w:highlight w:val="yellow"/>
        </w:rPr>
        <w:t>[Option 1]</w:t>
      </w:r>
      <w:r w:rsidRPr="0061696F">
        <w:t xml:space="preserve"> </w:t>
      </w:r>
      <w:r>
        <w:t>A cet égard, chacune des Parties n’est responsable du respect de ces principes que s’agissant des données à caractère personnel intégrées dans les bases de données, applications, back-offices ou outils mettant en œuvre le Traitement dont elle a la maîtrise ou qu’elle gère.</w:t>
      </w:r>
    </w:p>
    <w:p w14:paraId="0C9F0EBA" w14:textId="77777777" w:rsidR="003003C1" w:rsidRDefault="003003C1" w:rsidP="003003C1">
      <w:pPr>
        <w:ind w:left="709"/>
      </w:pPr>
    </w:p>
    <w:p w14:paraId="4D049CC2" w14:textId="666536F7" w:rsidR="003003C1" w:rsidRDefault="003003C1" w:rsidP="003003C1">
      <w:pPr>
        <w:ind w:left="709"/>
      </w:pPr>
      <w:r w:rsidRPr="00812CBF">
        <w:rPr>
          <w:b/>
          <w:bCs/>
          <w:i/>
          <w:iCs/>
          <w:highlight w:val="yellow"/>
        </w:rPr>
        <w:t>[</w:t>
      </w:r>
      <w:r w:rsidR="00BD2257">
        <w:rPr>
          <w:b/>
          <w:bCs/>
          <w:i/>
          <w:iCs/>
          <w:highlight w:val="yellow"/>
        </w:rPr>
        <w:t xml:space="preserve">ou </w:t>
      </w:r>
      <w:r w:rsidRPr="00812CBF">
        <w:rPr>
          <w:b/>
          <w:bCs/>
          <w:i/>
          <w:iCs/>
          <w:highlight w:val="yellow"/>
        </w:rPr>
        <w:t>Option 2]</w:t>
      </w:r>
      <w:r>
        <w:t xml:space="preserve"> A cet égard, il est convenu entre les Parties que le respect des principes précités</w:t>
      </w:r>
      <w:r w:rsidRPr="00D4561F">
        <w:t xml:space="preserve"> </w:t>
      </w:r>
      <w:r>
        <w:t xml:space="preserve">ne relève de la responsabilité de </w:t>
      </w:r>
      <w:r w:rsidR="006E365E">
        <w:t>l’Agence</w:t>
      </w:r>
      <w:r>
        <w:t xml:space="preserve"> que s’agissant des données à caractère personnel intégrées dans les bases de données, applications, back-offices ou outils mettant en œuvre le Traitement dont </w:t>
      </w:r>
      <w:r w:rsidR="006E365E">
        <w:t>l’Agence</w:t>
      </w:r>
      <w:r>
        <w:t xml:space="preserve"> a intégralement et exclusivement la maîtrise et la gestion, le Partenaire étant seul responsable</w:t>
      </w:r>
      <w:r w:rsidRPr="00D4561F">
        <w:t xml:space="preserve"> </w:t>
      </w:r>
      <w:r>
        <w:t>du respect des principes précités s’agissant des données à caractère personnel intégrées dans les bases de données, applications, back-offices ou outils</w:t>
      </w:r>
      <w:r w:rsidRPr="00D4561F">
        <w:t xml:space="preserve"> </w:t>
      </w:r>
      <w:r>
        <w:t xml:space="preserve">mettant en œuvre le Traitement dont il a, en tout ou partie, la maîtrise et/ou la gestion ; </w:t>
      </w:r>
    </w:p>
    <w:p w14:paraId="44FE983E" w14:textId="77777777" w:rsidR="003003C1" w:rsidRDefault="003003C1" w:rsidP="003003C1">
      <w:pPr>
        <w:ind w:left="709"/>
      </w:pPr>
    </w:p>
    <w:p w14:paraId="76234D39" w14:textId="0937FC4C" w:rsidR="003003C1" w:rsidRDefault="003003C1" w:rsidP="003003C1">
      <w:pPr>
        <w:ind w:left="709"/>
      </w:pPr>
      <w:r w:rsidRPr="00E02330">
        <w:rPr>
          <w:b/>
          <w:bCs/>
          <w:i/>
          <w:iCs/>
          <w:highlight w:val="yellow"/>
        </w:rPr>
        <w:t>[Option 1</w:t>
      </w:r>
      <w:r>
        <w:t>]</w:t>
      </w:r>
      <w:r w:rsidR="005B76A9">
        <w:t xml:space="preserve"> </w:t>
      </w:r>
      <w:r>
        <w:t>A cette fin, chaque Partie, lorsqu’elle a connaissance de l’inexactitude ou de l’obsolescence de données à caractère personnel traitées dans le cadre du Traitement, s’engage (i) à mettre à jour, corriger et/ou supprimer lesdites données à caractère personnel dans les bases de données, applications, back-offices et outils</w:t>
      </w:r>
      <w:r w:rsidRPr="00B23833">
        <w:t xml:space="preserve"> </w:t>
      </w:r>
      <w:r>
        <w:t>mettant en œuvre le Traitement dont elle a la maîtrise et (ii) à informer dans les meilleurs délais l’autre Partie de la nécessité de mise à jour, correction et/ou suppression desdites données afin que l’autre Partie puisse en tenir compte et les répercute le cas échéant dans les bases de données, applications, back-offices et outils mettant en œuvre le Traitement dont elle a la maîtrise, ce à quoi cette dernière s’engage.</w:t>
      </w:r>
    </w:p>
    <w:p w14:paraId="43568795" w14:textId="77777777" w:rsidR="003003C1" w:rsidRDefault="003003C1" w:rsidP="003003C1">
      <w:pPr>
        <w:ind w:left="709"/>
      </w:pPr>
    </w:p>
    <w:p w14:paraId="699C2CFA" w14:textId="237DAE20" w:rsidR="003003C1" w:rsidRDefault="003003C1" w:rsidP="003003C1">
      <w:pPr>
        <w:ind w:left="709"/>
      </w:pPr>
      <w:r w:rsidRPr="00E02330">
        <w:rPr>
          <w:b/>
          <w:bCs/>
          <w:i/>
          <w:iCs/>
          <w:highlight w:val="yellow"/>
        </w:rPr>
        <w:t>[</w:t>
      </w:r>
      <w:r w:rsidR="00BD2257">
        <w:rPr>
          <w:b/>
          <w:bCs/>
          <w:i/>
          <w:iCs/>
          <w:highlight w:val="yellow"/>
        </w:rPr>
        <w:t xml:space="preserve">ou </w:t>
      </w:r>
      <w:r w:rsidRPr="00E02330">
        <w:rPr>
          <w:b/>
          <w:bCs/>
          <w:i/>
          <w:iCs/>
          <w:highlight w:val="yellow"/>
        </w:rPr>
        <w:t>Option 2</w:t>
      </w:r>
      <w:r w:rsidRPr="00E02330">
        <w:rPr>
          <w:highlight w:val="yellow"/>
        </w:rPr>
        <w:t>]</w:t>
      </w:r>
      <w:r w:rsidRPr="00E02330">
        <w:t xml:space="preserve"> </w:t>
      </w:r>
      <w:r>
        <w:t xml:space="preserve">A cette fin, il est convenu entre les Parties que le Partenaire, lorsqu’il a connaissance de l’inexactitude ou de l’obsolescence de données à caractère personnel traitées dans le cadre du Traitement, s’engage (i) à mettre à jour, corriger et/ou supprimer lesdites données à caractère personnel dans les bases de données, applications, back-offices et outils mettant en œuvre le Traitement dont il a, en tout ou partie, la maîtrise et/ou la gestion et (ii) à informer dans les meilleurs délais </w:t>
      </w:r>
      <w:r w:rsidR="005B76A9">
        <w:t>l’Agence</w:t>
      </w:r>
      <w:r>
        <w:t xml:space="preserve"> de la nécessité de mise à jour, correction et/ou suppression desdites données afin que </w:t>
      </w:r>
      <w:r w:rsidR="005B76A9">
        <w:t>l’Agence</w:t>
      </w:r>
      <w:r>
        <w:t xml:space="preserve"> puisse en tenir compte et les répercuter le cas échéant dans les bases de données, applications, back-offices et outils</w:t>
      </w:r>
      <w:r w:rsidRPr="00B23833">
        <w:t xml:space="preserve"> </w:t>
      </w:r>
      <w:r>
        <w:t xml:space="preserve">mettant en œuvre le Traitement dont </w:t>
      </w:r>
      <w:r w:rsidR="005B76A9">
        <w:t>l’Agence</w:t>
      </w:r>
      <w:r>
        <w:t xml:space="preserve"> a intégralement et exclusivement la maîtrise et la gestion.</w:t>
      </w:r>
    </w:p>
    <w:p w14:paraId="278DCEA7" w14:textId="77777777" w:rsidR="002C4EA8" w:rsidRDefault="002C4EA8" w:rsidP="003003C1">
      <w:pPr>
        <w:ind w:left="709"/>
      </w:pPr>
    </w:p>
    <w:p w14:paraId="012B00DB" w14:textId="46BF6E90" w:rsidR="002C4EA8" w:rsidRDefault="002C4EA8" w:rsidP="002C4EA8">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ne traiter les données à caractère personnel</w:t>
      </w:r>
      <w:r w:rsidR="00CF7703">
        <w:t>, sauf stipulation contraire de l’Engagement,</w:t>
      </w:r>
      <w:r>
        <w:t xml:space="preserve"> qu’en Union européenne ou dans un pays bénéficiant d’une décision d’adéquation de la Commission européenne ;</w:t>
      </w:r>
    </w:p>
    <w:p w14:paraId="39DEDFDC" w14:textId="02D76A61" w:rsidR="002C4EA8" w:rsidRDefault="002C4EA8" w:rsidP="002C4EA8">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51C0">
        <w:rPr>
          <w:b/>
          <w:bCs/>
        </w:rPr>
        <w:t>[</w:t>
      </w:r>
      <w:r w:rsidRPr="009A51C0">
        <w:rPr>
          <w:b/>
          <w:bCs/>
          <w:i/>
          <w:iCs/>
          <w:highlight w:val="yellow"/>
        </w:rPr>
        <w:t>Option</w:t>
      </w:r>
      <w:r w:rsidRPr="009A51C0">
        <w:rPr>
          <w:b/>
          <w:bCs/>
        </w:rPr>
        <w:t>]</w:t>
      </w:r>
      <w:r>
        <w:t xml:space="preserve"> </w:t>
      </w:r>
      <w:commentRangeStart w:id="155"/>
      <w:r w:rsidRPr="00D4616A">
        <w:t xml:space="preserve">Il est d’ores et déjà convenu entre les Parties que, dans la mesure où le </w:t>
      </w:r>
      <w:r w:rsidR="0049553F">
        <w:t>Partenaire</w:t>
      </w:r>
      <w:r w:rsidRPr="00D4616A">
        <w:t xml:space="preserve"> peut accéder à des données à caractère personnel dans le cadre de l’exécution du Contrat depuis un pays non membre de l’Union européenne et ne présentant pas un niveau adéquat de protection des données à caractère personnel au sens de la </w:t>
      </w:r>
      <w:r w:rsidRPr="009A51C0">
        <w:rPr>
          <w:rFonts w:cstheme="minorHAnsi"/>
          <w:bCs/>
        </w:rPr>
        <w:t> réglementation en matière de protection des données à caractère personnel</w:t>
      </w:r>
      <w:r w:rsidRPr="00D4616A">
        <w:t xml:space="preserve">, de tels transferts de données à caractère personnel </w:t>
      </w:r>
      <w:r>
        <w:t xml:space="preserve">hors Union européenne </w:t>
      </w:r>
      <w:r w:rsidRPr="00D4616A">
        <w:t xml:space="preserve">sont encadrés par la conclusion des clauses contractuelles types élaborées par décision de la Commission Européenne figurant en </w:t>
      </w:r>
      <w:r>
        <w:t>appendice</w:t>
      </w:r>
      <w:r w:rsidRPr="00D4616A">
        <w:t xml:space="preserve"> 4</w:t>
      </w:r>
      <w:r>
        <w:t xml:space="preserve">. Dans l’hypothèse où les autorités compétentes au sens de la réglementation en matière de protection des données à caractère personnel élaboreraient de nouvelles clauses contractuelles types aux fins d’encadrer de tels transferts de données à caractère personnel hors Union européenne, alors le </w:t>
      </w:r>
      <w:r w:rsidR="0049553F">
        <w:t>Partenaire</w:t>
      </w:r>
      <w:r>
        <w:t xml:space="preserve"> s’engage à conclure ces nouvelles clauses avec l’Agence ;</w:t>
      </w:r>
      <w:commentRangeEnd w:id="155"/>
      <w:r>
        <w:rPr>
          <w:rStyle w:val="Marquedecommentaire"/>
        </w:rPr>
        <w:commentReference w:id="155"/>
      </w:r>
    </w:p>
    <w:p w14:paraId="0BAE5281" w14:textId="21D3464A" w:rsidR="002C4EA8" w:rsidRDefault="002C4EA8" w:rsidP="003003C1"/>
    <w:p w14:paraId="04923117" w14:textId="2C6AD816" w:rsidR="003003C1" w:rsidRDefault="003003C1" w:rsidP="0030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060D7">
        <w:t xml:space="preserve">En tout état de cause, chaque Partie s’engage à informer immédiatement l’autre Partie, par email à </w:t>
      </w:r>
      <w:commentRangeStart w:id="156"/>
      <w:r w:rsidRPr="004060D7">
        <w:t xml:space="preserve">l’attention du référent en matière de protection des données à caractère personnel de l’autre Partie dont les coordonnées figurent en appendice </w:t>
      </w:r>
      <w:commentRangeEnd w:id="156"/>
      <w:r w:rsidR="00FF4EC8">
        <w:rPr>
          <w:rStyle w:val="Marquedecommentaire"/>
        </w:rPr>
        <w:commentReference w:id="156"/>
      </w:r>
      <w:r w:rsidRPr="004060D7">
        <w:t>1, si</w:t>
      </w:r>
      <w:r>
        <w:t xml:space="preserve"> elle a connaissance d’éléments qui, selon elle, impliquent que</w:t>
      </w:r>
      <w:r w:rsidRPr="004060D7">
        <w:t xml:space="preserve"> tout ou partie des principes applicables aux opérations de traitement de données à caractère personnel ne sont pas respectés par l’autre Partie.</w:t>
      </w:r>
    </w:p>
    <w:p w14:paraId="1D179B09" w14:textId="2DA3669C" w:rsidR="0009794D" w:rsidRDefault="0009794D" w:rsidP="0030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6893CAD" w14:textId="1E12BF1B" w:rsidR="0009794D" w:rsidRDefault="0009794D" w:rsidP="0009794D">
      <w:r>
        <w:t xml:space="preserve">Les Parties </w:t>
      </w:r>
      <w:r w:rsidRPr="00166A32">
        <w:t>s’engage</w:t>
      </w:r>
      <w:r>
        <w:t>nt</w:t>
      </w:r>
      <w:r w:rsidRPr="00166A32">
        <w:t xml:space="preserve"> à collaborer </w:t>
      </w:r>
      <w:r>
        <w:t xml:space="preserve">et à coopérer </w:t>
      </w:r>
      <w:r w:rsidRPr="00166A32">
        <w:t xml:space="preserve">en vue du respect par </w:t>
      </w:r>
      <w:r>
        <w:t>chacune d’entre elles</w:t>
      </w:r>
      <w:r w:rsidRPr="00166A32">
        <w:t xml:space="preserve"> </w:t>
      </w:r>
      <w:r w:rsidRPr="00CE2FCF">
        <w:t xml:space="preserve">des obligations qui </w:t>
      </w:r>
      <w:r>
        <w:t>leur</w:t>
      </w:r>
      <w:r w:rsidRPr="00CE2FCF">
        <w:t xml:space="preserve"> incombent au titre de la réglementation en matière de protection des données à caractère personnel.</w:t>
      </w:r>
      <w:r>
        <w:t xml:space="preserve"> A cet égard, </w:t>
      </w:r>
      <w:r w:rsidR="00342CFE">
        <w:t>chaque Partie s’engage</w:t>
      </w:r>
      <w:r>
        <w:t xml:space="preserve"> notamment à :</w:t>
      </w:r>
    </w:p>
    <w:p w14:paraId="0AAA4970" w14:textId="41D001B0" w:rsidR="0009794D" w:rsidRDefault="0009794D" w:rsidP="0009794D"/>
    <w:p w14:paraId="313FD504" w14:textId="57C210C2" w:rsidR="0009794D" w:rsidRDefault="0009794D" w:rsidP="0009794D">
      <w:pPr>
        <w:pStyle w:val="Paragraphedeliste"/>
        <w:numPr>
          <w:ilvl w:val="0"/>
          <w:numId w:val="10"/>
        </w:numPr>
      </w:pPr>
      <w:r>
        <w:t xml:space="preserve">mettre </w:t>
      </w:r>
      <w:r w:rsidRPr="00166A32">
        <w:t xml:space="preserve">à la disposition </w:t>
      </w:r>
      <w:r>
        <w:t>de l’autre</w:t>
      </w:r>
      <w:r w:rsidR="00342CFE">
        <w:t xml:space="preserve"> Partie</w:t>
      </w:r>
      <w:r w:rsidRPr="00166A32">
        <w:t xml:space="preserve">, </w:t>
      </w:r>
      <w:r w:rsidR="00342CFE">
        <w:t xml:space="preserve">sur demande de cette dernière, </w:t>
      </w:r>
      <w:r w:rsidRPr="00166A32">
        <w:t xml:space="preserve">par email à l’attention du </w:t>
      </w:r>
      <w:r w:rsidRPr="00D102AA">
        <w:t xml:space="preserve">référent en matière de protection des </w:t>
      </w:r>
      <w:r>
        <w:t>données à caractère personnel</w:t>
      </w:r>
      <w:r w:rsidRPr="00D102AA">
        <w:t xml:space="preserve"> dont les coordonnées figurent en </w:t>
      </w:r>
      <w:r>
        <w:t>appendice</w:t>
      </w:r>
      <w:r w:rsidRPr="00D102AA">
        <w:t xml:space="preserve"> 1</w:t>
      </w:r>
      <w:r w:rsidRPr="00166A32">
        <w:t xml:space="preserve">, toutes les informations et tous les éléments qui seraient </w:t>
      </w:r>
      <w:r>
        <w:t>nécessaires à cette autre Partie</w:t>
      </w:r>
      <w:r w:rsidRPr="00166A32">
        <w:t xml:space="preserve"> afin de démontrer le respect </w:t>
      </w:r>
      <w:r>
        <w:t>des</w:t>
      </w:r>
      <w:r w:rsidRPr="00166A32">
        <w:t xml:space="preserve"> obligations </w:t>
      </w:r>
      <w:r>
        <w:t xml:space="preserve">de cette dernière </w:t>
      </w:r>
      <w:r w:rsidRPr="00166A32">
        <w:t xml:space="preserve">au titre de </w:t>
      </w:r>
      <w:r w:rsidRPr="00166A32">
        <w:lastRenderedPageBreak/>
        <w:t xml:space="preserve">la </w:t>
      </w:r>
      <w:r>
        <w:t>réglementation en matière de protection des données à caractère personnel</w:t>
      </w:r>
      <w:r w:rsidRPr="00166A32">
        <w:t xml:space="preserve">, et s’engage à conserver l’ensemble de ces informations et éléments </w:t>
      </w:r>
      <w:r w:rsidR="00342CFE">
        <w:t xml:space="preserve">en sa possession </w:t>
      </w:r>
      <w:r w:rsidRPr="00166A32">
        <w:t>à cet effet</w:t>
      </w:r>
      <w:r>
        <w:t> ;</w:t>
      </w:r>
    </w:p>
    <w:p w14:paraId="70A44D4E" w14:textId="084253E6" w:rsidR="0009794D" w:rsidRDefault="0009794D" w:rsidP="0009794D">
      <w:pPr>
        <w:pStyle w:val="Paragraphedeliste"/>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66A32">
        <w:t xml:space="preserve">conserver toutes les informations et tous les éléments </w:t>
      </w:r>
      <w:r w:rsidR="00342CFE">
        <w:t xml:space="preserve">en sa possession </w:t>
      </w:r>
      <w:r w:rsidRPr="00166A32">
        <w:t xml:space="preserve">qui pourraient être utiles </w:t>
      </w:r>
      <w:r>
        <w:t xml:space="preserve">à </w:t>
      </w:r>
      <w:r w:rsidR="006758CE">
        <w:t>l’autre Partie</w:t>
      </w:r>
      <w:r w:rsidRPr="00166A32">
        <w:t>, en particulier celles qui doivent être communiquées</w:t>
      </w:r>
      <w:r w:rsidR="00342CFE">
        <w:t xml:space="preserve"> à cette autre Partie</w:t>
      </w:r>
      <w:r w:rsidRPr="00166A32">
        <w:t xml:space="preserve"> aux fins de respect des obligations </w:t>
      </w:r>
      <w:r w:rsidR="006758CE">
        <w:t>lui incombant</w:t>
      </w:r>
      <w:r w:rsidRPr="00166A32">
        <w:t xml:space="preserve"> au titre de l’Accord.</w:t>
      </w:r>
    </w:p>
    <w:p w14:paraId="7771F800" w14:textId="77777777" w:rsidR="003003C1" w:rsidRDefault="003003C1" w:rsidP="003003C1"/>
    <w:p w14:paraId="29B86120" w14:textId="77777777" w:rsidR="005B76A9" w:rsidRDefault="005B76A9" w:rsidP="005B76A9"/>
    <w:p w14:paraId="2172CBFD" w14:textId="77777777" w:rsidR="005B76A9" w:rsidRDefault="005B76A9" w:rsidP="005B76A9">
      <w:pPr>
        <w:pStyle w:val="Titre1"/>
      </w:pPr>
      <w:bookmarkStart w:id="157" w:name="_Toc32247741"/>
      <w:bookmarkStart w:id="158" w:name="_Toc32513715"/>
      <w:bookmarkStart w:id="159" w:name="_Toc32515128"/>
      <w:bookmarkStart w:id="160" w:name="_Toc47703417"/>
      <w:bookmarkStart w:id="161" w:name="_Toc47707570"/>
      <w:bookmarkStart w:id="162" w:name="_Toc50150728"/>
      <w:r>
        <w:t xml:space="preserve">Sécurité et </w:t>
      </w:r>
      <w:r w:rsidRPr="00B22661">
        <w:t>confidentialité</w:t>
      </w:r>
      <w:bookmarkEnd w:id="157"/>
      <w:bookmarkEnd w:id="158"/>
      <w:bookmarkEnd w:id="159"/>
      <w:bookmarkEnd w:id="160"/>
      <w:bookmarkEnd w:id="161"/>
      <w:bookmarkEnd w:id="162"/>
    </w:p>
    <w:p w14:paraId="4C0867B3" w14:textId="382646DA" w:rsidR="005B76A9" w:rsidRDefault="005B76A9" w:rsidP="005B76A9">
      <w:r>
        <w:t xml:space="preserve">Les Parties s’engagent, chacune pour ce qui la concerne, à prendre les mesures techniques et organisationnelles appropriées, compte tenu de l’état des connaissances, des coûts de mise en œuvre et de la nature, de la portée, du contexte et des finalités des traitements de données à caractère personnel, ainsi que des risques pour les droits et libertés de personnes concernées, en vue d’assurer un niveau de sécurité, et notamment de confidentialité, des données à caractère personnel traitées dans le cadre du Traitement adapté aux risques, </w:t>
      </w:r>
      <w:r w:rsidR="00052772">
        <w:t>y compris entre autres, selon les besoins,</w:t>
      </w:r>
      <w:r>
        <w:t xml:space="preserve"> à :</w:t>
      </w:r>
    </w:p>
    <w:p w14:paraId="797F201B" w14:textId="77777777" w:rsidR="005B76A9" w:rsidRDefault="005B76A9" w:rsidP="005B76A9"/>
    <w:p w14:paraId="1CFFA319" w14:textId="2D87C05C" w:rsidR="005B76A9" w:rsidRDefault="005B76A9" w:rsidP="00485CBB">
      <w:pPr>
        <w:pStyle w:val="Paragraphedeliste"/>
        <w:numPr>
          <w:ilvl w:val="0"/>
          <w:numId w:val="10"/>
        </w:numPr>
      </w:pPr>
      <w:r>
        <w:t>prendre toutes précautions utiles afin de préserver la sécurité desdites données à caractère personnel, de veiller à ce qu’elles ne soient pas déformées, endommagées, à ce que des tiers non autorisés n’y aient pas accès, et d’empêcher tout accès auxdites données qui ne serait pas autorisé ;</w:t>
      </w:r>
    </w:p>
    <w:p w14:paraId="1620B028" w14:textId="77777777" w:rsidR="005B76A9" w:rsidRDefault="005B76A9" w:rsidP="005B76A9">
      <w:pPr>
        <w:pStyle w:val="Paragraphedeliste"/>
      </w:pPr>
    </w:p>
    <w:p w14:paraId="7F12993D" w14:textId="77777777" w:rsidR="005B76A9" w:rsidRDefault="005B76A9" w:rsidP="00485CBB">
      <w:pPr>
        <w:pStyle w:val="Paragraphedeliste"/>
        <w:numPr>
          <w:ilvl w:val="0"/>
          <w:numId w:val="10"/>
        </w:numPr>
      </w:pPr>
      <w:r>
        <w:t xml:space="preserve">prendre toutes mesures afin (i) de </w:t>
      </w:r>
      <w:proofErr w:type="spellStart"/>
      <w:r>
        <w:t>pseudonymiser</w:t>
      </w:r>
      <w:proofErr w:type="spellEnd"/>
      <w:r>
        <w:t xml:space="preserve"> ou de chiffrer les données à caractère personnel lorsque cela s’avère nécessaire, (ii) de garantir la confidentialité, l’intégrité, la disponibilité et la résilience constantes des systèmes et services de traitement utilisés, (iii) de rétablir la disponibilité des données à caractère personnel et l’accès à celles-ci dans les délais appropriés en cas d’incident physique ou technique et (iv) de tester, analyser et évaluer régulièrement l’efficacité de ces mesures ;</w:t>
      </w:r>
    </w:p>
    <w:p w14:paraId="078DA789" w14:textId="77777777" w:rsidR="005B76A9" w:rsidRDefault="005B76A9" w:rsidP="005B76A9">
      <w:pPr>
        <w:pStyle w:val="Paragraphedeliste"/>
      </w:pPr>
    </w:p>
    <w:p w14:paraId="6060D54F" w14:textId="77777777" w:rsidR="005B76A9" w:rsidRDefault="005B76A9" w:rsidP="00485CBB">
      <w:pPr>
        <w:pStyle w:val="Paragraphedeliste"/>
        <w:numPr>
          <w:ilvl w:val="0"/>
          <w:numId w:val="10"/>
        </w:numPr>
      </w:pPr>
      <w:commentRangeStart w:id="163"/>
      <w:r>
        <w:t>veiller à ce que les personnes autorisées à traiter les données à caractère personnel soient soumises à une obligation conventionnelle ou légale appropriée de confidentialité.</w:t>
      </w:r>
      <w:commentRangeEnd w:id="163"/>
      <w:r>
        <w:rPr>
          <w:rStyle w:val="Marquedecommentaire"/>
        </w:rPr>
        <w:commentReference w:id="163"/>
      </w:r>
    </w:p>
    <w:p w14:paraId="7DE42DC8" w14:textId="77777777" w:rsidR="005B76A9" w:rsidRDefault="005B76A9" w:rsidP="005B76A9"/>
    <w:p w14:paraId="35BD5C0D" w14:textId="349DDB6E" w:rsidR="005B76A9" w:rsidRPr="00EB1296" w:rsidRDefault="005B76A9" w:rsidP="005B76A9">
      <w:pPr>
        <w:rPr>
          <w:rFonts w:ascii="Segoe UI" w:eastAsia="Times New Roman" w:hAnsi="Segoe UI" w:cs="Segoe UI"/>
          <w:sz w:val="21"/>
          <w:szCs w:val="21"/>
          <w:lang w:eastAsia="fr-FR"/>
        </w:rPr>
      </w:pPr>
      <w:r w:rsidRPr="00F71611">
        <w:rPr>
          <w:b/>
          <w:bCs/>
          <w:i/>
          <w:iCs/>
          <w:highlight w:val="yellow"/>
        </w:rPr>
        <w:t>[</w:t>
      </w:r>
      <w:r>
        <w:rPr>
          <w:b/>
          <w:bCs/>
          <w:i/>
          <w:iCs/>
          <w:highlight w:val="yellow"/>
        </w:rPr>
        <w:t>Paragraphe optionnel</w:t>
      </w:r>
      <w:r w:rsidRPr="00F71611">
        <w:rPr>
          <w:b/>
          <w:bCs/>
          <w:i/>
          <w:iCs/>
          <w:highlight w:val="yellow"/>
        </w:rPr>
        <w:t>]</w:t>
      </w:r>
      <w:r>
        <w:t xml:space="preserve"> </w:t>
      </w:r>
      <w:commentRangeStart w:id="164"/>
      <w:r>
        <w:t xml:space="preserve">De manière générale, le Partenaire garantit </w:t>
      </w:r>
      <w:r w:rsidRPr="00EB1296">
        <w:rPr>
          <w:rFonts w:ascii="Calibri" w:eastAsia="Times New Roman" w:hAnsi="Calibri" w:cs="Calibri"/>
          <w:lang w:eastAsia="fr-FR"/>
        </w:rPr>
        <w:t>que les moyens qu’il met en œuvre et qui sont destinés à assurer la sécurité</w:t>
      </w:r>
      <w:r w:rsidR="00052772">
        <w:rPr>
          <w:rFonts w:ascii="Calibri" w:eastAsia="Times New Roman" w:hAnsi="Calibri" w:cs="Calibri"/>
          <w:lang w:eastAsia="fr-FR"/>
        </w:rPr>
        <w:t>,</w:t>
      </w:r>
      <w:r w:rsidRPr="00EB1296">
        <w:rPr>
          <w:rFonts w:ascii="Calibri" w:eastAsia="Times New Roman" w:hAnsi="Calibri" w:cs="Calibri"/>
          <w:lang w:eastAsia="fr-FR"/>
        </w:rPr>
        <w:t xml:space="preserve"> et </w:t>
      </w:r>
      <w:r w:rsidR="00052772">
        <w:rPr>
          <w:rFonts w:ascii="Calibri" w:eastAsia="Times New Roman" w:hAnsi="Calibri" w:cs="Calibri"/>
          <w:lang w:eastAsia="fr-FR"/>
        </w:rPr>
        <w:t xml:space="preserve">notamment </w:t>
      </w:r>
      <w:r w:rsidRPr="00EB1296">
        <w:rPr>
          <w:rFonts w:ascii="Calibri" w:eastAsia="Times New Roman" w:hAnsi="Calibri" w:cs="Calibri"/>
          <w:lang w:eastAsia="fr-FR"/>
        </w:rPr>
        <w:t>la confidentialité</w:t>
      </w:r>
      <w:r w:rsidR="00052772">
        <w:rPr>
          <w:rFonts w:ascii="Calibri" w:eastAsia="Times New Roman" w:hAnsi="Calibri" w:cs="Calibri"/>
          <w:lang w:eastAsia="fr-FR"/>
        </w:rPr>
        <w:t>,</w:t>
      </w:r>
      <w:r w:rsidRPr="00EB1296">
        <w:rPr>
          <w:rFonts w:ascii="Calibri" w:eastAsia="Times New Roman" w:hAnsi="Calibri" w:cs="Calibri"/>
          <w:lang w:eastAsia="fr-FR"/>
        </w:rPr>
        <w:t xml:space="preserve"> des données à caractère personnel sont conformes (i) à l’état de l’art et aux recommandations des autorités européennes de contrôle en matière de protection des données à caractère personnel, et (ii) aux spécifications figurant en </w:t>
      </w:r>
      <w:r>
        <w:rPr>
          <w:rFonts w:ascii="Calibri" w:eastAsia="Times New Roman" w:hAnsi="Calibri" w:cs="Calibri"/>
          <w:lang w:eastAsia="fr-FR"/>
        </w:rPr>
        <w:t>appendice</w:t>
      </w:r>
      <w:r w:rsidRPr="00EB1296">
        <w:rPr>
          <w:rFonts w:ascii="Calibri" w:eastAsia="Times New Roman" w:hAnsi="Calibri" w:cs="Calibri"/>
          <w:lang w:eastAsia="fr-FR"/>
        </w:rPr>
        <w:t xml:space="preserve"> </w:t>
      </w:r>
      <w:r>
        <w:rPr>
          <w:rFonts w:ascii="Calibri" w:eastAsia="Times New Roman" w:hAnsi="Calibri" w:cs="Calibri"/>
          <w:lang w:eastAsia="fr-FR"/>
        </w:rPr>
        <w:t>3</w:t>
      </w:r>
      <w:r w:rsidRPr="00EB1296">
        <w:rPr>
          <w:rFonts w:ascii="Calibri" w:eastAsia="Times New Roman" w:hAnsi="Calibri" w:cs="Calibri"/>
          <w:lang w:eastAsia="fr-FR"/>
        </w:rPr>
        <w:t xml:space="preserve">. Le </w:t>
      </w:r>
      <w:r>
        <w:rPr>
          <w:rFonts w:ascii="Calibri" w:eastAsia="Times New Roman" w:hAnsi="Calibri" w:cs="Calibri"/>
          <w:lang w:eastAsia="fr-FR"/>
        </w:rPr>
        <w:t>Partenaire</w:t>
      </w:r>
      <w:r w:rsidRPr="00EB1296">
        <w:rPr>
          <w:rFonts w:ascii="Calibri" w:eastAsia="Times New Roman" w:hAnsi="Calibri" w:cs="Calibri"/>
          <w:lang w:eastAsia="fr-FR"/>
        </w:rPr>
        <w:t xml:space="preserve"> s’engage à maintenir ces moyens tout au cours de l’exécution du Contrat et, à défaut, à en informer immédiatement le Client. En tout état de cause, le </w:t>
      </w:r>
      <w:r>
        <w:rPr>
          <w:rFonts w:ascii="Calibri" w:eastAsia="Times New Roman" w:hAnsi="Calibri" w:cs="Calibri"/>
          <w:lang w:eastAsia="fr-FR"/>
        </w:rPr>
        <w:t>Partenaire</w:t>
      </w:r>
      <w:r w:rsidRPr="00EB1296">
        <w:rPr>
          <w:rFonts w:ascii="Calibri" w:eastAsia="Times New Roman" w:hAnsi="Calibri" w:cs="Calibri"/>
          <w:lang w:eastAsia="fr-FR"/>
        </w:rPr>
        <w:t xml:space="preserve"> s’engage en cas de changement des moyens visant à assurer la sécurité et la confidentialité de ces données à caractère personnel, à les remplacer par des moyens d’une performance équivalente ou supérieure.</w:t>
      </w:r>
      <w:commentRangeEnd w:id="164"/>
      <w:r w:rsidR="00B22661">
        <w:rPr>
          <w:rStyle w:val="Marquedecommentaire"/>
        </w:rPr>
        <w:commentReference w:id="164"/>
      </w:r>
    </w:p>
    <w:p w14:paraId="5C33BDC2" w14:textId="2B3FDDD5" w:rsidR="00B35195" w:rsidRDefault="00B35195" w:rsidP="005B76A9"/>
    <w:p w14:paraId="5513D830" w14:textId="4F459E72" w:rsidR="009E557A" w:rsidRDefault="00B35195" w:rsidP="00B35195">
      <w:r w:rsidRPr="00B35195">
        <w:rPr>
          <w:b/>
          <w:bCs/>
          <w:i/>
          <w:iCs/>
        </w:rPr>
        <w:t>[</w:t>
      </w:r>
      <w:r w:rsidRPr="009E557A">
        <w:rPr>
          <w:b/>
          <w:bCs/>
          <w:i/>
          <w:iCs/>
          <w:highlight w:val="yellow"/>
        </w:rPr>
        <w:t>Option 1</w:t>
      </w:r>
      <w:r w:rsidRPr="00B35195">
        <w:rPr>
          <w:b/>
          <w:bCs/>
          <w:i/>
          <w:iCs/>
        </w:rPr>
        <w:t>]</w:t>
      </w:r>
      <w:r>
        <w:t xml:space="preserve"> A cet égard, il est convenu entre les Parties que </w:t>
      </w:r>
      <w:r w:rsidR="009E557A">
        <w:t xml:space="preserve">chacune des Parties n’est responsable du respect de </w:t>
      </w:r>
      <w:r>
        <w:t xml:space="preserve">l’obligation de préserver la sécurité et la confidentialité des données à caractère personnel susvisée </w:t>
      </w:r>
      <w:r w:rsidR="009E557A">
        <w:t>que s’agissant des données à caractère personnel intégrées dans les bases de données, applications, back-offices ou outils mettant en œuvre le Traitement dont elle a la maîtrise ou qu’elle gère.</w:t>
      </w:r>
    </w:p>
    <w:p w14:paraId="4C2DF318" w14:textId="77777777" w:rsidR="00B35195" w:rsidRDefault="00B35195" w:rsidP="005B76A9"/>
    <w:p w14:paraId="41785F9C" w14:textId="1137E23C" w:rsidR="005B76A9" w:rsidRDefault="00B35195" w:rsidP="005B76A9">
      <w:r w:rsidRPr="00B35195">
        <w:rPr>
          <w:b/>
          <w:bCs/>
          <w:i/>
          <w:iCs/>
        </w:rPr>
        <w:t>[</w:t>
      </w:r>
      <w:r w:rsidRPr="009E557A">
        <w:rPr>
          <w:b/>
          <w:bCs/>
          <w:i/>
          <w:iCs/>
          <w:highlight w:val="yellow"/>
        </w:rPr>
        <w:t>ou Option 2</w:t>
      </w:r>
      <w:r w:rsidRPr="00B35195">
        <w:rPr>
          <w:b/>
          <w:bCs/>
          <w:i/>
          <w:iCs/>
        </w:rPr>
        <w:t>]</w:t>
      </w:r>
      <w:r>
        <w:t xml:space="preserve"> </w:t>
      </w:r>
      <w:r w:rsidR="005B76A9">
        <w:t xml:space="preserve">A cet égard, il est convenu entre les Parties que l’obligation de préserver la sécurité et la confidentialité des données à caractère personnel susvisée ne relève de la responsabilité de </w:t>
      </w:r>
      <w:r w:rsidR="002D2540">
        <w:t>l’Agence</w:t>
      </w:r>
      <w:r w:rsidR="005B76A9">
        <w:t xml:space="preserve"> que s’agissant des données à caractère personnel intégrées dans les bases de données, applications, back-offices ou outils</w:t>
      </w:r>
      <w:r w:rsidR="005B76A9" w:rsidRPr="00B23833">
        <w:t xml:space="preserve"> </w:t>
      </w:r>
      <w:r w:rsidR="005B76A9">
        <w:t xml:space="preserve">mettant en œuvre le Traitement dont </w:t>
      </w:r>
      <w:r w:rsidR="002D2540">
        <w:t>l’Agence</w:t>
      </w:r>
      <w:r w:rsidR="005B76A9">
        <w:t xml:space="preserve"> a intégralement et exclusivement </w:t>
      </w:r>
      <w:r w:rsidR="005B76A9">
        <w:lastRenderedPageBreak/>
        <w:t>la maîtrise, le Partenaire étant seul responsable du respect du respect d’une telle obligation s’agissant des données à caractère personnel intégrées dans les bases de données, applications, back-offices ou outils mettant en œuvre le Traitement dont il a, en tout ou partie, la maîtrise et/ou la gestion.</w:t>
      </w:r>
    </w:p>
    <w:p w14:paraId="6A43FE20" w14:textId="77777777" w:rsidR="003003C1" w:rsidRDefault="003003C1" w:rsidP="003003C1"/>
    <w:p w14:paraId="3EFB5CA9" w14:textId="77777777" w:rsidR="002D2540" w:rsidRPr="004F5821" w:rsidRDefault="002D2540" w:rsidP="002D2540"/>
    <w:p w14:paraId="4C1E85FA" w14:textId="77777777" w:rsidR="002D2540" w:rsidRDefault="002D2540" w:rsidP="002D2540">
      <w:pPr>
        <w:pStyle w:val="Titre1"/>
      </w:pPr>
      <w:bookmarkStart w:id="165" w:name="_Toc32247742"/>
      <w:bookmarkStart w:id="166" w:name="_Toc32513716"/>
      <w:bookmarkStart w:id="167" w:name="_Toc32515129"/>
      <w:bookmarkStart w:id="168" w:name="_Toc47703418"/>
      <w:bookmarkStart w:id="169" w:name="_Toc47707571"/>
      <w:bookmarkStart w:id="170" w:name="_Toc50150729"/>
      <w:r>
        <w:t>Sous-traitance</w:t>
      </w:r>
      <w:bookmarkEnd w:id="165"/>
      <w:bookmarkEnd w:id="166"/>
      <w:bookmarkEnd w:id="167"/>
      <w:bookmarkEnd w:id="168"/>
      <w:bookmarkEnd w:id="169"/>
      <w:bookmarkEnd w:id="170"/>
    </w:p>
    <w:p w14:paraId="4A06A5B5" w14:textId="77777777" w:rsidR="002D2540" w:rsidRPr="0008431D" w:rsidRDefault="002D2540" w:rsidP="002D2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rPr>
      </w:pPr>
      <w:r>
        <w:rPr>
          <w:b/>
          <w:bCs/>
          <w:i/>
          <w:iCs/>
          <w:highlight w:val="yellow"/>
        </w:rPr>
        <w:t>[</w:t>
      </w:r>
      <w:r w:rsidRPr="0008431D">
        <w:rPr>
          <w:b/>
          <w:bCs/>
          <w:i/>
          <w:iCs/>
          <w:highlight w:val="yellow"/>
        </w:rPr>
        <w:t>Option 1 -Autorisation générale pour les Parties de recourir à la sous-traitance</w:t>
      </w:r>
      <w:r>
        <w:rPr>
          <w:b/>
          <w:bCs/>
          <w:i/>
          <w:iCs/>
        </w:rPr>
        <w:t>]</w:t>
      </w:r>
    </w:p>
    <w:p w14:paraId="7C0FDB14" w14:textId="77777777" w:rsidR="002D2540" w:rsidRDefault="002D2540" w:rsidP="002D2540">
      <w:r>
        <w:t>Il est convenu entre les Parties que, dans le cadre du Traitement, chacune d’entre elles est autorisée à avoir recours à des sous-traitants de son choix pour mener des activités de traitement spécifiques.</w:t>
      </w:r>
    </w:p>
    <w:p w14:paraId="075495AA" w14:textId="77777777" w:rsidR="002D2540" w:rsidRDefault="002D2540" w:rsidP="002D2540"/>
    <w:p w14:paraId="52FE56ED" w14:textId="06EC3AAF" w:rsidR="002D2540" w:rsidRDefault="002D2540" w:rsidP="002D2540">
      <w:r>
        <w:t xml:space="preserve">Chaque Partie s’engage à ce que les sous-traitants auxquels elle a recours respectent les obligations mises à sa charge au titre du Contrat et de l’Engagement, en particulier les obligations qui lui incombent en matière de protection des données à caractère personnel, et notamment qu’ils présentent des garanties suffisantes quant à la mise en œuvre de mesures techniques et organisationnelles appropriées, en particulier en matière de sécurité, de confidentialité et de protection des données à caractère personnel, afin que le Traitement réponde aux exigences de la </w:t>
      </w:r>
      <w:r w:rsidR="00F1613C">
        <w:t>ré</w:t>
      </w:r>
      <w:r>
        <w:t>glementation en matière de protection des données à caractère personnel et garantisse la protection des droits des personnes concernées.</w:t>
      </w:r>
    </w:p>
    <w:p w14:paraId="02599679" w14:textId="77777777" w:rsidR="002D2540" w:rsidRDefault="002D2540" w:rsidP="002D2540"/>
    <w:p w14:paraId="41EE414D" w14:textId="77777777" w:rsidR="002D2540" w:rsidRDefault="002D2540" w:rsidP="002D2540">
      <w:r>
        <w:t>Chaque Partie s’engage respectivement à conclure à cette fin un contrat écrit avec chaque sous-traitant, étant précisé qu’en cas de non-respect par un sous-traitant de ses obligations en matière de protection des données à caractère personnel, la Partie qui a eu recours à ce sous-traitant en demeurera pleinement responsable à l’égard de l’autre Partie.</w:t>
      </w:r>
    </w:p>
    <w:p w14:paraId="6C4BFA4B" w14:textId="77777777" w:rsidR="002D2540" w:rsidRDefault="002D2540" w:rsidP="002D2540"/>
    <w:p w14:paraId="051E7AAF" w14:textId="27EEDFE1" w:rsidR="00C33501" w:rsidRDefault="002D2540" w:rsidP="00C33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En cas de recours par une Partie à un sous-traitant situé dans un pays en dehors de l’Union européenne et ne bénéficiant pas d’une décision d’adéquation de la Commission européenne, ladite Partie s’engage </w:t>
      </w:r>
      <w:r w:rsidR="00C33501">
        <w:t xml:space="preserve">(i) </w:t>
      </w:r>
      <w:r>
        <w:t xml:space="preserve">à ce que les transferts de données à caractère personnel ayant vocation à être mis en œuvre </w:t>
      </w:r>
      <w:r w:rsidR="00C33501">
        <w:t>en dehors de l’Union européenne</w:t>
      </w:r>
      <w:r>
        <w:t xml:space="preserve"> soient encadrés par des garanties contractuelles conformes à la </w:t>
      </w:r>
      <w:r w:rsidR="00F1613C">
        <w:t>ré</w:t>
      </w:r>
      <w:r>
        <w:t>glementation en matière de protection des données à caractère personnel</w:t>
      </w:r>
      <w:r w:rsidR="00C33501" w:rsidRPr="00C33501">
        <w:t xml:space="preserve"> </w:t>
      </w:r>
      <w:r w:rsidR="00C33501" w:rsidRPr="0093527F">
        <w:t xml:space="preserve">et (ii) si lesdits transferts nécessitent une information et/ou une autorisation d’une </w:t>
      </w:r>
      <w:r w:rsidR="00C33501">
        <w:t>a</w:t>
      </w:r>
      <w:r w:rsidR="00C33501" w:rsidRPr="0093527F">
        <w:t>utorité de contrôle et/ou des personnes concernées, à ne pas procéder à ces transferts tant que l’information requise n’a pas été réalisée et/ou l’autorisation requise n’a pas été obtenue</w:t>
      </w:r>
      <w:r>
        <w:t>.</w:t>
      </w:r>
    </w:p>
    <w:p w14:paraId="2798F1B6" w14:textId="77777777" w:rsidR="00C33501" w:rsidRDefault="00C33501" w:rsidP="002D2540"/>
    <w:p w14:paraId="2ECF3C26" w14:textId="77777777" w:rsidR="002D2540" w:rsidRDefault="002D2540" w:rsidP="002D2540"/>
    <w:p w14:paraId="5F433A32" w14:textId="7088D311" w:rsidR="002D2540" w:rsidRPr="0008431D" w:rsidRDefault="002D2540" w:rsidP="002D2540">
      <w:pPr>
        <w:rPr>
          <w:b/>
          <w:bCs/>
          <w:i/>
          <w:iCs/>
        </w:rPr>
      </w:pPr>
      <w:r>
        <w:rPr>
          <w:b/>
          <w:bCs/>
          <w:i/>
          <w:iCs/>
          <w:highlight w:val="yellow"/>
        </w:rPr>
        <w:t>[</w:t>
      </w:r>
      <w:commentRangeStart w:id="171"/>
      <w:r w:rsidRPr="0008431D">
        <w:rPr>
          <w:b/>
          <w:bCs/>
          <w:i/>
          <w:iCs/>
          <w:highlight w:val="yellow"/>
        </w:rPr>
        <w:t xml:space="preserve">Option 2 </w:t>
      </w:r>
      <w:commentRangeEnd w:id="171"/>
      <w:r>
        <w:rPr>
          <w:rStyle w:val="Marquedecommentaire"/>
        </w:rPr>
        <w:commentReference w:id="171"/>
      </w:r>
      <w:r w:rsidRPr="0008431D">
        <w:rPr>
          <w:b/>
          <w:bCs/>
          <w:i/>
          <w:iCs/>
          <w:highlight w:val="yellow"/>
        </w:rPr>
        <w:t xml:space="preserve">– Autorisation générale pour </w:t>
      </w:r>
      <w:r>
        <w:rPr>
          <w:b/>
          <w:bCs/>
          <w:i/>
          <w:iCs/>
          <w:highlight w:val="yellow"/>
        </w:rPr>
        <w:t>l’Agence</w:t>
      </w:r>
      <w:r w:rsidRPr="0008431D">
        <w:rPr>
          <w:b/>
          <w:bCs/>
          <w:i/>
          <w:iCs/>
          <w:highlight w:val="yellow"/>
        </w:rPr>
        <w:t xml:space="preserve"> d’avoir recours à la sous-traitance et recours à la sous-traitance par le Partenaire soumis à l’autorisation </w:t>
      </w:r>
      <w:r>
        <w:rPr>
          <w:b/>
          <w:bCs/>
          <w:i/>
          <w:iCs/>
          <w:highlight w:val="yellow"/>
        </w:rPr>
        <w:t xml:space="preserve">expresse </w:t>
      </w:r>
      <w:r w:rsidRPr="0008431D">
        <w:rPr>
          <w:b/>
          <w:bCs/>
          <w:i/>
          <w:iCs/>
          <w:highlight w:val="yellow"/>
        </w:rPr>
        <w:t xml:space="preserve">de </w:t>
      </w:r>
      <w:r>
        <w:rPr>
          <w:b/>
          <w:bCs/>
          <w:i/>
          <w:iCs/>
          <w:highlight w:val="yellow"/>
        </w:rPr>
        <w:t>l’Agence</w:t>
      </w:r>
      <w:r>
        <w:rPr>
          <w:b/>
          <w:bCs/>
          <w:i/>
          <w:iCs/>
        </w:rPr>
        <w:t>]</w:t>
      </w:r>
    </w:p>
    <w:p w14:paraId="311C7971" w14:textId="77777777" w:rsidR="002D2540" w:rsidRDefault="002D2540" w:rsidP="002D2540"/>
    <w:p w14:paraId="2C6B9F65" w14:textId="77777777" w:rsidR="002D2540" w:rsidRDefault="002D2540" w:rsidP="002D2540">
      <w:r>
        <w:t>Il est expressément convenu entre les Parties que, dans le cadre du Traitement  :</w:t>
      </w:r>
    </w:p>
    <w:p w14:paraId="37CEBA23" w14:textId="725008C0" w:rsidR="002D2540" w:rsidRDefault="002D2540" w:rsidP="00485CBB">
      <w:pPr>
        <w:pStyle w:val="Paragraphedeliste"/>
        <w:numPr>
          <w:ilvl w:val="0"/>
          <w:numId w:val="10"/>
        </w:numPr>
      </w:pPr>
      <w:r>
        <w:t>l’Agence est autorisée à avoir recours à des sous-traitants de son choix pour mener des activités de traitement spécifiques ;</w:t>
      </w:r>
    </w:p>
    <w:p w14:paraId="10C79F65" w14:textId="5F02FF33" w:rsidR="002D2540" w:rsidRDefault="002D2540" w:rsidP="00485CBB">
      <w:pPr>
        <w:pStyle w:val="Paragraphedeliste"/>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le Partenaire ne peut avoir recours à un sous-traitant qu’après avoir obtenu </w:t>
      </w:r>
      <w:commentRangeStart w:id="172"/>
      <w:r>
        <w:t>l’autorisation écrite, préalable et spécifique de l’Agence</w:t>
      </w:r>
      <w:commentRangeEnd w:id="172"/>
      <w:r>
        <w:rPr>
          <w:rStyle w:val="Marquedecommentaire"/>
        </w:rPr>
        <w:commentReference w:id="172"/>
      </w:r>
      <w:r>
        <w:t xml:space="preserve">. </w:t>
      </w:r>
    </w:p>
    <w:p w14:paraId="553A8E87" w14:textId="77777777" w:rsidR="002D2540" w:rsidRDefault="002D2540" w:rsidP="002D2540"/>
    <w:p w14:paraId="427AAAA8" w14:textId="63D6F07F" w:rsidR="002D2540" w:rsidRDefault="002D2540" w:rsidP="002D2540">
      <w:r>
        <w:t xml:space="preserve">En tout état de cause, chaque Partie s’engage à ce que les sous-traitants auxquels elle a recours respectent les obligations mises à sa charge au titre du Contrat et de l’Engagement, en particulier les obligations qui lui incombent en matière de protection des données à caractère personnel, et notamment qu’ils présentent des garanties suffisantes quant à la mise en œuvre de mesures techniques et organisationnelles appropriées, en particulier en matière de sécurité, de confidentialité et de protection des données à caractère personnel, afin que les traitements qu’ils effectuent </w:t>
      </w:r>
      <w:r>
        <w:lastRenderedPageBreak/>
        <w:t>répondent aux exigences de la réglementation en matière de protection des données à caractère personnel et garantisse la protection des droits des personnes concernées.</w:t>
      </w:r>
    </w:p>
    <w:p w14:paraId="76F1D229" w14:textId="77777777" w:rsidR="002D2540" w:rsidRDefault="002D2540" w:rsidP="002D2540"/>
    <w:p w14:paraId="361854A6" w14:textId="77777777" w:rsidR="002D2540" w:rsidRDefault="002D2540" w:rsidP="002D2540">
      <w:r>
        <w:t>Chaque Partie s’engage respectivement à conclure à cette fin un contrat écrit avec chaque sous-traitant, étant précisé qu’en cas de non-respect par un sous-traitant de ses obligations en matière de protection des données à caractère personnel, la Partie qui a eu recours à ce sous-traitant en demeurera pleinement responsable à l’égard de l’autre Partie.</w:t>
      </w:r>
    </w:p>
    <w:p w14:paraId="5E74318E" w14:textId="77777777" w:rsidR="002D2540" w:rsidRDefault="002D2540" w:rsidP="002D2540"/>
    <w:p w14:paraId="0F423050" w14:textId="120F8A8A" w:rsidR="009A0E88" w:rsidRDefault="002D2540" w:rsidP="009A0E88">
      <w:r>
        <w:t xml:space="preserve">En cas de recours par une Partie à un sous-traitant situé dans un pays en dehors de l’Union européenne et ne bénéficiant pas d’une décision d’adéquation de la Commission européenne, </w:t>
      </w:r>
      <w:r w:rsidR="009A0E88">
        <w:t>sous réserve pour le Partenaire d’avoir obtenu l’autorisation écrite, préalable et spécifique de l’Agence, ladite Partie s’engage (i) à ce que les transferts de données à caractère personnel ayant vocation à être mis en œuvre en dehors de l’Union européenne soient encadrés par des garanties contractuelles conformes à la réglementation en matière de protection des données à caractère personnel</w:t>
      </w:r>
      <w:r w:rsidR="009A0E88" w:rsidRPr="00C33501">
        <w:t xml:space="preserve"> </w:t>
      </w:r>
      <w:r w:rsidR="009A0E88" w:rsidRPr="0093527F">
        <w:t xml:space="preserve">et (ii) si lesdits transferts nécessitent une information et/ou une autorisation d’une </w:t>
      </w:r>
      <w:r w:rsidR="009A0E88">
        <w:t>a</w:t>
      </w:r>
      <w:r w:rsidR="009A0E88" w:rsidRPr="0093527F">
        <w:t>utorité de contrôle et/ou des personnes concernées, à ne pas procéder à ces transferts tant que l’information requise n’a pas été réalisée et/ou l’autorisation requise n’a pas été obtenue</w:t>
      </w:r>
      <w:r w:rsidR="009A0E88">
        <w:t>.</w:t>
      </w:r>
    </w:p>
    <w:p w14:paraId="6ACB2B1F" w14:textId="77777777" w:rsidR="009A0E88" w:rsidRDefault="009A0E88" w:rsidP="002D2540"/>
    <w:p w14:paraId="09602B4C" w14:textId="77777777" w:rsidR="002D2540" w:rsidRDefault="002D2540" w:rsidP="002D2540"/>
    <w:p w14:paraId="4969B842" w14:textId="504BE7AA" w:rsidR="002D2540" w:rsidRPr="0008431D" w:rsidRDefault="002D2540" w:rsidP="002D2540">
      <w:pPr>
        <w:rPr>
          <w:b/>
          <w:bCs/>
          <w:i/>
          <w:iCs/>
        </w:rPr>
      </w:pPr>
      <w:r>
        <w:rPr>
          <w:b/>
          <w:bCs/>
          <w:i/>
          <w:iCs/>
          <w:highlight w:val="yellow"/>
        </w:rPr>
        <w:t>[</w:t>
      </w:r>
      <w:commentRangeStart w:id="173"/>
      <w:r w:rsidRPr="0008431D">
        <w:rPr>
          <w:b/>
          <w:bCs/>
          <w:i/>
          <w:iCs/>
          <w:highlight w:val="yellow"/>
        </w:rPr>
        <w:t xml:space="preserve">Option </w:t>
      </w:r>
      <w:r>
        <w:rPr>
          <w:b/>
          <w:bCs/>
          <w:i/>
          <w:iCs/>
          <w:highlight w:val="yellow"/>
        </w:rPr>
        <w:t>3</w:t>
      </w:r>
      <w:r w:rsidRPr="0008431D">
        <w:rPr>
          <w:b/>
          <w:bCs/>
          <w:i/>
          <w:iCs/>
          <w:highlight w:val="yellow"/>
        </w:rPr>
        <w:t xml:space="preserve"> </w:t>
      </w:r>
      <w:commentRangeEnd w:id="173"/>
      <w:r w:rsidR="0018483A">
        <w:rPr>
          <w:rStyle w:val="Marquedecommentaire"/>
        </w:rPr>
        <w:commentReference w:id="173"/>
      </w:r>
      <w:r w:rsidRPr="0008431D">
        <w:rPr>
          <w:b/>
          <w:bCs/>
          <w:i/>
          <w:iCs/>
          <w:highlight w:val="yellow"/>
        </w:rPr>
        <w:t xml:space="preserve">– Autorisation générale pour </w:t>
      </w:r>
      <w:r>
        <w:rPr>
          <w:b/>
          <w:bCs/>
          <w:i/>
          <w:iCs/>
          <w:highlight w:val="yellow"/>
        </w:rPr>
        <w:t>l’Agence</w:t>
      </w:r>
      <w:r w:rsidRPr="0008431D">
        <w:rPr>
          <w:b/>
          <w:bCs/>
          <w:i/>
          <w:iCs/>
          <w:highlight w:val="yellow"/>
        </w:rPr>
        <w:t xml:space="preserve"> d’avoir recours à la sous-traitance et recours à la sous-traitance par le Partenaire soumis à l’autorisation </w:t>
      </w:r>
      <w:r>
        <w:rPr>
          <w:b/>
          <w:bCs/>
          <w:i/>
          <w:iCs/>
          <w:highlight w:val="yellow"/>
        </w:rPr>
        <w:t xml:space="preserve">tacite </w:t>
      </w:r>
      <w:r w:rsidRPr="0008431D">
        <w:rPr>
          <w:b/>
          <w:bCs/>
          <w:i/>
          <w:iCs/>
          <w:highlight w:val="yellow"/>
        </w:rPr>
        <w:t>de</w:t>
      </w:r>
      <w:r>
        <w:rPr>
          <w:b/>
          <w:bCs/>
          <w:i/>
          <w:iCs/>
          <w:highlight w:val="yellow"/>
        </w:rPr>
        <w:t xml:space="preserve"> l’Agence</w:t>
      </w:r>
      <w:r>
        <w:rPr>
          <w:b/>
          <w:bCs/>
          <w:i/>
          <w:iCs/>
        </w:rPr>
        <w:t>]</w:t>
      </w:r>
    </w:p>
    <w:p w14:paraId="77CE97E9" w14:textId="77777777" w:rsidR="002D2540" w:rsidRDefault="002D2540" w:rsidP="002D2540"/>
    <w:p w14:paraId="4BA6C0FA" w14:textId="77777777" w:rsidR="002D2540" w:rsidRDefault="002D2540" w:rsidP="002D2540">
      <w:r>
        <w:t>Il est expressément convenu entre les Parties que, dans le cadre du Traitement  :</w:t>
      </w:r>
    </w:p>
    <w:p w14:paraId="5746100F" w14:textId="0FE7FD88" w:rsidR="002D2540" w:rsidRDefault="002D2540" w:rsidP="00485CBB">
      <w:pPr>
        <w:pStyle w:val="Paragraphedeliste"/>
        <w:numPr>
          <w:ilvl w:val="0"/>
          <w:numId w:val="10"/>
        </w:numPr>
      </w:pPr>
      <w:r>
        <w:t>l’Agence est autorisée à avoir recours à des sous-traitants de son choix pour mener des activités de traitement spécifiques ;</w:t>
      </w:r>
    </w:p>
    <w:p w14:paraId="35E2F61A" w14:textId="15B83E1F" w:rsidR="002D2540" w:rsidRPr="000513F4" w:rsidRDefault="002D2540" w:rsidP="00485CBB">
      <w:pPr>
        <w:pStyle w:val="Paragraphedeliste"/>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t xml:space="preserve">le </w:t>
      </w:r>
      <w:r w:rsidRPr="000513F4">
        <w:rPr>
          <w:rFonts w:cstheme="minorHAnsi"/>
        </w:rPr>
        <w:t xml:space="preserve">Partenaire est autorisé à avoir recours à d’autres sous-traitants de son choix pour mener des activités de traitement spécifiques, sous réserve d’en avoir préalablement informé </w:t>
      </w:r>
      <w:r>
        <w:rPr>
          <w:rFonts w:cstheme="minorHAnsi"/>
        </w:rPr>
        <w:t>l’Agence</w:t>
      </w:r>
      <w:r w:rsidRPr="000513F4">
        <w:rPr>
          <w:rFonts w:cstheme="minorHAnsi"/>
        </w:rPr>
        <w:t xml:space="preserve"> </w:t>
      </w:r>
      <w:r>
        <w:t xml:space="preserve">par </w:t>
      </w:r>
      <w:r w:rsidRPr="004744BA">
        <w:t xml:space="preserve">email à l’attention du </w:t>
      </w:r>
      <w:r w:rsidR="00F02034">
        <w:t>référent en matière de protection des données à caractère personnel</w:t>
      </w:r>
      <w:r>
        <w:t xml:space="preserve"> </w:t>
      </w:r>
      <w:r w:rsidRPr="00D102AA">
        <w:t>dont les coordonnées figurent en</w:t>
      </w:r>
      <w:r>
        <w:t xml:space="preserve"> appendice 1, cette dernière disposant </w:t>
      </w:r>
      <w:r w:rsidRPr="000513F4">
        <w:rPr>
          <w:rFonts w:cstheme="minorHAnsi"/>
        </w:rPr>
        <w:t>alors d’un délai de [</w:t>
      </w:r>
      <w:r w:rsidRPr="000513F4">
        <w:rPr>
          <w:rFonts w:cstheme="minorHAnsi"/>
          <w:highlight w:val="yellow"/>
        </w:rPr>
        <w:t>à compléter]</w:t>
      </w:r>
      <w:r w:rsidRPr="000513F4">
        <w:rPr>
          <w:rFonts w:cstheme="minorHAnsi"/>
        </w:rPr>
        <w:t xml:space="preserve"> jours calendaires à compter de la date de réception de cette information pour présenter ses objections</w:t>
      </w:r>
      <w:r>
        <w:rPr>
          <w:rFonts w:cstheme="minorHAnsi"/>
        </w:rPr>
        <w:t>, cette</w:t>
      </w:r>
      <w:r w:rsidRPr="000513F4">
        <w:rPr>
          <w:rFonts w:cstheme="minorHAnsi"/>
        </w:rPr>
        <w:t xml:space="preserve"> sous-traitance ne </w:t>
      </w:r>
      <w:r>
        <w:rPr>
          <w:rFonts w:cstheme="minorHAnsi"/>
        </w:rPr>
        <w:t>pouvant</w:t>
      </w:r>
      <w:r w:rsidRPr="000513F4">
        <w:rPr>
          <w:rFonts w:cstheme="minorHAnsi"/>
        </w:rPr>
        <w:t xml:space="preserve"> être effectuée que si </w:t>
      </w:r>
      <w:r w:rsidR="00F02034">
        <w:rPr>
          <w:rFonts w:cstheme="minorHAnsi"/>
        </w:rPr>
        <w:t>l’Agence</w:t>
      </w:r>
      <w:r w:rsidRPr="000513F4">
        <w:rPr>
          <w:rFonts w:cstheme="minorHAnsi"/>
        </w:rPr>
        <w:t xml:space="preserve"> n'a pas émis d'objection pendant le délai convenu.</w:t>
      </w:r>
    </w:p>
    <w:p w14:paraId="5F081770" w14:textId="77777777" w:rsidR="002D2540" w:rsidRPr="00052FCD" w:rsidRDefault="002D2540" w:rsidP="002D2540">
      <w:pPr>
        <w:rPr>
          <w:rFonts w:cstheme="minorHAnsi"/>
        </w:rPr>
      </w:pPr>
    </w:p>
    <w:p w14:paraId="54781547" w14:textId="22C61F09" w:rsidR="002D2540" w:rsidRDefault="002D2540" w:rsidP="002D2540">
      <w:r>
        <w:t xml:space="preserve">En tout état de cause, chaque Partie s’engage à ce que les sous-traitants auxquels elle a recours respectent les obligations mises à sa charge au titre du Contrat et de l’Engagement, en particulier les obligations qui lui incombent en matière de protection des données à caractère personnel, et notamment qu’ils présentent des garanties suffisantes quant à la mise en œuvre de mesures techniques et organisationnelles appropriées, en particulier en matière de sécurité, de confidentialité et de protection des données à caractère personnel, afin que les traitements qu’ils effectuent répondent aux exigences de la </w:t>
      </w:r>
      <w:r w:rsidR="00F02034">
        <w:t>ré</w:t>
      </w:r>
      <w:r>
        <w:t>glementation en matière de protection des données à caractère personnel et garantisse la protection des droits des personnes concernées.</w:t>
      </w:r>
    </w:p>
    <w:p w14:paraId="1DD52CB9" w14:textId="77777777" w:rsidR="002D2540" w:rsidRDefault="002D2540" w:rsidP="002D2540"/>
    <w:p w14:paraId="16216637" w14:textId="77777777" w:rsidR="002D2540" w:rsidRDefault="002D2540" w:rsidP="002D2540">
      <w:r>
        <w:t>Chaque Partie s’engage respectivement à conclure à cette fin un contrat écrit avec chaque sous-traitant, étant précisé qu’en cas de non-respect par un sous-traitant de ses obligations en matière de protection des données à caractère personnel, la Partie qui a eu recours à ce sous-traitant en demeurera pleinement responsable à l’égard de l’autre Partie.</w:t>
      </w:r>
    </w:p>
    <w:p w14:paraId="1A5AF784" w14:textId="77777777" w:rsidR="002D2540" w:rsidRDefault="002D2540" w:rsidP="002D2540"/>
    <w:p w14:paraId="3BD6D81E" w14:textId="5833E52E" w:rsidR="007764E3" w:rsidRDefault="007764E3" w:rsidP="007764E3">
      <w:r>
        <w:t xml:space="preserve">En cas de recours par une Partie à un sous-traitant situé dans un pays en dehors de l’Union européenne et ne bénéficiant pas d’une décision d’adéquation de la Commission européenne, sous réserve pour le Partenaire </w:t>
      </w:r>
      <w:r w:rsidR="00CB57B1">
        <w:t>d’y avoir été autorisé par</w:t>
      </w:r>
      <w:r>
        <w:t xml:space="preserve"> l’Agence dans les conditions précitées, ladite Partie s’engage (i) à ce que les transferts de données à caractère personnel ayant vocation à être mis en œuvre en dehors de l’Union européenne soient encadrés par des garanties contractuelles conformes à la </w:t>
      </w:r>
      <w:r>
        <w:lastRenderedPageBreak/>
        <w:t>réglementation en matière de protection des données à caractère personnel</w:t>
      </w:r>
      <w:r w:rsidRPr="00C33501">
        <w:t xml:space="preserve"> </w:t>
      </w:r>
      <w:r w:rsidRPr="0093527F">
        <w:t xml:space="preserve">et (ii) si lesdits transferts nécessitent une information et/ou une autorisation d’une </w:t>
      </w:r>
      <w:r>
        <w:t>a</w:t>
      </w:r>
      <w:r w:rsidRPr="0093527F">
        <w:t>utorité de contrôle et/ou des personnes concernées, à ne pas procéder à ces transferts tant que l’information requise n’a pas été réalisée et/ou l’autorisation requise n’a pas été obtenue</w:t>
      </w:r>
      <w:r>
        <w:t>.</w:t>
      </w:r>
    </w:p>
    <w:p w14:paraId="6E03A853" w14:textId="77777777" w:rsidR="002D2540" w:rsidRDefault="002D2540" w:rsidP="002D2540"/>
    <w:p w14:paraId="1D5D6B65" w14:textId="77777777" w:rsidR="002D2540" w:rsidRDefault="002D2540" w:rsidP="002D2540"/>
    <w:p w14:paraId="327F5572" w14:textId="51E94557" w:rsidR="00F02034" w:rsidRDefault="00F02034" w:rsidP="00F02034">
      <w:pPr>
        <w:pStyle w:val="Titre1"/>
      </w:pPr>
      <w:bookmarkStart w:id="174" w:name="_Toc32247743"/>
      <w:bookmarkStart w:id="175" w:name="_Toc32513717"/>
      <w:bookmarkStart w:id="176" w:name="_Toc32515130"/>
      <w:bookmarkStart w:id="177" w:name="_Toc47703419"/>
      <w:bookmarkStart w:id="178" w:name="_Toc47707572"/>
      <w:bookmarkStart w:id="179" w:name="_Toc50150730"/>
      <w:r>
        <w:t>Réalisation des analyses d’impact relatives à la protection des données et consultation préalable de l’autorité de contrôle</w:t>
      </w:r>
      <w:bookmarkEnd w:id="174"/>
      <w:bookmarkEnd w:id="175"/>
      <w:bookmarkEnd w:id="176"/>
      <w:bookmarkEnd w:id="177"/>
      <w:bookmarkEnd w:id="178"/>
      <w:bookmarkEnd w:id="179"/>
    </w:p>
    <w:p w14:paraId="59FDC2C4" w14:textId="77777777" w:rsidR="00F02034" w:rsidRDefault="00F02034" w:rsidP="00F02034">
      <w:bookmarkStart w:id="180" w:name="_Hlk32411701"/>
      <w:bookmarkStart w:id="181" w:name="_Hlk32412446"/>
      <w:r>
        <w:t>[</w:t>
      </w:r>
      <w:r w:rsidRPr="002D5F75">
        <w:rPr>
          <w:b/>
          <w:bCs/>
          <w:i/>
          <w:iCs/>
          <w:highlight w:val="yellow"/>
        </w:rPr>
        <w:t xml:space="preserve">Option 1 : à ne conserver que si la réalisation des analyses d’impact et la consultation préalable de l’autorité de contrôle </w:t>
      </w:r>
      <w:r>
        <w:rPr>
          <w:b/>
          <w:bCs/>
          <w:i/>
          <w:iCs/>
          <w:highlight w:val="yellow"/>
        </w:rPr>
        <w:t>sont</w:t>
      </w:r>
      <w:r w:rsidRPr="002D5F75">
        <w:rPr>
          <w:b/>
          <w:bCs/>
          <w:i/>
          <w:iCs/>
          <w:highlight w:val="yellow"/>
        </w:rPr>
        <w:t xml:space="preserve"> à la charge du Partenaire</w:t>
      </w:r>
      <w:r>
        <w:t>]</w:t>
      </w:r>
      <w:commentRangeStart w:id="182"/>
      <w:r>
        <w:t xml:space="preserve"> </w:t>
      </w:r>
      <w:commentRangeEnd w:id="182"/>
      <w:r>
        <w:rPr>
          <w:rStyle w:val="Marquedecommentaire"/>
        </w:rPr>
        <w:commentReference w:id="182"/>
      </w:r>
    </w:p>
    <w:p w14:paraId="7725B690" w14:textId="77777777" w:rsidR="00F02034" w:rsidRDefault="00F02034" w:rsidP="00F02034"/>
    <w:p w14:paraId="7CD99896" w14:textId="27BF0B40" w:rsidR="00F02034" w:rsidRDefault="00F02034" w:rsidP="00F02034">
      <w:r>
        <w:t xml:space="preserve">Il est convenu entre les Parties qu’il est de la seule responsabilité du Partenaire, qui en garantit l’Agence, de réaliser le cas échéant, </w:t>
      </w:r>
      <w:commentRangeStart w:id="183"/>
      <w:r>
        <w:t>au nom et pour le compte de chacune des Parties</w:t>
      </w:r>
      <w:commentRangeEnd w:id="183"/>
      <w:r>
        <w:rPr>
          <w:rStyle w:val="Marquedecommentaire"/>
        </w:rPr>
        <w:commentReference w:id="183"/>
      </w:r>
      <w:r>
        <w:t>, les analyses d’impact relatives à la protection des données s’agissant du Traitement et de procéder à la consultation préalable de l’autorité de contrôle si de telles analyses d’impact et/ou une telle consultation s’impose</w:t>
      </w:r>
      <w:r w:rsidR="00CB57B1">
        <w:t>nt</w:t>
      </w:r>
      <w:r>
        <w:t xml:space="preserve"> au regard de la réglementation en matière de protection des données à caractère personnel, ou à la demande expresse de l’Agence si cette dernière l’estime opportun, et ce sans frais ni coût d’aucune sorte à la charge de l’Agence.</w:t>
      </w:r>
    </w:p>
    <w:p w14:paraId="42BFB072" w14:textId="77777777" w:rsidR="00F02034" w:rsidRDefault="00F02034" w:rsidP="00F02034"/>
    <w:p w14:paraId="4EE0EC4A" w14:textId="77777777" w:rsidR="00F02034" w:rsidRDefault="00F02034" w:rsidP="00F02034">
      <w:pPr>
        <w:spacing w:after="240"/>
      </w:pPr>
      <w:bookmarkStart w:id="184" w:name="_Hlk32315665"/>
      <w:r>
        <w:t>Dans une telle hypothèse :</w:t>
      </w:r>
    </w:p>
    <w:p w14:paraId="25D5BBC9" w14:textId="275CBCA5" w:rsidR="00F02034" w:rsidRDefault="00F02034" w:rsidP="00485CBB">
      <w:pPr>
        <w:pStyle w:val="Paragraphedeliste"/>
        <w:numPr>
          <w:ilvl w:val="0"/>
          <w:numId w:val="10"/>
        </w:numPr>
      </w:pPr>
      <w:r>
        <w:t xml:space="preserve">hors le cas où la demande émane de </w:t>
      </w:r>
      <w:r w:rsidR="00820DEC">
        <w:t>l’</w:t>
      </w:r>
      <w:r>
        <w:t>A</w:t>
      </w:r>
      <w:r w:rsidR="00820DEC">
        <w:t>gence</w:t>
      </w:r>
      <w:r>
        <w:t xml:space="preserve">, le Partenaire informera </w:t>
      </w:r>
      <w:r w:rsidR="00820DEC">
        <w:t>l’Agence,</w:t>
      </w:r>
      <w:r>
        <w:t xml:space="preserve"> </w:t>
      </w:r>
      <w:r w:rsidR="00820DEC" w:rsidRPr="004060D7">
        <w:t>par email à l’attention du référent en matière de protection des données à caractère personnel dont les coordonnées figurent en appendice 1</w:t>
      </w:r>
      <w:r w:rsidR="00820DEC">
        <w:t xml:space="preserve">, </w:t>
      </w:r>
      <w:r>
        <w:t>de la nécessité de procéder à une analyse d’impact ;</w:t>
      </w:r>
    </w:p>
    <w:p w14:paraId="1391CCE3" w14:textId="77777777" w:rsidR="00F02034" w:rsidRDefault="00F02034" w:rsidP="00F02034">
      <w:pPr>
        <w:pStyle w:val="Paragraphedeliste"/>
      </w:pPr>
    </w:p>
    <w:p w14:paraId="5B6DE326" w14:textId="5703BA4B" w:rsidR="00F02034" w:rsidRDefault="00F02034" w:rsidP="00485CBB">
      <w:pPr>
        <w:pStyle w:val="Paragraphedeliste"/>
        <w:numPr>
          <w:ilvl w:val="0"/>
          <w:numId w:val="10"/>
        </w:numPr>
      </w:pPr>
      <w:r>
        <w:t xml:space="preserve">le Partenaire s’engage à faire preuve de proactivité et à s’assurer de demander à </w:t>
      </w:r>
      <w:r w:rsidR="00820DEC">
        <w:t>l’Agence,</w:t>
      </w:r>
      <w:r>
        <w:t xml:space="preserve"> par ce même moyen, l’ensemble des éléments et informations qui lui seraient nécessaires pour la réalisation de ladite analyse d’impact ;</w:t>
      </w:r>
    </w:p>
    <w:p w14:paraId="21B01BF9" w14:textId="77777777" w:rsidR="00F02034" w:rsidRDefault="00F02034" w:rsidP="00F02034">
      <w:pPr>
        <w:pStyle w:val="Paragraphedeliste"/>
      </w:pPr>
    </w:p>
    <w:p w14:paraId="7C2DD9E6" w14:textId="717B6EF6" w:rsidR="00F02034" w:rsidRDefault="00820DEC" w:rsidP="00485CBB">
      <w:pPr>
        <w:pStyle w:val="Paragraphedeliste"/>
        <w:numPr>
          <w:ilvl w:val="0"/>
          <w:numId w:val="10"/>
        </w:numPr>
      </w:pPr>
      <w:r>
        <w:t>l’</w:t>
      </w:r>
      <w:r w:rsidR="00F02034">
        <w:t>A</w:t>
      </w:r>
      <w:r>
        <w:t>gence</w:t>
      </w:r>
      <w:r w:rsidR="00F02034">
        <w:t xml:space="preserve"> communiquera au Partenaire, sur demande de celui-ci</w:t>
      </w:r>
      <w:r>
        <w:t xml:space="preserve"> </w:t>
      </w:r>
      <w:r w:rsidR="00F02034">
        <w:t xml:space="preserve">adressée </w:t>
      </w:r>
      <w:r w:rsidRPr="004060D7">
        <w:t>par email à l’attention du référent en matière de protection des données à caractère personnel dont les coordonnées figurent en appendice 1</w:t>
      </w:r>
      <w:r>
        <w:t xml:space="preserve">, </w:t>
      </w:r>
      <w:r w:rsidR="00F02034">
        <w:t>toute information en sa possession demandée par le Partenaire et qui serait nécessaire en vue de la réalisation par ce dernier de ladite analyse d’impact ;</w:t>
      </w:r>
    </w:p>
    <w:p w14:paraId="060D4079" w14:textId="77777777" w:rsidR="00F02034" w:rsidRDefault="00F02034" w:rsidP="00F02034">
      <w:pPr>
        <w:pStyle w:val="Paragraphedeliste"/>
      </w:pPr>
    </w:p>
    <w:p w14:paraId="456F156F" w14:textId="4DAA8ADD" w:rsidR="00F02034" w:rsidRDefault="00F02034" w:rsidP="00485CBB">
      <w:pPr>
        <w:pStyle w:val="Paragraphedeliste"/>
        <w:numPr>
          <w:ilvl w:val="0"/>
          <w:numId w:val="10"/>
        </w:numPr>
      </w:pPr>
      <w:r>
        <w:t xml:space="preserve">le Partenaire communiquera à </w:t>
      </w:r>
      <w:r w:rsidR="00820DEC">
        <w:t>l’Agence</w:t>
      </w:r>
      <w:r>
        <w:t xml:space="preserve"> les résultats de l’analyse d’impact une fois réalisée, comportant l’ensemble des éléments requis par la </w:t>
      </w:r>
      <w:r w:rsidR="00820DEC">
        <w:t>ré</w:t>
      </w:r>
      <w:r>
        <w:t xml:space="preserve">glementation en matière de protection des données à caractère personnel, et incluant une proposition de plan d’actions s’agissant des mesures qu’il estime nécessaires à déployer pour faire face aux risques présentés par le </w:t>
      </w:r>
      <w:r w:rsidR="00CB57B1">
        <w:t>Traitement</w:t>
      </w:r>
      <w:r>
        <w:t> ;</w:t>
      </w:r>
    </w:p>
    <w:p w14:paraId="519614FF" w14:textId="77777777" w:rsidR="00F02034" w:rsidRDefault="00F02034" w:rsidP="00F02034"/>
    <w:p w14:paraId="05B05408" w14:textId="5F8AA156" w:rsidR="00F02034" w:rsidRPr="00C32DE2" w:rsidRDefault="00F02034" w:rsidP="00485CBB">
      <w:pPr>
        <w:pStyle w:val="Paragraphedeliste"/>
        <w:numPr>
          <w:ilvl w:val="0"/>
          <w:numId w:val="10"/>
        </w:numPr>
      </w:pPr>
      <w:r>
        <w:t xml:space="preserve">l’analyse d’impact réalisée ainsi que le plan d’actions précité </w:t>
      </w:r>
      <w:r w:rsidRPr="00672549">
        <w:rPr>
          <w:b/>
          <w:bCs/>
          <w:i/>
          <w:iCs/>
          <w:highlight w:val="yellow"/>
        </w:rPr>
        <w:t>[sous-option 1]</w:t>
      </w:r>
      <w:r>
        <w:t xml:space="preserve"> seront soumis par le Partenaire à la validation de </w:t>
      </w:r>
      <w:r w:rsidR="00820DEC">
        <w:t>l’Agence</w:t>
      </w:r>
      <w:r>
        <w:t xml:space="preserve"> qui pourra également procéder à des ajustements ou ajouts avant validation par ses soins / </w:t>
      </w:r>
      <w:r w:rsidRPr="00672549">
        <w:rPr>
          <w:b/>
          <w:bCs/>
          <w:i/>
          <w:iCs/>
          <w:highlight w:val="yellow"/>
        </w:rPr>
        <w:t xml:space="preserve">[sous-option </w:t>
      </w:r>
      <w:r>
        <w:rPr>
          <w:b/>
          <w:bCs/>
          <w:i/>
          <w:iCs/>
          <w:highlight w:val="yellow"/>
        </w:rPr>
        <w:t>2</w:t>
      </w:r>
      <w:r w:rsidRPr="00672549">
        <w:rPr>
          <w:b/>
          <w:bCs/>
          <w:i/>
          <w:iCs/>
          <w:highlight w:val="yellow"/>
        </w:rPr>
        <w:t>]</w:t>
      </w:r>
      <w:r>
        <w:t xml:space="preserve"> seront validés conjointement par les Parties  ;</w:t>
      </w:r>
    </w:p>
    <w:p w14:paraId="58945EC4" w14:textId="77777777" w:rsidR="00F02034" w:rsidRPr="00C32DE2" w:rsidRDefault="00F02034" w:rsidP="00F02034">
      <w:pPr>
        <w:ind w:left="360"/>
      </w:pPr>
    </w:p>
    <w:p w14:paraId="4F047751" w14:textId="77777777" w:rsidR="00F02034" w:rsidRPr="00C32DE2" w:rsidRDefault="00F02034" w:rsidP="00485CBB">
      <w:pPr>
        <w:pStyle w:val="Paragraphedeliste"/>
        <w:numPr>
          <w:ilvl w:val="0"/>
          <w:numId w:val="10"/>
        </w:numPr>
      </w:pPr>
      <w:r w:rsidRPr="00C32DE2">
        <w:t>les Parties s’engagent à mettre en œuvre le plan d’actions et à déployer les mesures y figurant tels que validés</w:t>
      </w:r>
      <w:r>
        <w:t xml:space="preserve"> dans les conditions prévues ci-dessus</w:t>
      </w:r>
      <w:r w:rsidRPr="00C32DE2">
        <w:t xml:space="preserve">. </w:t>
      </w:r>
    </w:p>
    <w:p w14:paraId="796250C3" w14:textId="77777777" w:rsidR="00F02034" w:rsidRPr="00C32DE2" w:rsidRDefault="00F02034" w:rsidP="00F02034">
      <w:pPr>
        <w:pStyle w:val="Paragraphedeliste"/>
      </w:pPr>
    </w:p>
    <w:p w14:paraId="4BC15016" w14:textId="0F983BD1" w:rsidR="00F02034" w:rsidRPr="00C32DE2" w:rsidRDefault="00F02034" w:rsidP="00F02034">
      <w:pPr>
        <w:pStyle w:val="Paragraphedeliste"/>
        <w:rPr>
          <w:b/>
          <w:bCs/>
          <w:i/>
          <w:iCs/>
        </w:rPr>
      </w:pPr>
      <w:r w:rsidRPr="00C32DE2">
        <w:rPr>
          <w:b/>
          <w:bCs/>
          <w:i/>
          <w:iCs/>
          <w:highlight w:val="yellow"/>
        </w:rPr>
        <w:lastRenderedPageBreak/>
        <w:t>[Sous-option 1]</w:t>
      </w:r>
      <w:r w:rsidRPr="00C32DE2">
        <w:rPr>
          <w:b/>
          <w:bCs/>
          <w:i/>
          <w:iCs/>
        </w:rPr>
        <w:t xml:space="preserve"> </w:t>
      </w:r>
      <w:r w:rsidRPr="00C32DE2">
        <w:t>A cet égard, chacune des Parties n’est responsable de la mise en œuvre du plan d’actions et du déploiement des mesures y figurant que s’agissant des opérations de traitement et des bases de données, applications, back-offices ou outils mettant en œuvre le Traitement dont elle a la maîtrise ou qu’elle gère</w:t>
      </w:r>
      <w:r>
        <w:t>, étant précisé que le Partenaire s’engage à déployer et à mettre en œuvre de telles mesures,</w:t>
      </w:r>
      <w:r w:rsidRPr="00A44DE3">
        <w:t xml:space="preserve"> sans frais ni coût d’aucune sorte pour </w:t>
      </w:r>
      <w:r w:rsidR="00820DEC">
        <w:t>l’Agence</w:t>
      </w:r>
      <w:r>
        <w:t> ;</w:t>
      </w:r>
    </w:p>
    <w:p w14:paraId="522A3096" w14:textId="77777777" w:rsidR="00F02034" w:rsidRPr="00C32DE2" w:rsidRDefault="00F02034" w:rsidP="00F02034">
      <w:pPr>
        <w:pStyle w:val="Paragraphedeliste"/>
      </w:pPr>
    </w:p>
    <w:p w14:paraId="3796C71B" w14:textId="7F50BB51" w:rsidR="00F02034" w:rsidRPr="006E27A5" w:rsidRDefault="00F02034" w:rsidP="00F02034">
      <w:pPr>
        <w:pStyle w:val="Paragraphedeliste"/>
        <w:rPr>
          <w:b/>
          <w:bCs/>
          <w:i/>
          <w:iCs/>
        </w:rPr>
      </w:pPr>
      <w:r w:rsidRPr="00C32DE2">
        <w:rPr>
          <w:b/>
          <w:bCs/>
          <w:i/>
          <w:iCs/>
          <w:highlight w:val="yellow"/>
        </w:rPr>
        <w:t>[Sous-option 2]</w:t>
      </w:r>
      <w:r w:rsidRPr="00C32DE2">
        <w:t xml:space="preserve"> A cet égard, il est convenu entre les Parties que la mise en œuvre du plan d’actions et le déploiement des mesures y figurant ne relèvent de la responsabilité de </w:t>
      </w:r>
      <w:r w:rsidR="007C0082">
        <w:t>l’Agence</w:t>
      </w:r>
      <w:r w:rsidRPr="00C32DE2">
        <w:t xml:space="preserve"> que s’agissant des opérations de traitement et des bases de données, applications, back-offices ou outils mettant en œuvre le Traitement dont </w:t>
      </w:r>
      <w:r w:rsidR="007C0082">
        <w:t>l’Agence</w:t>
      </w:r>
      <w:r w:rsidRPr="00C32DE2">
        <w:t xml:space="preserve"> a intégralement et exclusivement la maîtrise et la gestion, le Partenaire étant seul responsable de la mise en œuvre du plan d’actions et du déploiement des mesures y figurant pour les opérations de traitement et les bases de données, applications, back-offices ou outils mettant en œuvre le Traitement dont il a, en tout ou partie, la maîtrise et/ou la gestion</w:t>
      </w:r>
      <w:r>
        <w:t>, étant précisé que le Partenaire s’engage à déployer et à mettre en œuvre de telles mesures,</w:t>
      </w:r>
      <w:r w:rsidRPr="00A44DE3">
        <w:t xml:space="preserve"> sans frais ni coût d’aucune sorte pour </w:t>
      </w:r>
      <w:r w:rsidR="007C0082">
        <w:t>l’Agence</w:t>
      </w:r>
      <w:r w:rsidRPr="00C32DE2">
        <w:t> ;</w:t>
      </w:r>
    </w:p>
    <w:p w14:paraId="2E611DC4" w14:textId="77777777" w:rsidR="00F02034" w:rsidRPr="00C32DE2" w:rsidRDefault="00F02034" w:rsidP="00F02034">
      <w:pPr>
        <w:pStyle w:val="Paragraphedeliste"/>
      </w:pPr>
    </w:p>
    <w:p w14:paraId="5EBFC291" w14:textId="5C6E638C" w:rsidR="00F02034" w:rsidRPr="00C32DE2" w:rsidRDefault="00F02034" w:rsidP="00485CBB">
      <w:pPr>
        <w:pStyle w:val="Paragraphedeliste"/>
        <w:numPr>
          <w:ilvl w:val="0"/>
          <w:numId w:val="10"/>
        </w:numPr>
      </w:pPr>
      <w:r w:rsidRPr="00C32DE2">
        <w:t xml:space="preserve">dans le prolongement de ce qui précède, le Partenaire s’engage à procéder, au nom et pour le compte de chacune des Parties, à la consultation préalable de l’autorité de contrôle si (mais seulement si) tel est requis par la </w:t>
      </w:r>
      <w:r w:rsidR="007C0082">
        <w:t>ré</w:t>
      </w:r>
      <w:r w:rsidRPr="00C32DE2">
        <w:t xml:space="preserve">glementation en matière de protection des données à caractère personnel ou sur demande expresse de </w:t>
      </w:r>
      <w:r w:rsidR="007C0082">
        <w:t>l’Agence</w:t>
      </w:r>
      <w:r w:rsidRPr="00C32DE2">
        <w:t>. Dans ce cadre :</w:t>
      </w:r>
    </w:p>
    <w:p w14:paraId="7D9810C2" w14:textId="77777777" w:rsidR="00F02034" w:rsidRPr="00C32DE2" w:rsidRDefault="00F02034" w:rsidP="00F02034">
      <w:pPr>
        <w:pStyle w:val="Paragraphedeliste"/>
      </w:pPr>
    </w:p>
    <w:p w14:paraId="4DC7EBBF" w14:textId="6D109813" w:rsidR="00F02034" w:rsidRDefault="007C0082" w:rsidP="00485CBB">
      <w:pPr>
        <w:pStyle w:val="Paragraphedeliste"/>
        <w:numPr>
          <w:ilvl w:val="1"/>
          <w:numId w:val="10"/>
        </w:numPr>
      </w:pPr>
      <w:r>
        <w:t>l’Agence</w:t>
      </w:r>
      <w:r w:rsidR="00F02034" w:rsidRPr="00C32DE2">
        <w:t xml:space="preserve"> communiquera au Partenaire, sur demande de celui-ci adressée </w:t>
      </w:r>
      <w:r>
        <w:t xml:space="preserve">par </w:t>
      </w:r>
      <w:r w:rsidRPr="004744BA">
        <w:t xml:space="preserve">email à l’attention du </w:t>
      </w:r>
      <w:r>
        <w:t xml:space="preserve">référent en matière de protection des données à caractère personnel </w:t>
      </w:r>
      <w:r w:rsidRPr="00D102AA">
        <w:t>dont les coordonnées figurent en</w:t>
      </w:r>
      <w:r>
        <w:t xml:space="preserve"> appendice 1</w:t>
      </w:r>
      <w:r w:rsidR="00F02034">
        <w:t>, toute information en sa possession demandée par le Partenaire et qui serait nécessaire dans le cadre de la consultation de l’autorité de contrôle ;</w:t>
      </w:r>
    </w:p>
    <w:p w14:paraId="09ABCF3D" w14:textId="7243DCC5" w:rsidR="00F02034" w:rsidRDefault="00F02034" w:rsidP="00485CBB">
      <w:pPr>
        <w:pStyle w:val="Paragraphedeliste"/>
        <w:numPr>
          <w:ilvl w:val="1"/>
          <w:numId w:val="10"/>
        </w:numPr>
      </w:pPr>
      <w:r>
        <w:t xml:space="preserve">l’ensemble des éléments (courriers, documents,…) que le Partenaire souhaite communiquer à l’autorité de contrôle </w:t>
      </w:r>
      <w:r w:rsidRPr="005A0037">
        <w:rPr>
          <w:b/>
          <w:bCs/>
          <w:i/>
          <w:iCs/>
          <w:highlight w:val="yellow"/>
        </w:rPr>
        <w:t>[sous-option 1]</w:t>
      </w:r>
      <w:r>
        <w:t xml:space="preserve"> sera soumis par le Partenaire à </w:t>
      </w:r>
      <w:r w:rsidRPr="005561B8">
        <w:t xml:space="preserve">la validation </w:t>
      </w:r>
      <w:r w:rsidR="007C0082">
        <w:t>de l’Agence</w:t>
      </w:r>
      <w:r w:rsidRPr="005561B8">
        <w:t xml:space="preserve"> qui pourra également procéder à des ajustements ou ajouts avant validation par ses soins</w:t>
      </w:r>
      <w:r>
        <w:t xml:space="preserve"> et communication à l’autorité de contrôle / </w:t>
      </w:r>
      <w:r w:rsidRPr="00B837B3">
        <w:rPr>
          <w:b/>
          <w:bCs/>
          <w:i/>
          <w:iCs/>
          <w:highlight w:val="yellow"/>
        </w:rPr>
        <w:t>[sous-option 2]</w:t>
      </w:r>
      <w:r>
        <w:t xml:space="preserve"> sera validé conjointement par les Parties avant communication à l’autorité de contrôle ;</w:t>
      </w:r>
    </w:p>
    <w:p w14:paraId="1F3A0A43" w14:textId="4EDEE25B" w:rsidR="00F02034" w:rsidRDefault="00F02034" w:rsidP="00485CBB">
      <w:pPr>
        <w:pStyle w:val="Paragraphedeliste"/>
        <w:numPr>
          <w:ilvl w:val="1"/>
          <w:numId w:val="10"/>
        </w:numPr>
      </w:pPr>
      <w:r>
        <w:t xml:space="preserve">le Partenaire tiendra </w:t>
      </w:r>
      <w:r w:rsidR="007C0082">
        <w:t>l’</w:t>
      </w:r>
      <w:r>
        <w:t>A</w:t>
      </w:r>
      <w:r w:rsidR="007C0082">
        <w:t>gence</w:t>
      </w:r>
      <w:r>
        <w:t xml:space="preserve"> informée de l’ensemble de ses échanges avec l’autorité de contrôle ;</w:t>
      </w:r>
    </w:p>
    <w:p w14:paraId="10A88189" w14:textId="56BE10A9" w:rsidR="00F02034" w:rsidRDefault="00F02034" w:rsidP="00485CBB">
      <w:pPr>
        <w:pStyle w:val="Paragraphedeliste"/>
        <w:numPr>
          <w:ilvl w:val="1"/>
          <w:numId w:val="10"/>
        </w:numPr>
      </w:pPr>
      <w:r>
        <w:t xml:space="preserve">le Partenaire communiquera à </w:t>
      </w:r>
      <w:r w:rsidR="007C0082">
        <w:t>l’Agence</w:t>
      </w:r>
      <w:r>
        <w:t xml:space="preserve"> l’avis éventuellement rendu par l’autorité de contrôle ;</w:t>
      </w:r>
    </w:p>
    <w:p w14:paraId="2B7E2C67" w14:textId="77777777" w:rsidR="00F02034" w:rsidRDefault="00F02034" w:rsidP="00485CBB">
      <w:pPr>
        <w:pStyle w:val="Paragraphedeliste"/>
        <w:numPr>
          <w:ilvl w:val="1"/>
          <w:numId w:val="10"/>
        </w:numPr>
      </w:pPr>
      <w:commentRangeStart w:id="185"/>
      <w:r>
        <w:t xml:space="preserve">les Parties s’engagent à mettre en œuvre les actions qui seraient nécessaires suite à d’éventuelles demandes de l’autorité de contrôle dans le cadre ou à l’issue de la consultation précitée. </w:t>
      </w:r>
      <w:commentRangeEnd w:id="185"/>
      <w:r w:rsidR="007C0082">
        <w:rPr>
          <w:rStyle w:val="Marquedecommentaire"/>
        </w:rPr>
        <w:commentReference w:id="185"/>
      </w:r>
    </w:p>
    <w:p w14:paraId="227A37C6" w14:textId="77777777" w:rsidR="00F02034" w:rsidRPr="00C32DE2" w:rsidRDefault="00F02034" w:rsidP="00F02034">
      <w:pPr>
        <w:pStyle w:val="Paragraphedeliste"/>
        <w:ind w:left="1418"/>
        <w:rPr>
          <w:b/>
          <w:bCs/>
          <w:i/>
          <w:iCs/>
          <w:highlight w:val="yellow"/>
        </w:rPr>
      </w:pPr>
    </w:p>
    <w:p w14:paraId="45BA5DED" w14:textId="76C5119D" w:rsidR="00F02034" w:rsidRPr="00C32DE2" w:rsidRDefault="00F02034" w:rsidP="00F02034">
      <w:pPr>
        <w:pStyle w:val="Paragraphedeliste"/>
        <w:ind w:left="1418"/>
        <w:rPr>
          <w:b/>
          <w:bCs/>
          <w:i/>
          <w:iCs/>
        </w:rPr>
      </w:pPr>
      <w:r w:rsidRPr="00C32DE2">
        <w:rPr>
          <w:b/>
          <w:bCs/>
          <w:i/>
          <w:iCs/>
          <w:highlight w:val="yellow"/>
        </w:rPr>
        <w:t>[Sous-option 1]</w:t>
      </w:r>
      <w:r w:rsidRPr="00C32DE2">
        <w:rPr>
          <w:b/>
          <w:bCs/>
          <w:i/>
          <w:iCs/>
        </w:rPr>
        <w:t xml:space="preserve"> </w:t>
      </w:r>
      <w:r w:rsidRPr="00C32DE2">
        <w:t>A cet égard, chacune des Parties n’est responsable de la mise en œuvre desdites actions que s’agissant des opérations de traitement et des bases de données, applications, back-offices ou outils mettant en œuvre le Traitement dont elle a la maîtrise ou qu’elle gère</w:t>
      </w:r>
      <w:r>
        <w:t>, étant précisé que le Partenaire s’engage à déployer et à mettre en œuvre de telles mesures,</w:t>
      </w:r>
      <w:r w:rsidRPr="00A44DE3">
        <w:t xml:space="preserve"> sans frais ni coût d’aucune sorte pour </w:t>
      </w:r>
      <w:r w:rsidR="007C0082">
        <w:t>l’Agence</w:t>
      </w:r>
      <w:r>
        <w:t>.</w:t>
      </w:r>
    </w:p>
    <w:p w14:paraId="19B23361" w14:textId="77777777" w:rsidR="00F02034" w:rsidRDefault="00F02034" w:rsidP="00F02034">
      <w:pPr>
        <w:pStyle w:val="Paragraphedeliste"/>
        <w:ind w:left="1418"/>
      </w:pPr>
    </w:p>
    <w:p w14:paraId="6469C164" w14:textId="5D3227FC" w:rsidR="00F02034" w:rsidRPr="00536A13" w:rsidRDefault="00F02034" w:rsidP="00F02034">
      <w:pPr>
        <w:pStyle w:val="Paragraphedeliste"/>
        <w:ind w:left="1418"/>
        <w:rPr>
          <w:b/>
          <w:bCs/>
          <w:i/>
          <w:iCs/>
        </w:rPr>
      </w:pPr>
      <w:r w:rsidRPr="00C32DE2">
        <w:rPr>
          <w:b/>
          <w:bCs/>
          <w:i/>
          <w:iCs/>
          <w:highlight w:val="yellow"/>
        </w:rPr>
        <w:t>[Sous-option 2]</w:t>
      </w:r>
      <w:r w:rsidRPr="00C32DE2">
        <w:t xml:space="preserve"> A cet égard, il est convenu entre les Parties que la mise en œuvre de ces actions ne relèvent de la responsabilité de </w:t>
      </w:r>
      <w:r w:rsidR="007C0082">
        <w:t>l’</w:t>
      </w:r>
      <w:r w:rsidRPr="00C32DE2">
        <w:t>A</w:t>
      </w:r>
      <w:r w:rsidR="007C0082">
        <w:t>gence</w:t>
      </w:r>
      <w:r w:rsidRPr="00C32DE2">
        <w:t xml:space="preserve"> que s’agissant des opérations de traitement et des bases de données, applications, back-offices ou aux outils mettant en œuvre le Traitement dont </w:t>
      </w:r>
      <w:r w:rsidR="007C0082">
        <w:t>l’Agence</w:t>
      </w:r>
      <w:r w:rsidRPr="00C32DE2">
        <w:t xml:space="preserve"> a intégralement et exclusivement la maîtrise et </w:t>
      </w:r>
      <w:r w:rsidRPr="00C32DE2">
        <w:lastRenderedPageBreak/>
        <w:t>la gestion, le Partenaire étant seul responsable de la mise en œuvre desdites actions pour les opérations de traitement et les bases de données, applications, back-offices ou outils mettant en œuvre le Traitement dont il a, en tout ou partie, la maîtrise et/ou la gestion</w:t>
      </w:r>
      <w:r>
        <w:t>, étant précisé que le Partenaire s’engage à déployer et à mettre en œuvre de telles mesures,</w:t>
      </w:r>
      <w:r w:rsidRPr="00A44DE3">
        <w:t xml:space="preserve"> sans frais ni coût d’aucune sorte pour </w:t>
      </w:r>
      <w:r w:rsidR="007C0082">
        <w:t>l’Agence</w:t>
      </w:r>
      <w:r w:rsidRPr="00C32DE2">
        <w:t>.</w:t>
      </w:r>
    </w:p>
    <w:bookmarkEnd w:id="180"/>
    <w:p w14:paraId="482CF929" w14:textId="77777777" w:rsidR="00F02034" w:rsidRDefault="00F02034" w:rsidP="00F02034"/>
    <w:p w14:paraId="005F7FF3" w14:textId="77777777" w:rsidR="00F02034" w:rsidRDefault="00F02034" w:rsidP="00F02034"/>
    <w:bookmarkEnd w:id="184"/>
    <w:p w14:paraId="6ABC4FE3" w14:textId="6F698883" w:rsidR="00F02034" w:rsidRDefault="00F02034" w:rsidP="00F02034">
      <w:r>
        <w:t>[</w:t>
      </w:r>
      <w:r w:rsidRPr="002D5F75">
        <w:rPr>
          <w:b/>
          <w:bCs/>
          <w:i/>
          <w:iCs/>
          <w:highlight w:val="yellow"/>
        </w:rPr>
        <w:t xml:space="preserve">Option </w:t>
      </w:r>
      <w:r>
        <w:rPr>
          <w:b/>
          <w:bCs/>
          <w:i/>
          <w:iCs/>
          <w:highlight w:val="yellow"/>
        </w:rPr>
        <w:t>2</w:t>
      </w:r>
      <w:r w:rsidRPr="002D5F75">
        <w:rPr>
          <w:b/>
          <w:bCs/>
          <w:i/>
          <w:iCs/>
          <w:highlight w:val="yellow"/>
        </w:rPr>
        <w:t xml:space="preserve"> : à ne conserver que si la réalisation des analyses d’impact et la consultation préalable de l’autorité de contrôle </w:t>
      </w:r>
      <w:r>
        <w:rPr>
          <w:b/>
          <w:bCs/>
          <w:i/>
          <w:iCs/>
          <w:highlight w:val="yellow"/>
        </w:rPr>
        <w:t>sont</w:t>
      </w:r>
      <w:r w:rsidRPr="002D5F75">
        <w:rPr>
          <w:b/>
          <w:bCs/>
          <w:i/>
          <w:iCs/>
          <w:highlight w:val="yellow"/>
        </w:rPr>
        <w:t xml:space="preserve"> à la charge de</w:t>
      </w:r>
      <w:r w:rsidR="007C0082">
        <w:rPr>
          <w:b/>
          <w:bCs/>
          <w:i/>
          <w:iCs/>
          <w:highlight w:val="yellow"/>
        </w:rPr>
        <w:t xml:space="preserve"> l’Agence</w:t>
      </w:r>
      <w:r>
        <w:t>]</w:t>
      </w:r>
    </w:p>
    <w:p w14:paraId="5551A3A9" w14:textId="77777777" w:rsidR="00F02034" w:rsidRDefault="00F02034" w:rsidP="00F02034"/>
    <w:p w14:paraId="38007DB6" w14:textId="255FFEFB" w:rsidR="00F02034" w:rsidRDefault="00F02034" w:rsidP="00F02034">
      <w:r>
        <w:t xml:space="preserve">Il est convenu entre les Parties qu’il appartient à </w:t>
      </w:r>
      <w:r w:rsidR="007C0082">
        <w:t>l’Agence</w:t>
      </w:r>
      <w:r>
        <w:t xml:space="preserve"> de réaliser le cas échéant les analyses d’impact </w:t>
      </w:r>
      <w:r w:rsidR="007C0082">
        <w:t xml:space="preserve">relatives à la </w:t>
      </w:r>
      <w:r>
        <w:t>protection des données s’agissant du Traitement et de procéder à la consultation préalable de l’autorité de contrôle dans les cas où un telle analyse d’impact et/ou consultation s’impose</w:t>
      </w:r>
      <w:r w:rsidR="009F1EF4">
        <w:t>nt</w:t>
      </w:r>
      <w:r>
        <w:t xml:space="preserve"> au regard de la </w:t>
      </w:r>
      <w:r w:rsidR="007C0082">
        <w:t>ré</w:t>
      </w:r>
      <w:r>
        <w:t xml:space="preserve">glementation en matière de protection des données à caractère personnel ou si </w:t>
      </w:r>
      <w:r w:rsidR="007C0082">
        <w:t>l’Agence</w:t>
      </w:r>
      <w:r>
        <w:t xml:space="preserve"> l’estime opportun.</w:t>
      </w:r>
    </w:p>
    <w:p w14:paraId="05E37780" w14:textId="77777777" w:rsidR="00F02034" w:rsidRDefault="00F02034" w:rsidP="00F02034">
      <w:bookmarkStart w:id="186" w:name="_Hlk32241423"/>
    </w:p>
    <w:p w14:paraId="026C2ED0" w14:textId="77777777" w:rsidR="00F02034" w:rsidRDefault="00F02034" w:rsidP="00F02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Dans une telle hypothèse :</w:t>
      </w:r>
    </w:p>
    <w:p w14:paraId="0B4C95B7" w14:textId="77777777" w:rsidR="00F02034" w:rsidRDefault="00F02034" w:rsidP="00F02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4185125" w14:textId="4F4C5721" w:rsidR="00F02034" w:rsidRDefault="00F02034" w:rsidP="00485CBB">
      <w:pPr>
        <w:pStyle w:val="Paragraphedeliste"/>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le Partenaire s’engage à coopérer avec </w:t>
      </w:r>
      <w:r w:rsidR="007C0082">
        <w:t>l’</w:t>
      </w:r>
      <w:r>
        <w:t>A</w:t>
      </w:r>
      <w:r w:rsidR="007C0082">
        <w:t>gence</w:t>
      </w:r>
      <w:r>
        <w:t xml:space="preserve">, à aider et assister cette dernière, et à mettre en œuvre tous les moyens </w:t>
      </w:r>
      <w:r w:rsidR="009F1EF4">
        <w:t>et toutes les actions</w:t>
      </w:r>
      <w:r>
        <w:t xml:space="preserve"> à cette fin</w:t>
      </w:r>
      <w:bookmarkEnd w:id="186"/>
      <w:r>
        <w:t xml:space="preserve">. </w:t>
      </w:r>
      <w:r w:rsidRPr="004744BA">
        <w:t xml:space="preserve">Notamment, le </w:t>
      </w:r>
      <w:r>
        <w:t>Partenaire</w:t>
      </w:r>
      <w:r w:rsidRPr="004744BA">
        <w:t xml:space="preserve"> s’engage à communiquer</w:t>
      </w:r>
      <w:r>
        <w:t xml:space="preserve"> à </w:t>
      </w:r>
      <w:r w:rsidR="007C0082">
        <w:t>l’Agence</w:t>
      </w:r>
      <w:r>
        <w:t>,</w:t>
      </w:r>
      <w:r w:rsidRPr="003221F2">
        <w:t xml:space="preserve"> sans frais ni coût d’aucune sorte pour </w:t>
      </w:r>
      <w:r w:rsidR="007C0082">
        <w:t>l’Agence</w:t>
      </w:r>
      <w:r>
        <w:t>,</w:t>
      </w:r>
      <w:r w:rsidRPr="004744BA">
        <w:t xml:space="preserve"> d’office</w:t>
      </w:r>
      <w:r w:rsidR="009F1EF4">
        <w:t xml:space="preserve"> en temps utile</w:t>
      </w:r>
      <w:r>
        <w:t xml:space="preserve">, </w:t>
      </w:r>
      <w:r w:rsidRPr="004744BA">
        <w:t>et en tout état de cause immédiatement à première demande de</w:t>
      </w:r>
      <w:r>
        <w:t xml:space="preserve"> cette dernière,</w:t>
      </w:r>
      <w:r w:rsidRPr="004744BA">
        <w:t xml:space="preserve"> </w:t>
      </w:r>
      <w:r w:rsidR="007C0082">
        <w:t xml:space="preserve">par </w:t>
      </w:r>
      <w:r w:rsidR="007C0082" w:rsidRPr="004744BA">
        <w:t xml:space="preserve">email à l’attention du </w:t>
      </w:r>
      <w:r w:rsidR="007C0082">
        <w:t xml:space="preserve">référent en matière de protection des données à caractère personnel </w:t>
      </w:r>
      <w:r w:rsidR="007C0082" w:rsidRPr="00D102AA">
        <w:t>dont les coordonnées figurent en</w:t>
      </w:r>
      <w:r w:rsidR="007C0082">
        <w:t xml:space="preserve"> appendice 1, </w:t>
      </w:r>
      <w:r w:rsidRPr="004744BA">
        <w:t xml:space="preserve">toutes les informations et tous les éléments (et notamment la documentation) qui seraient utiles pour </w:t>
      </w:r>
      <w:r w:rsidR="00D06D3A">
        <w:t>l’</w:t>
      </w:r>
      <w:r>
        <w:t>A</w:t>
      </w:r>
      <w:r w:rsidR="00D06D3A">
        <w:t>gence</w:t>
      </w:r>
      <w:r w:rsidRPr="004744BA">
        <w:t xml:space="preserve"> en vue de procéder à la réalisation desdites analyses d’impact relatives à la protection des données et à la consultation de l’autorité de contrôle le cas échéant</w:t>
      </w:r>
      <w:r>
        <w:t> ;</w:t>
      </w:r>
    </w:p>
    <w:p w14:paraId="03EDC3BD" w14:textId="77777777" w:rsidR="00F02034" w:rsidRDefault="00F02034" w:rsidP="00F02034">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37AE2F1" w14:textId="5671B232" w:rsidR="00F02034" w:rsidRDefault="00F02034" w:rsidP="00485CBB">
      <w:pPr>
        <w:pStyle w:val="Paragraphedeliste"/>
        <w:numPr>
          <w:ilvl w:val="0"/>
          <w:numId w:val="10"/>
        </w:numPr>
      </w:pPr>
      <w:r>
        <w:t xml:space="preserve">les Parties s’engagent à mettre en œuvre le plan d’actions issu de la réalisation par </w:t>
      </w:r>
      <w:r w:rsidR="00D06D3A">
        <w:t>l’Agence</w:t>
      </w:r>
      <w:r>
        <w:t xml:space="preserve"> de l’analyse d’impact et à déployer les mesures y figurant </w:t>
      </w:r>
      <w:r w:rsidRPr="004D3B55">
        <w:rPr>
          <w:b/>
          <w:bCs/>
          <w:i/>
          <w:iCs/>
          <w:highlight w:val="yellow"/>
        </w:rPr>
        <w:t>[</w:t>
      </w:r>
      <w:r>
        <w:rPr>
          <w:b/>
          <w:bCs/>
          <w:i/>
          <w:iCs/>
          <w:highlight w:val="yellow"/>
        </w:rPr>
        <w:t>ajout optionnel</w:t>
      </w:r>
      <w:r w:rsidRPr="004D3B55">
        <w:rPr>
          <w:b/>
          <w:bCs/>
          <w:i/>
          <w:iCs/>
          <w:highlight w:val="yellow"/>
        </w:rPr>
        <w:t> :</w:t>
      </w:r>
      <w:r w:rsidRPr="004D3B55">
        <w:rPr>
          <w:b/>
          <w:bCs/>
          <w:highlight w:val="yellow"/>
        </w:rPr>
        <w:t xml:space="preserve"> </w:t>
      </w:r>
      <w:r w:rsidRPr="004D3B55">
        <w:rPr>
          <w:highlight w:val="yellow"/>
        </w:rPr>
        <w:t>« après validation conjointe par les Parties »</w:t>
      </w:r>
      <w:r w:rsidRPr="004D3B55">
        <w:rPr>
          <w:b/>
          <w:bCs/>
          <w:highlight w:val="yellow"/>
        </w:rPr>
        <w:t>]</w:t>
      </w:r>
      <w:r>
        <w:t xml:space="preserve">. </w:t>
      </w:r>
    </w:p>
    <w:p w14:paraId="2C611F5E" w14:textId="77777777" w:rsidR="00F02034" w:rsidRDefault="00F02034" w:rsidP="00F02034">
      <w:pPr>
        <w:pStyle w:val="Paragraphedeliste"/>
      </w:pPr>
    </w:p>
    <w:p w14:paraId="24FD12D8" w14:textId="6391F2C5" w:rsidR="00F02034" w:rsidRPr="00536A13" w:rsidRDefault="00F02034" w:rsidP="00F02034">
      <w:pPr>
        <w:pStyle w:val="Paragraphedeliste"/>
        <w:rPr>
          <w:b/>
          <w:bCs/>
          <w:i/>
          <w:iCs/>
        </w:rPr>
      </w:pPr>
      <w:r w:rsidRPr="00C32DE2">
        <w:rPr>
          <w:b/>
          <w:bCs/>
          <w:i/>
          <w:iCs/>
          <w:highlight w:val="yellow"/>
        </w:rPr>
        <w:t>[Sous-option 1]</w:t>
      </w:r>
      <w:r w:rsidRPr="00C32DE2">
        <w:rPr>
          <w:b/>
          <w:bCs/>
          <w:i/>
          <w:iCs/>
        </w:rPr>
        <w:t xml:space="preserve"> </w:t>
      </w:r>
      <w:r w:rsidRPr="00C32DE2">
        <w:t>A cet égard, chacune des Parties n’est responsable de la mise en œuvre du plan d’actions et du déploiement des mesures y figurant que s’agissant des opérations de traitement et des bases de données, applications, back-offices ou outils mettant en œuvre le Traitement dont elle a la maîtrise ou qu’elle gère</w:t>
      </w:r>
      <w:r>
        <w:t>, étant précisé que le Partenaire s’engage à déployer et à mettre en œuvre de telles mesures,</w:t>
      </w:r>
      <w:r w:rsidRPr="00A44DE3">
        <w:t xml:space="preserve"> sans frais ni coût d’aucune sorte pour </w:t>
      </w:r>
      <w:r w:rsidR="00D06D3A">
        <w:t>l’Agence</w:t>
      </w:r>
      <w:r w:rsidRPr="00C32DE2">
        <w:t> ;</w:t>
      </w:r>
    </w:p>
    <w:p w14:paraId="1BC8BD11" w14:textId="77777777" w:rsidR="00F02034" w:rsidRPr="00C32DE2" w:rsidRDefault="00F02034" w:rsidP="00F02034">
      <w:pPr>
        <w:pStyle w:val="Paragraphedeliste"/>
      </w:pPr>
    </w:p>
    <w:p w14:paraId="7F09EB6C" w14:textId="3C1315C2" w:rsidR="00F02034" w:rsidRPr="00536A13" w:rsidRDefault="00F02034" w:rsidP="00F02034">
      <w:pPr>
        <w:pStyle w:val="Paragraphedeliste"/>
        <w:rPr>
          <w:b/>
          <w:bCs/>
          <w:i/>
          <w:iCs/>
        </w:rPr>
      </w:pPr>
      <w:r w:rsidRPr="00C32DE2">
        <w:rPr>
          <w:b/>
          <w:bCs/>
          <w:i/>
          <w:iCs/>
          <w:highlight w:val="yellow"/>
        </w:rPr>
        <w:t>[Sous-option 2]</w:t>
      </w:r>
      <w:r w:rsidRPr="00C32DE2">
        <w:t xml:space="preserve"> A cet égard, il est convenu entre les Parties que la mise en œuvre du plan d’actions et le déploiement des mesures y figurant ne relèvent de la responsabilité de </w:t>
      </w:r>
      <w:r w:rsidR="0010414A">
        <w:t>l’Agence</w:t>
      </w:r>
      <w:r w:rsidRPr="00C32DE2">
        <w:t xml:space="preserve"> que s’agissant des opérations de traitement et des bases de données, applications, back-offices ou outils mettant en œuvre le Traitement dont </w:t>
      </w:r>
      <w:r w:rsidR="0010414A">
        <w:t>l’Agence</w:t>
      </w:r>
      <w:r w:rsidRPr="00C32DE2">
        <w:t xml:space="preserve"> a intégralement et exclusivement la maîtrise et la gestion, le Partenaire étant seul responsable de la mise en œuvre du plan d’actions et du déploiement des mesures y figurant pour les opérations de traitement et les bases de données, applications, back-offices ou outils mettant en œuvre le Traitement dont il a, en tout ou partie, la maîtrise et/ou la gestion</w:t>
      </w:r>
      <w:r>
        <w:t>, étant précisé que le Partenaire s’engage à déployer et à mettre en œuvre de telles mesures,</w:t>
      </w:r>
      <w:r w:rsidRPr="00A44DE3">
        <w:t xml:space="preserve"> sans frais ni coût d’aucune sorte pour </w:t>
      </w:r>
      <w:r w:rsidR="0010414A">
        <w:t>l’Agence</w:t>
      </w:r>
      <w:r w:rsidRPr="00C32DE2">
        <w:t> ;</w:t>
      </w:r>
    </w:p>
    <w:p w14:paraId="3A997B8E" w14:textId="77777777" w:rsidR="00F02034" w:rsidRDefault="00F02034" w:rsidP="00F02034">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D25D107" w14:textId="77777777" w:rsidR="00F02034" w:rsidRDefault="00F02034" w:rsidP="00485CBB">
      <w:pPr>
        <w:pStyle w:val="Paragraphedeliste"/>
        <w:numPr>
          <w:ilvl w:val="0"/>
          <w:numId w:val="10"/>
        </w:numPr>
      </w:pPr>
      <w:r>
        <w:lastRenderedPageBreak/>
        <w:t xml:space="preserve">les Parties s’engagent à mettre en œuvre les actions qui seraient nécessaires suite à d’éventuelles demandes de l’autorité de contrôle dans le cadre ou à l’issue de la consultation de cette dernière. </w:t>
      </w:r>
    </w:p>
    <w:p w14:paraId="1ED0B63D" w14:textId="77777777" w:rsidR="00F02034" w:rsidRDefault="00F02034" w:rsidP="00F02034">
      <w:pPr>
        <w:pStyle w:val="Paragraphedeliste"/>
      </w:pPr>
    </w:p>
    <w:p w14:paraId="47EBFA95" w14:textId="032C3220" w:rsidR="00F02034" w:rsidRPr="000906FE" w:rsidRDefault="00F02034" w:rsidP="00F02034">
      <w:pPr>
        <w:pStyle w:val="Paragraphedeliste"/>
        <w:rPr>
          <w:b/>
          <w:bCs/>
          <w:i/>
          <w:iCs/>
        </w:rPr>
      </w:pPr>
      <w:r w:rsidRPr="00C32DE2">
        <w:rPr>
          <w:b/>
          <w:bCs/>
          <w:i/>
          <w:iCs/>
          <w:highlight w:val="yellow"/>
        </w:rPr>
        <w:t>[Sous-option 1]</w:t>
      </w:r>
      <w:r w:rsidRPr="00C32DE2">
        <w:rPr>
          <w:b/>
          <w:bCs/>
          <w:i/>
          <w:iCs/>
        </w:rPr>
        <w:t xml:space="preserve"> </w:t>
      </w:r>
      <w:r w:rsidRPr="00C32DE2">
        <w:t>A cet égard, chacune des Parties n’est responsable de la mise en œuvre desdites actions que s’agissant des opérations de traitement et des bases de données, applications, back-offices ou outils mettant en œuvre le Traitement dont elle a la maîtrise ou qu’elle gère</w:t>
      </w:r>
      <w:r>
        <w:t>, étant précisé que le Partenaire s’engage à déployer et à mettre en œuvre de telles mesures,</w:t>
      </w:r>
      <w:r w:rsidRPr="00A44DE3">
        <w:t xml:space="preserve"> sans frais ni coût d’aucune sorte pour </w:t>
      </w:r>
      <w:r w:rsidR="0010414A">
        <w:t>l’Agence</w:t>
      </w:r>
      <w:r>
        <w:t>.</w:t>
      </w:r>
    </w:p>
    <w:p w14:paraId="42F8F75A" w14:textId="77777777" w:rsidR="00F02034" w:rsidRPr="00C32DE2" w:rsidRDefault="00F02034" w:rsidP="00F02034">
      <w:pPr>
        <w:pStyle w:val="Paragraphedeliste"/>
      </w:pPr>
    </w:p>
    <w:p w14:paraId="64360DA3" w14:textId="25AC1ECB" w:rsidR="00F02034" w:rsidRPr="000906FE" w:rsidRDefault="00F02034" w:rsidP="00F02034">
      <w:pPr>
        <w:pStyle w:val="Paragraphedeliste"/>
        <w:rPr>
          <w:b/>
          <w:bCs/>
          <w:i/>
          <w:iCs/>
        </w:rPr>
      </w:pPr>
      <w:r w:rsidRPr="00C32DE2">
        <w:rPr>
          <w:b/>
          <w:bCs/>
          <w:i/>
          <w:iCs/>
          <w:highlight w:val="yellow"/>
        </w:rPr>
        <w:t>[Sous-option 2]</w:t>
      </w:r>
      <w:r w:rsidRPr="00C32DE2">
        <w:t xml:space="preserve"> A cet égard, il est convenu entre les Parties que la mise en œuvre de ces actions ne relèvent de la responsabilité de </w:t>
      </w:r>
      <w:r w:rsidR="00EA4603">
        <w:t>l’Agence</w:t>
      </w:r>
      <w:r w:rsidRPr="00C32DE2">
        <w:t xml:space="preserve"> que s’agissant des opérations de traitement et des bases de données, applications, back-offices ou aux outils mettant en œuvre le Traitement dont </w:t>
      </w:r>
      <w:r w:rsidR="00EA4603">
        <w:t>l’Agence</w:t>
      </w:r>
      <w:r w:rsidRPr="00C32DE2">
        <w:t xml:space="preserve"> a intégralement et exclusivement la maîtrise et la gestion, le Partenaire étant seul responsable de la mise en œuvre desdites actions pour les opérations de traitement et les bases de données, applications, back-offices ou outils mettant en œuvre le Traitement dont il a, en tout ou partie, la maîtrise et/ou la gestion</w:t>
      </w:r>
      <w:r>
        <w:t>, étant précisé que le Partenaire s’engage à déployer et à mettre en œuvre de telles mesures,</w:t>
      </w:r>
      <w:r w:rsidRPr="00A44DE3">
        <w:t xml:space="preserve"> sans frais ni coût d’aucune sorte pour </w:t>
      </w:r>
      <w:r w:rsidR="00EA4603">
        <w:t>l’Agence</w:t>
      </w:r>
      <w:r w:rsidRPr="00C32DE2">
        <w:t>.</w:t>
      </w:r>
    </w:p>
    <w:bookmarkEnd w:id="181"/>
    <w:p w14:paraId="08B60D2C" w14:textId="77777777" w:rsidR="00F02034" w:rsidRDefault="00F02034" w:rsidP="00F02034"/>
    <w:p w14:paraId="4B23F420" w14:textId="77777777" w:rsidR="00F02034" w:rsidRDefault="00F02034" w:rsidP="00F02034"/>
    <w:p w14:paraId="46EB228E" w14:textId="77777777" w:rsidR="00EA4603" w:rsidRDefault="00EA4603" w:rsidP="00EA4603">
      <w:pPr>
        <w:pStyle w:val="Titre1"/>
      </w:pPr>
      <w:bookmarkStart w:id="187" w:name="_Toc32247744"/>
      <w:bookmarkStart w:id="188" w:name="_Toc32513718"/>
      <w:bookmarkStart w:id="189" w:name="_Toc32515131"/>
      <w:bookmarkStart w:id="190" w:name="_Toc47703420"/>
      <w:bookmarkStart w:id="191" w:name="_Toc47707573"/>
      <w:bookmarkStart w:id="192" w:name="_Toc50150731"/>
      <w:r>
        <w:t>Information des personnes concernées et recueil du consentement</w:t>
      </w:r>
      <w:bookmarkEnd w:id="187"/>
      <w:bookmarkEnd w:id="188"/>
      <w:bookmarkEnd w:id="189"/>
      <w:bookmarkEnd w:id="190"/>
      <w:bookmarkEnd w:id="191"/>
      <w:bookmarkEnd w:id="192"/>
    </w:p>
    <w:p w14:paraId="45996EB0" w14:textId="203523BC" w:rsidR="00EA4603" w:rsidRDefault="00EA4603" w:rsidP="00EA4603">
      <w:r w:rsidRPr="00D04F9E">
        <w:t>Il est convenu entre les Partie</w:t>
      </w:r>
      <w:r>
        <w:t>s</w:t>
      </w:r>
      <w:r w:rsidRPr="00D04F9E">
        <w:t xml:space="preserve"> que chacune d’entre elles est responsable, et en garantit l’autre Partie, de l’information et du recueil du consentement, lorsqu’il est requis, selon les conditions, délais et modalités imposés par la </w:t>
      </w:r>
      <w:r w:rsidR="002528F5">
        <w:t>ré</w:t>
      </w:r>
      <w:r w:rsidRPr="00D04F9E">
        <w:t xml:space="preserve">glementation en matière de protection des données à caractère personnel, </w:t>
      </w:r>
      <w:r>
        <w:t>des personnes concernées</w:t>
      </w:r>
      <w:r w:rsidRPr="00D04F9E">
        <w:t xml:space="preserve"> </w:t>
      </w:r>
      <w:r>
        <w:t>dont</w:t>
      </w:r>
      <w:r w:rsidRPr="00D04F9E">
        <w:t xml:space="preserve"> </w:t>
      </w:r>
      <w:commentRangeStart w:id="193"/>
      <w:r w:rsidRPr="00D04F9E">
        <w:t xml:space="preserve">elle collecte </w:t>
      </w:r>
      <w:commentRangeEnd w:id="193"/>
      <w:r w:rsidR="002528F5">
        <w:rPr>
          <w:rStyle w:val="Marquedecommentaire"/>
        </w:rPr>
        <w:commentReference w:id="193"/>
      </w:r>
      <w:r w:rsidRPr="00D04F9E">
        <w:t xml:space="preserve">directement </w:t>
      </w:r>
      <w:r w:rsidR="00A6778B">
        <w:t xml:space="preserve">auprès d’elles </w:t>
      </w:r>
      <w:r>
        <w:t xml:space="preserve">ou indirectement </w:t>
      </w:r>
      <w:r w:rsidR="00A6778B">
        <w:t xml:space="preserve">auprès de tiers </w:t>
      </w:r>
      <w:r w:rsidRPr="00D04F9E">
        <w:t xml:space="preserve">des données à caractère personnel </w:t>
      </w:r>
      <w:r>
        <w:t>dans le cadre du Traitement</w:t>
      </w:r>
      <w:r w:rsidRPr="00D04F9E">
        <w:t>.</w:t>
      </w:r>
    </w:p>
    <w:p w14:paraId="2A382C42" w14:textId="77777777" w:rsidR="00EA4603" w:rsidRDefault="00EA4603" w:rsidP="00EA4603"/>
    <w:p w14:paraId="48069D0B" w14:textId="253CCF4D" w:rsidR="00EA4603" w:rsidRDefault="00EA4603" w:rsidP="00EA4603">
      <w:r>
        <w:t xml:space="preserve">Aussi, lorsque le Partenaire collecte des données à caractère personnel qui ont vocation à être traitées dans le cadre du Traitement, il est convenu entre les Parties qu’il est de la seule responsabilité du Partenaire, qui en garantit </w:t>
      </w:r>
      <w:r w:rsidR="00DC67F3">
        <w:t>l’Agence</w:t>
      </w:r>
      <w:r>
        <w:t> :</w:t>
      </w:r>
    </w:p>
    <w:p w14:paraId="40C38A42" w14:textId="77777777" w:rsidR="00EA4603" w:rsidRDefault="00EA4603" w:rsidP="00EA4603"/>
    <w:p w14:paraId="289BE8F5" w14:textId="6C8415E5" w:rsidR="00EA4603" w:rsidRDefault="00EA4603" w:rsidP="00485CBB">
      <w:pPr>
        <w:pStyle w:val="Paragraphedeliste"/>
        <w:numPr>
          <w:ilvl w:val="0"/>
          <w:numId w:val="10"/>
        </w:numPr>
      </w:pPr>
      <w:r>
        <w:t xml:space="preserve">d’informer / d’avoir informé les personnes concernées de l’ensemble des caractéristiques du Traitement conformément à la </w:t>
      </w:r>
      <w:r w:rsidR="00DC67F3">
        <w:t>ré</w:t>
      </w:r>
      <w:r>
        <w:t>glementation en matière de protection des données à caractère personnel et aux recommandations des autorités de contrôle à cet égard ;</w:t>
      </w:r>
    </w:p>
    <w:p w14:paraId="0044D6D3" w14:textId="3BC74B3A" w:rsidR="00EA4603" w:rsidRDefault="00EA4603" w:rsidP="00485CBB">
      <w:pPr>
        <w:pStyle w:val="Paragraphedeliste"/>
        <w:numPr>
          <w:ilvl w:val="0"/>
          <w:numId w:val="10"/>
        </w:numPr>
      </w:pPr>
      <w:r>
        <w:t xml:space="preserve">et de recueillir / d’avoir recueilli le cas échéant leur consentement, s’il est requis, conformément à la </w:t>
      </w:r>
      <w:r w:rsidR="00DC67F3">
        <w:t>ré</w:t>
      </w:r>
      <w:r>
        <w:t>glementation en matière de protection des données à caractère personnel et aux recommandations des autorités de contrôle à cet égard ;</w:t>
      </w:r>
    </w:p>
    <w:p w14:paraId="6BF20BA1" w14:textId="77777777" w:rsidR="00EA4603" w:rsidRDefault="00EA4603" w:rsidP="00EA4603"/>
    <w:p w14:paraId="3FB51B6C" w14:textId="2D96F751" w:rsidR="00EA4603" w:rsidRDefault="00EA4603" w:rsidP="00EA4603">
      <w:r>
        <w:t xml:space="preserve">en son nom et pour son compte mais également au nom et pour le compte de </w:t>
      </w:r>
      <w:r w:rsidR="00DC67F3">
        <w:t>l’Agence</w:t>
      </w:r>
      <w:r>
        <w:t>, et ce pour ce qui concerne l’intégralité du Traitement.</w:t>
      </w:r>
    </w:p>
    <w:p w14:paraId="21E9D0BC" w14:textId="77777777" w:rsidR="00EA4603" w:rsidRDefault="00EA4603" w:rsidP="00EA4603"/>
    <w:p w14:paraId="21F96F40" w14:textId="7D514CB0" w:rsidR="00EA4603" w:rsidRDefault="00EA4603" w:rsidP="00EA4603">
      <w:r>
        <w:t xml:space="preserve">Par ailleurs, l’obligation d’information des personnes concernées et le cas échéant de recueil de leur consentement ne relève de la responsabilité de </w:t>
      </w:r>
      <w:r w:rsidR="00DC67F3">
        <w:t>l’</w:t>
      </w:r>
      <w:r>
        <w:t>A</w:t>
      </w:r>
      <w:r w:rsidR="00DC67F3">
        <w:t>gence</w:t>
      </w:r>
      <w:r>
        <w:t xml:space="preserve"> que lorsque cette dernière collecte </w:t>
      </w:r>
      <w:r w:rsidR="00A6778B">
        <w:t xml:space="preserve">des données à caractère personnel </w:t>
      </w:r>
      <w:r>
        <w:t xml:space="preserve">directement </w:t>
      </w:r>
      <w:r w:rsidR="00A6778B">
        <w:t xml:space="preserve">auprès des personnes concernées </w:t>
      </w:r>
      <w:r>
        <w:t xml:space="preserve">ou indirectement </w:t>
      </w:r>
      <w:r w:rsidR="00A6778B">
        <w:t xml:space="preserve">auprès de tiers </w:t>
      </w:r>
      <w:r>
        <w:t xml:space="preserve">dans le cadre du Traitement, sauf exceptions prévues par la </w:t>
      </w:r>
      <w:r w:rsidR="00DC67F3">
        <w:t>ré</w:t>
      </w:r>
      <w:r>
        <w:t xml:space="preserve">glementation en matière de protection des données à caractère personnel. </w:t>
      </w:r>
    </w:p>
    <w:p w14:paraId="792DB181" w14:textId="77777777" w:rsidR="00EA4603" w:rsidRDefault="00EA4603" w:rsidP="00EA4603"/>
    <w:p w14:paraId="68FF9819" w14:textId="39E8B6E0" w:rsidR="00EA4603" w:rsidRDefault="00EA4603" w:rsidP="00EA4603">
      <w:r w:rsidRPr="00264DB5">
        <w:lastRenderedPageBreak/>
        <w:t xml:space="preserve">Lorsqu’une telle obligation incombe à </w:t>
      </w:r>
      <w:r w:rsidR="00DC67F3" w:rsidRPr="00264DB5">
        <w:t>l’Agence</w:t>
      </w:r>
      <w:r w:rsidRPr="00264DB5">
        <w:t xml:space="preserve">, le Partenaire s’engage à communiquer à </w:t>
      </w:r>
      <w:r w:rsidR="00DC67F3" w:rsidRPr="00264DB5">
        <w:t xml:space="preserve">l’Agence, par email à l’attention du référent en matière de protection des données à caractère personnel dont les coordonnées figurent en appendice 1, </w:t>
      </w:r>
      <w:r w:rsidRPr="00264DB5">
        <w:t xml:space="preserve">sans frais ni coût d’aucune sorte pour cette dernière, </w:t>
      </w:r>
      <w:r w:rsidR="00031A1A" w:rsidRPr="00264DB5">
        <w:t>d'office en temps utile, et en tout état de cause immédiatement à première demande de l’Agence, toutes les informations et tous les éléments qui seraient utiles à l’Agence pour procéder à cette information à l’attention des personnes concernées dont l’Agence collecte les données à caractère personnel dans le cadre du Traitement et/ou aux modifications de cette information par exemple en cas de modification des caractéristiques du Traitement</w:t>
      </w:r>
      <w:r w:rsidRPr="00264DB5">
        <w:t xml:space="preserve">, </w:t>
      </w:r>
      <w:r w:rsidR="00031A1A" w:rsidRPr="00264DB5">
        <w:t>et, le cas échéant, pour recueillir leur consentement lorsqu’il est requis au titre de la réglementation en matière de protection des données à caractère personnel</w:t>
      </w:r>
      <w:r w:rsidRPr="00264DB5">
        <w:t>.</w:t>
      </w:r>
    </w:p>
    <w:p w14:paraId="307AE933" w14:textId="77777777" w:rsidR="00EA4603" w:rsidRDefault="00EA4603" w:rsidP="00EA4603">
      <w:commentRangeStart w:id="194"/>
    </w:p>
    <w:p w14:paraId="76511580" w14:textId="77777777" w:rsidR="00EA4603" w:rsidRDefault="00EA4603" w:rsidP="00EA4603">
      <w:r>
        <w:t xml:space="preserve">Les Parties conviennent par ailleurs que le </w:t>
      </w:r>
      <w:commentRangeEnd w:id="194"/>
      <w:r w:rsidR="00063581">
        <w:rPr>
          <w:rStyle w:val="Marquedecommentaire"/>
        </w:rPr>
        <w:commentReference w:id="194"/>
      </w:r>
      <w:r>
        <w:t xml:space="preserve">point de contact désigné dans l’information portée à la connaissance des personnes concernées est : </w:t>
      </w:r>
      <w:r w:rsidRPr="001074C4">
        <w:rPr>
          <w:highlight w:val="yellow"/>
        </w:rPr>
        <w:t>[à compléter]</w:t>
      </w:r>
      <w:r>
        <w:t>.</w:t>
      </w:r>
    </w:p>
    <w:p w14:paraId="1FB2D6BF" w14:textId="77777777" w:rsidR="00EA4603" w:rsidRDefault="00EA4603" w:rsidP="00EA4603"/>
    <w:p w14:paraId="2AE531FB" w14:textId="77777777" w:rsidR="00EA4603" w:rsidRDefault="00EA4603" w:rsidP="00EA4603"/>
    <w:p w14:paraId="35BB46CC" w14:textId="77777777" w:rsidR="00EA4603" w:rsidRDefault="00EA4603" w:rsidP="00EA4603">
      <w:pPr>
        <w:pStyle w:val="Titre1"/>
      </w:pPr>
      <w:bookmarkStart w:id="195" w:name="_Toc32247745"/>
      <w:bookmarkStart w:id="196" w:name="_Toc32513719"/>
      <w:bookmarkStart w:id="197" w:name="_Toc32515132"/>
      <w:bookmarkStart w:id="198" w:name="_Toc47703421"/>
      <w:bookmarkStart w:id="199" w:name="_Toc47707574"/>
      <w:bookmarkStart w:id="200" w:name="_Toc50150732"/>
      <w:r>
        <w:t>Gestion des demandes d’exercice des droits reconnus aux personnes concernées et des réponses à y apporter</w:t>
      </w:r>
      <w:bookmarkEnd w:id="195"/>
      <w:bookmarkEnd w:id="196"/>
      <w:bookmarkEnd w:id="197"/>
      <w:bookmarkEnd w:id="198"/>
      <w:bookmarkEnd w:id="199"/>
      <w:bookmarkEnd w:id="200"/>
    </w:p>
    <w:p w14:paraId="6C97C710" w14:textId="77777777" w:rsidR="00EA4603" w:rsidRDefault="00EA4603" w:rsidP="00EA4603">
      <w:r>
        <w:t>[</w:t>
      </w:r>
      <w:r w:rsidRPr="002D5F75">
        <w:rPr>
          <w:b/>
          <w:bCs/>
          <w:i/>
          <w:iCs/>
          <w:highlight w:val="yellow"/>
        </w:rPr>
        <w:t xml:space="preserve">Option 1 : si la </w:t>
      </w:r>
      <w:r>
        <w:rPr>
          <w:b/>
          <w:bCs/>
          <w:i/>
          <w:iCs/>
          <w:highlight w:val="yellow"/>
        </w:rPr>
        <w:t>gestion des demandes d’exercice des droits reconnus aux personnes concernées et des réponses à y apporter</w:t>
      </w:r>
      <w:r w:rsidRPr="002D5F75">
        <w:rPr>
          <w:b/>
          <w:bCs/>
          <w:i/>
          <w:iCs/>
          <w:highlight w:val="yellow"/>
        </w:rPr>
        <w:t xml:space="preserve"> est à la charge du Partenaire</w:t>
      </w:r>
      <w:r>
        <w:t>]</w:t>
      </w:r>
      <w:commentRangeStart w:id="201"/>
      <w:r>
        <w:t xml:space="preserve"> </w:t>
      </w:r>
      <w:commentRangeEnd w:id="201"/>
      <w:r w:rsidR="00E425BD">
        <w:rPr>
          <w:rStyle w:val="Marquedecommentaire"/>
        </w:rPr>
        <w:commentReference w:id="201"/>
      </w:r>
    </w:p>
    <w:p w14:paraId="15BCB18B" w14:textId="77777777" w:rsidR="00EA4603" w:rsidRDefault="00EA4603" w:rsidP="00EA4603"/>
    <w:p w14:paraId="02F3D760" w14:textId="6DD654F9" w:rsidR="00EA4603" w:rsidRDefault="00EA4603" w:rsidP="00EA4603">
      <w:r>
        <w:t xml:space="preserve">Il est convenu entre les Parties qu’il est de la seule responsabilité du Partenaire, qui en garantit </w:t>
      </w:r>
      <w:r w:rsidR="00063581">
        <w:t>l’Agence</w:t>
      </w:r>
      <w:r>
        <w:t xml:space="preserve">, de prendre en charge la gestion des demandes d’exercice de leurs droits par les personnes concernées (droit d’accès, de rectification, d’effacement et à la portabilité desdites données, droit d’opposition et droit à la limitation du traitement, droit de ne pas faire l’objet d’une décision individuelle automatisée, y compris le profilage, </w:t>
      </w:r>
      <w:r w:rsidR="006F4305">
        <w:rPr>
          <w:rFonts w:cs="Calibri"/>
          <w:shd w:val="clear" w:color="auto" w:fill="FFFFFF"/>
        </w:rPr>
        <w:t>droit de faire valoir ses directives post-mortem</w:t>
      </w:r>
      <w:r>
        <w:t>) et des réponses à ces demandes s’agissant du Traitement.</w:t>
      </w:r>
    </w:p>
    <w:p w14:paraId="5F9A21FD" w14:textId="77777777" w:rsidR="00EA4603" w:rsidRDefault="00EA4603" w:rsidP="00EA4603"/>
    <w:p w14:paraId="3716D5E2" w14:textId="4E1D29EE" w:rsidR="00EA4603" w:rsidRDefault="00EA4603" w:rsidP="00EA4603">
      <w:r>
        <w:t xml:space="preserve">Aussi, dans l’hypothèse d’une telle demande adressée directement à </w:t>
      </w:r>
      <w:r w:rsidR="006F4305">
        <w:t>l’Agence</w:t>
      </w:r>
      <w:r>
        <w:t>, cette dernière n’y répondra pas mais en informera, par tout moyen à sa convenance, le Partenaire.</w:t>
      </w:r>
    </w:p>
    <w:p w14:paraId="021809F6" w14:textId="77777777" w:rsidR="00EA4603" w:rsidRDefault="00EA4603" w:rsidP="00EA4603"/>
    <w:p w14:paraId="6F42C116" w14:textId="32D63438" w:rsidR="00EA4603" w:rsidRDefault="006F4305" w:rsidP="00EA4603">
      <w:r>
        <w:t>L’Agence</w:t>
      </w:r>
      <w:r w:rsidR="00EA4603">
        <w:t xml:space="preserve"> communiquera également au Partenaire, sur demande écrite de celui-ci adressée </w:t>
      </w:r>
      <w:r>
        <w:t xml:space="preserve">par </w:t>
      </w:r>
      <w:r w:rsidRPr="004744BA">
        <w:t xml:space="preserve">email à l’attention du </w:t>
      </w:r>
      <w:r>
        <w:t xml:space="preserve">référent en matière de protection des données à caractère personnel </w:t>
      </w:r>
      <w:r w:rsidRPr="00D102AA">
        <w:t>dont les coordonnées figurent en</w:t>
      </w:r>
      <w:r>
        <w:t xml:space="preserve"> appendice 1, </w:t>
      </w:r>
      <w:r w:rsidR="00EA4603">
        <w:t>toute information en sa possession demandée par le Partenaire et qui serait nécessaire en vue du traitement par ce dernier des demandes d’exercice de leurs droits par les personnes concernées et de l’élaboration des réponses appropriées auxdites demandes.</w:t>
      </w:r>
    </w:p>
    <w:p w14:paraId="6EF654F7" w14:textId="77777777" w:rsidR="00EA4603" w:rsidRDefault="00EA4603" w:rsidP="00EA4603"/>
    <w:p w14:paraId="7B266EC1" w14:textId="1B1EEB93" w:rsidR="00EA4603" w:rsidRDefault="00EA4603" w:rsidP="00EA4603">
      <w:pPr>
        <w:spacing w:after="240"/>
      </w:pPr>
      <w:r>
        <w:t xml:space="preserve">Le Partenaire s’engage, et en garantit </w:t>
      </w:r>
      <w:r w:rsidR="005226D8">
        <w:t>l’Agence</w:t>
      </w:r>
      <w:r>
        <w:t>, à :</w:t>
      </w:r>
    </w:p>
    <w:p w14:paraId="0C73D907" w14:textId="7794F605" w:rsidR="00EA4603" w:rsidRDefault="00EA4603" w:rsidP="00485CBB">
      <w:pPr>
        <w:pStyle w:val="Paragraphedeliste"/>
        <w:numPr>
          <w:ilvl w:val="0"/>
          <w:numId w:val="10"/>
        </w:numPr>
      </w:pPr>
      <w:r>
        <w:t xml:space="preserve">répondre aux demandes d’exercice de leurs droits formulées par les personnes concernées conformément aux conditions, délais et modalités imposés par la </w:t>
      </w:r>
      <w:r w:rsidR="005226D8">
        <w:t>ré</w:t>
      </w:r>
      <w:r>
        <w:t xml:space="preserve">glementation en matière de protection des données à caractère personnel, et ce après en avoir vérifié le bien-fondé et la recevabilité, notamment au regard des conditions et exceptions prévues par la </w:t>
      </w:r>
      <w:r w:rsidR="005226D8">
        <w:t>ré</w:t>
      </w:r>
      <w:r>
        <w:t xml:space="preserve">glementation en matière de protection des données à caractère personnel (étant précisé que le Partenaire s’engage à appliquer strictement les dispositions de la </w:t>
      </w:r>
      <w:r w:rsidR="005226D8">
        <w:t>ré</w:t>
      </w:r>
      <w:r>
        <w:t>glementation en matière de protection des données à caractère personnel et à ne répondre aux personnes concernées que conformément à ces dispositions, notamment sous réserve que les conditions pour l’exercice des droits dont ces dernières se prévalent soient intégralement réunies et qu’aucune exception ne s’applique) ;</w:t>
      </w:r>
    </w:p>
    <w:p w14:paraId="53599F35" w14:textId="77777777" w:rsidR="00EA4603" w:rsidRDefault="00EA4603" w:rsidP="00EA4603">
      <w:pPr>
        <w:pStyle w:val="Paragraphedeliste"/>
      </w:pPr>
    </w:p>
    <w:p w14:paraId="303DA0E7" w14:textId="18026AD8" w:rsidR="00EA4603" w:rsidRDefault="00EA4603" w:rsidP="00485CBB">
      <w:pPr>
        <w:pStyle w:val="Paragraphedeliste"/>
        <w:numPr>
          <w:ilvl w:val="0"/>
          <w:numId w:val="10"/>
        </w:numPr>
      </w:pPr>
      <w:r w:rsidRPr="000C5711">
        <w:rPr>
          <w:b/>
          <w:bCs/>
          <w:i/>
          <w:iCs/>
          <w:highlight w:val="yellow"/>
        </w:rPr>
        <w:lastRenderedPageBreak/>
        <w:t>[Sous-option 1]</w:t>
      </w:r>
      <w:r w:rsidRPr="000C5711">
        <w:rPr>
          <w:b/>
          <w:bCs/>
          <w:i/>
          <w:iCs/>
        </w:rPr>
        <w:t xml:space="preserve"> </w:t>
      </w:r>
      <w:r>
        <w:t xml:space="preserve">informer </w:t>
      </w:r>
      <w:r w:rsidR="005226D8">
        <w:t>l’Agence</w:t>
      </w:r>
      <w:r>
        <w:t xml:space="preserve"> de toute demande d’exercice de ses droits par une personne concernée et de la réponse qu’il y a apportée, ainsi que des conséquences éventuelles pour les opérations de traitement de données à caractère personnel mises en œuvre dans le cadre du Traitement.</w:t>
      </w:r>
    </w:p>
    <w:p w14:paraId="47527FEE" w14:textId="77777777" w:rsidR="00EA4603" w:rsidRDefault="00EA4603" w:rsidP="00EA4603"/>
    <w:p w14:paraId="4302A846" w14:textId="36A2CA85" w:rsidR="00EA4603" w:rsidRPr="00DE1A1A" w:rsidRDefault="00A74C28" w:rsidP="00A74C28">
      <w:pPr>
        <w:ind w:left="709"/>
        <w:rPr>
          <w:b/>
          <w:bCs/>
          <w:i/>
          <w:iCs/>
        </w:rPr>
      </w:pPr>
      <w:r>
        <w:t>C</w:t>
      </w:r>
      <w:r w:rsidR="00EA4603" w:rsidRPr="00C32DE2">
        <w:t xml:space="preserve">hacune des Parties </w:t>
      </w:r>
      <w:r w:rsidR="00EA4603">
        <w:t>répercutera les conséquences de telles demandes et des réponses qui y ont été apportées</w:t>
      </w:r>
      <w:r w:rsidR="00EA4603" w:rsidRPr="00C32DE2">
        <w:t xml:space="preserve"> s’agissant des opérations de traitement et des bases de données, applications, back-offices ou outils mettant en œuvre le Traitement dont elle a la maîtrise ou qu’elle gère</w:t>
      </w:r>
      <w:r w:rsidR="00EA4603">
        <w:t>, étant précisé que le Partenaire s’engage à déployer et à mettre en œuvre les mesures appropriées,</w:t>
      </w:r>
      <w:r w:rsidR="00EA4603" w:rsidRPr="00A44DE3">
        <w:t xml:space="preserve"> sans frais ni coût d’aucune sorte pour </w:t>
      </w:r>
      <w:r w:rsidR="005226D8">
        <w:t>l’Agence</w:t>
      </w:r>
      <w:r w:rsidR="00EA4603">
        <w:t>.</w:t>
      </w:r>
    </w:p>
    <w:p w14:paraId="57FE64F6" w14:textId="77777777" w:rsidR="00EA4603" w:rsidRDefault="00EA4603" w:rsidP="00EA4603">
      <w:pPr>
        <w:rPr>
          <w:b/>
          <w:bCs/>
          <w:i/>
          <w:iCs/>
        </w:rPr>
      </w:pPr>
    </w:p>
    <w:p w14:paraId="557421E9" w14:textId="5403C9CC" w:rsidR="00EA4603" w:rsidRPr="00DE1A1A" w:rsidRDefault="00EA4603" w:rsidP="00485CBB">
      <w:pPr>
        <w:pStyle w:val="Paragraphedeliste"/>
        <w:numPr>
          <w:ilvl w:val="0"/>
          <w:numId w:val="10"/>
        </w:numPr>
        <w:rPr>
          <w:b/>
          <w:bCs/>
          <w:i/>
          <w:iCs/>
        </w:rPr>
      </w:pPr>
      <w:r w:rsidRPr="000C5711">
        <w:rPr>
          <w:b/>
          <w:bCs/>
          <w:i/>
          <w:iCs/>
          <w:highlight w:val="yellow"/>
        </w:rPr>
        <w:t>[Sous-option 2]</w:t>
      </w:r>
      <w:r w:rsidRPr="000C5711">
        <w:rPr>
          <w:b/>
          <w:bCs/>
          <w:i/>
          <w:iCs/>
        </w:rPr>
        <w:t xml:space="preserve"> </w:t>
      </w:r>
      <w:r>
        <w:t xml:space="preserve">répercuter les conséquences de telles demandes et des réponses qu’il y a apportées pour ce qui concerne les opérations de traitement ainsi que les bases de données, applications, back-offices et/ou outils mettant en œuvre le Traitement dont le Partenaire a, en tout ou partie, la maîtrise et/ou la gestion, et ce </w:t>
      </w:r>
      <w:r w:rsidRPr="00A44DE3">
        <w:t xml:space="preserve">sans frais ni coût d’aucune sorte pour </w:t>
      </w:r>
      <w:r w:rsidR="00772033">
        <w:t>l’</w:t>
      </w:r>
      <w:r w:rsidRPr="00A44DE3">
        <w:t>A</w:t>
      </w:r>
      <w:r w:rsidR="00772033">
        <w:t>gence</w:t>
      </w:r>
      <w:r>
        <w:t>.</w:t>
      </w:r>
    </w:p>
    <w:p w14:paraId="6345BABD" w14:textId="77777777" w:rsidR="00EA4603" w:rsidRDefault="00EA4603" w:rsidP="00EA4603"/>
    <w:p w14:paraId="0519CF5D" w14:textId="2B6BC390" w:rsidR="00EA4603" w:rsidRDefault="00EA4603" w:rsidP="00A74C28">
      <w:pPr>
        <w:ind w:left="709"/>
      </w:pPr>
      <w:r>
        <w:t xml:space="preserve">Le Partenaire s’engage en outre à informer </w:t>
      </w:r>
      <w:r w:rsidR="00772033">
        <w:t>l’Agence</w:t>
      </w:r>
      <w:r>
        <w:t xml:space="preserve"> de toute demande d’exercice de ses droits par une personne concernée et de la réponse qu’il y a apportée, afin </w:t>
      </w:r>
      <w:r w:rsidR="00772033">
        <w:t>que l’Agence</w:t>
      </w:r>
      <w:r>
        <w:t xml:space="preserve"> puisse le cas échéant en tenir compte et en répercuter les éventuelles conséquences dans le cadre des opérations de traitement et dans les bases de données, applications, back-offices ou outils</w:t>
      </w:r>
      <w:r w:rsidRPr="00F57FEB">
        <w:t xml:space="preserve"> </w:t>
      </w:r>
      <w:r>
        <w:t xml:space="preserve">mettant en œuvre le Traitement dont </w:t>
      </w:r>
      <w:r w:rsidR="00772033">
        <w:t>l’Agence</w:t>
      </w:r>
      <w:r>
        <w:t xml:space="preserve"> a intégralement et exclusivement la maîtrise et la gestion.</w:t>
      </w:r>
    </w:p>
    <w:p w14:paraId="4A34C913" w14:textId="77777777" w:rsidR="00EA4603" w:rsidRDefault="00EA4603" w:rsidP="00EA4603"/>
    <w:p w14:paraId="6612B0C5" w14:textId="77777777" w:rsidR="00EA4603" w:rsidRDefault="00EA4603" w:rsidP="00EA4603"/>
    <w:p w14:paraId="761471B8" w14:textId="4FE60E2F" w:rsidR="00EA4603" w:rsidRDefault="00EA4603" w:rsidP="00EA4603">
      <w:r>
        <w:t>[</w:t>
      </w:r>
      <w:r w:rsidRPr="002D5F75">
        <w:rPr>
          <w:b/>
          <w:bCs/>
          <w:i/>
          <w:iCs/>
          <w:highlight w:val="yellow"/>
        </w:rPr>
        <w:t xml:space="preserve">Option </w:t>
      </w:r>
      <w:r>
        <w:rPr>
          <w:b/>
          <w:bCs/>
          <w:i/>
          <w:iCs/>
          <w:highlight w:val="yellow"/>
        </w:rPr>
        <w:t>2</w:t>
      </w:r>
      <w:r w:rsidRPr="002D5F75">
        <w:rPr>
          <w:b/>
          <w:bCs/>
          <w:i/>
          <w:iCs/>
          <w:highlight w:val="yellow"/>
        </w:rPr>
        <w:t xml:space="preserve"> : si la </w:t>
      </w:r>
      <w:r>
        <w:rPr>
          <w:b/>
          <w:bCs/>
          <w:i/>
          <w:iCs/>
          <w:highlight w:val="yellow"/>
        </w:rPr>
        <w:t>gestion des demandes d’exercice des droits reconnus aux personnes concernées et des réponses à y apporter</w:t>
      </w:r>
      <w:r w:rsidRPr="002D5F75">
        <w:rPr>
          <w:b/>
          <w:bCs/>
          <w:i/>
          <w:iCs/>
          <w:highlight w:val="yellow"/>
        </w:rPr>
        <w:t xml:space="preserve"> est à la charge d</w:t>
      </w:r>
      <w:r>
        <w:rPr>
          <w:b/>
          <w:bCs/>
          <w:i/>
          <w:iCs/>
          <w:highlight w:val="yellow"/>
        </w:rPr>
        <w:t xml:space="preserve">e </w:t>
      </w:r>
      <w:r w:rsidR="005F1B4B" w:rsidRPr="005F1B4B">
        <w:rPr>
          <w:b/>
          <w:bCs/>
          <w:i/>
          <w:iCs/>
          <w:highlight w:val="yellow"/>
        </w:rPr>
        <w:t>l’Agence</w:t>
      </w:r>
      <w:r>
        <w:t>]</w:t>
      </w:r>
    </w:p>
    <w:p w14:paraId="095B9F3A" w14:textId="77777777" w:rsidR="00EA4603" w:rsidRDefault="00EA4603" w:rsidP="00EA4603"/>
    <w:p w14:paraId="1AF81F75" w14:textId="02240FDD" w:rsidR="00EA4603" w:rsidRDefault="00EA4603" w:rsidP="00EA4603">
      <w:r>
        <w:t xml:space="preserve">Il est convenu entre les Parties qu’il appartient à </w:t>
      </w:r>
      <w:r w:rsidR="005F1B4B">
        <w:t>l’</w:t>
      </w:r>
      <w:r>
        <w:t>A</w:t>
      </w:r>
      <w:r w:rsidR="005F1B4B">
        <w:t>gence</w:t>
      </w:r>
      <w:r>
        <w:t xml:space="preserve"> de prendre en charge la gestion des demandes d’exercice des droits reconnus aux personnes concernées par la </w:t>
      </w:r>
      <w:r w:rsidR="005F1B4B">
        <w:t>ré</w:t>
      </w:r>
      <w:r>
        <w:t>glementation en matière de protection des données à caractère personnel (droit d’accès, de rectification, d’effacement et à la portabilité desdites données, droit d’opposition et droit à la limitation du traitement, droit de ne pas faire l’objet d’une décision individuelle automatisée, y compris le profilage, droit de faire valoir ses directives post-mortem) et des réponses à ces demandes</w:t>
      </w:r>
      <w:r w:rsidRPr="0019433B">
        <w:t xml:space="preserve"> </w:t>
      </w:r>
      <w:r>
        <w:t>s’agissant du Traitement.</w:t>
      </w:r>
    </w:p>
    <w:p w14:paraId="3BDB8580" w14:textId="77777777" w:rsidR="00EA4603" w:rsidRDefault="00EA4603" w:rsidP="00EA4603"/>
    <w:p w14:paraId="6F9D499A" w14:textId="4001C300" w:rsidR="00EA4603" w:rsidRDefault="00EA4603" w:rsidP="00EA4603">
      <w:r>
        <w:t xml:space="preserve">Dans ce cadre, le Partenaire s’engage à coopérer avec </w:t>
      </w:r>
      <w:r w:rsidR="00932B9A">
        <w:t>l’</w:t>
      </w:r>
      <w:r>
        <w:t>A</w:t>
      </w:r>
      <w:r w:rsidR="00932B9A">
        <w:t>gence</w:t>
      </w:r>
      <w:r>
        <w:t xml:space="preserve">, à aider et assister cette dernière, et à mettre en œuvre tous les moyens </w:t>
      </w:r>
      <w:r w:rsidR="00A74C28">
        <w:t>et toutes les actions possibles</w:t>
      </w:r>
      <w:r>
        <w:t xml:space="preserve"> à cette fin. Notamment, le Partenaire s’engage à communiquer à </w:t>
      </w:r>
      <w:r w:rsidR="00932B9A">
        <w:t>l’</w:t>
      </w:r>
      <w:r>
        <w:t>A</w:t>
      </w:r>
      <w:r w:rsidR="00932B9A">
        <w:t>gence</w:t>
      </w:r>
      <w:r>
        <w:t>,</w:t>
      </w:r>
      <w:r w:rsidRPr="003221F2">
        <w:t xml:space="preserve"> sans frais ni coût d’aucune sorte </w:t>
      </w:r>
      <w:r w:rsidR="00932B9A">
        <w:t>pour l’Agence</w:t>
      </w:r>
      <w:r>
        <w:t xml:space="preserve"> et immédiatement à première demande de cette dernière, </w:t>
      </w:r>
      <w:r w:rsidR="00A74C28">
        <w:t>et au plus tard dans les quarante-huit (48) heures suivant cette demande</w:t>
      </w:r>
      <w:r w:rsidR="005843B2">
        <w:t xml:space="preserve"> (sauf délai plus court précisé par l’Agence dans sa demande)</w:t>
      </w:r>
      <w:r w:rsidR="00A74C28">
        <w:t xml:space="preserve">, </w:t>
      </w:r>
      <w:r w:rsidR="006F4305">
        <w:t xml:space="preserve">par </w:t>
      </w:r>
      <w:r w:rsidR="006F4305" w:rsidRPr="004744BA">
        <w:t xml:space="preserve">email à l’attention du </w:t>
      </w:r>
      <w:r w:rsidR="006F4305">
        <w:t xml:space="preserve">référent en matière de protection des données à caractère personnel </w:t>
      </w:r>
      <w:r w:rsidR="006F4305" w:rsidRPr="00D102AA">
        <w:t>dont les coordonnées figurent en</w:t>
      </w:r>
      <w:r w:rsidR="006F4305">
        <w:t xml:space="preserve"> appendice 1, </w:t>
      </w:r>
      <w:r>
        <w:t xml:space="preserve">toutes les informations et tous les éléments qui seraient utiles à </w:t>
      </w:r>
      <w:r w:rsidR="00932B9A">
        <w:t>l’Agence</w:t>
      </w:r>
      <w:r>
        <w:t xml:space="preserve"> </w:t>
      </w:r>
      <w:r w:rsidR="00D43D41">
        <w:t xml:space="preserve">en </w:t>
      </w:r>
      <w:r>
        <w:t>vue du traitement des demandes et de l’élaboration des réponses appropriées auxdites demandes d’exercice de leurs droits par les personnes concernées.</w:t>
      </w:r>
    </w:p>
    <w:p w14:paraId="001D8B71" w14:textId="77777777" w:rsidR="00EA4603" w:rsidRDefault="00EA4603" w:rsidP="00EA4603"/>
    <w:p w14:paraId="087B1026" w14:textId="37F904E4" w:rsidR="00EA4603" w:rsidRDefault="00EA4603" w:rsidP="00EA4603">
      <w:r>
        <w:t xml:space="preserve">Par ailleurs, le Partenaire s’engage, en cas de réception par ses soins d’une demande d’exercice de ses droits en matière de protection des données à caractère personnel par une personne concernée, à ne pas y répondre lui-même mais à en informer </w:t>
      </w:r>
      <w:r w:rsidR="00932B9A">
        <w:t>l’Agence</w:t>
      </w:r>
      <w:r>
        <w:t>,</w:t>
      </w:r>
      <w:r w:rsidRPr="00D7493B">
        <w:t xml:space="preserve"> </w:t>
      </w:r>
      <w:r w:rsidR="006F4305">
        <w:t xml:space="preserve">par </w:t>
      </w:r>
      <w:r w:rsidR="006F4305" w:rsidRPr="004744BA">
        <w:t xml:space="preserve">email à l’attention du </w:t>
      </w:r>
      <w:r w:rsidR="006F4305">
        <w:t xml:space="preserve">référent en matière de protection des données à caractère personnel </w:t>
      </w:r>
      <w:r w:rsidR="006F4305" w:rsidRPr="00D102AA">
        <w:t>dont les coordonnées figurent en</w:t>
      </w:r>
      <w:r w:rsidR="006F4305">
        <w:t xml:space="preserve"> appendice 1,</w:t>
      </w:r>
      <w:r>
        <w:t xml:space="preserve"> </w:t>
      </w:r>
      <w:r w:rsidRPr="003221F2">
        <w:t xml:space="preserve">sans frais ni coût d’aucune sorte pour </w:t>
      </w:r>
      <w:r>
        <w:t xml:space="preserve">cette dernière, immédiatement et sans délai </w:t>
      </w:r>
      <w:r w:rsidR="00A74C28">
        <w:t xml:space="preserve">à réception d’une telle demande, et au plus tard dans les vingt-quatre (24) heures </w:t>
      </w:r>
      <w:r w:rsidR="00D43D41">
        <w:t xml:space="preserve">suivant </w:t>
      </w:r>
      <w:r w:rsidR="00A74C28">
        <w:t>la réception de ladite demande</w:t>
      </w:r>
      <w:r>
        <w:t xml:space="preserve">. Cette information de </w:t>
      </w:r>
      <w:r w:rsidR="00932B9A">
        <w:t>l’Agence</w:t>
      </w:r>
      <w:r>
        <w:t xml:space="preserve"> par le Partenaire devra s’accompagner de la communication par ce dernier à </w:t>
      </w:r>
      <w:r w:rsidR="00932B9A">
        <w:t>l’Agence</w:t>
      </w:r>
      <w:r>
        <w:t xml:space="preserve"> de toutes les informations et de tous les éléments qui seraient utiles pour </w:t>
      </w:r>
      <w:r w:rsidR="00932B9A">
        <w:t>l’Agence</w:t>
      </w:r>
      <w:r>
        <w:t xml:space="preserve"> </w:t>
      </w:r>
      <w:r>
        <w:lastRenderedPageBreak/>
        <w:t>en vue du traitement des demandes d’exercice de leurs droits par les personnes concernées et de l’élaboration des réponses appropriées auxdites demandes.</w:t>
      </w:r>
    </w:p>
    <w:p w14:paraId="742727B8" w14:textId="77777777" w:rsidR="00EA4603" w:rsidRDefault="00EA4603" w:rsidP="00EA4603"/>
    <w:p w14:paraId="1D2BA29E" w14:textId="7B779CAE" w:rsidR="00EA4603" w:rsidRPr="001B7F61" w:rsidRDefault="00EA4603" w:rsidP="00EA4603">
      <w:pPr>
        <w:rPr>
          <w:b/>
          <w:bCs/>
          <w:i/>
          <w:iCs/>
        </w:rPr>
      </w:pPr>
      <w:r w:rsidRPr="00637584">
        <w:rPr>
          <w:b/>
          <w:bCs/>
          <w:i/>
          <w:iCs/>
          <w:highlight w:val="yellow"/>
        </w:rPr>
        <w:t>[Sous-option 1]</w:t>
      </w:r>
      <w:r w:rsidRPr="00637584">
        <w:rPr>
          <w:b/>
          <w:bCs/>
          <w:i/>
          <w:iCs/>
        </w:rPr>
        <w:t xml:space="preserve"> </w:t>
      </w:r>
      <w:r>
        <w:t>En tout état de cause, dans une telle hypothèse</w:t>
      </w:r>
      <w:r w:rsidRPr="00C32DE2">
        <w:t xml:space="preserve">, chacune des Parties </w:t>
      </w:r>
      <w:r>
        <w:t>répercutera les conséquences de telles demandes et des réponses qui y ont été apportées</w:t>
      </w:r>
      <w:r w:rsidRPr="00C32DE2">
        <w:t xml:space="preserve"> s’agissant des opérations de traitement et des bases de données, applications, back-offices ou outils mettant en œuvre le Traitement dont elle a la maîtrise ou qu’elle gère</w:t>
      </w:r>
      <w:r>
        <w:t>, étant précisé que le Partenaire s’engage à déployer et à mettre en œuvre les mesures appropriées,</w:t>
      </w:r>
      <w:r w:rsidRPr="00A44DE3">
        <w:t xml:space="preserve"> sans frais ni coût d’aucune sorte pour </w:t>
      </w:r>
      <w:r w:rsidR="00932B9A">
        <w:t>l’Agence</w:t>
      </w:r>
      <w:r>
        <w:t>.</w:t>
      </w:r>
    </w:p>
    <w:p w14:paraId="2E0A376E" w14:textId="77777777" w:rsidR="00EA4603" w:rsidRDefault="00EA4603" w:rsidP="00EA4603"/>
    <w:p w14:paraId="58FD3AFF" w14:textId="77777777" w:rsidR="00EA4603" w:rsidRDefault="00EA4603" w:rsidP="00EA4603">
      <w:r w:rsidRPr="00637584">
        <w:rPr>
          <w:b/>
          <w:bCs/>
          <w:i/>
          <w:iCs/>
          <w:highlight w:val="yellow"/>
        </w:rPr>
        <w:t xml:space="preserve">[Sous-option </w:t>
      </w:r>
      <w:r>
        <w:rPr>
          <w:b/>
          <w:bCs/>
          <w:i/>
          <w:iCs/>
          <w:highlight w:val="yellow"/>
        </w:rPr>
        <w:t>2</w:t>
      </w:r>
      <w:r w:rsidRPr="00637584">
        <w:rPr>
          <w:b/>
          <w:bCs/>
          <w:i/>
          <w:iCs/>
          <w:highlight w:val="yellow"/>
        </w:rPr>
        <w:t>]</w:t>
      </w:r>
      <w:r w:rsidRPr="00637584">
        <w:rPr>
          <w:b/>
          <w:bCs/>
          <w:i/>
          <w:iCs/>
        </w:rPr>
        <w:t xml:space="preserve"> </w:t>
      </w:r>
      <w:r>
        <w:t>En tout état de cause, dans une telle hypothèse :</w:t>
      </w:r>
    </w:p>
    <w:p w14:paraId="05CD1FC8" w14:textId="091F4063" w:rsidR="00EA4603" w:rsidRDefault="00932B9A" w:rsidP="00485CBB">
      <w:pPr>
        <w:pStyle w:val="Paragraphedeliste"/>
        <w:numPr>
          <w:ilvl w:val="0"/>
          <w:numId w:val="10"/>
        </w:numPr>
      </w:pPr>
      <w:r>
        <w:t>l’Agence</w:t>
      </w:r>
      <w:r w:rsidR="00EA4603">
        <w:t xml:space="preserve"> répercutera les conséquences résultant des demandes précitées des personnes concernées (ex : demande d’opposition au traitement, demande d’effacement des données, demande de limitation du traitement,…) dans les cadre des opérations de traitement et dans les bases de données, applications, back-offices et/ou outils mettant en œuvre le Traitement dont </w:t>
      </w:r>
      <w:r>
        <w:t xml:space="preserve">l’Agence </w:t>
      </w:r>
      <w:r w:rsidR="00EA4603">
        <w:t>a intégralement et exclusivement la maîtrise et la gestion ;</w:t>
      </w:r>
    </w:p>
    <w:p w14:paraId="2948F8A6" w14:textId="44DEB55A" w:rsidR="00EA4603" w:rsidRDefault="00EA4603" w:rsidP="00485CBB">
      <w:pPr>
        <w:pStyle w:val="Paragraphedeliste"/>
        <w:numPr>
          <w:ilvl w:val="0"/>
          <w:numId w:val="10"/>
        </w:numPr>
      </w:pPr>
      <w:r>
        <w:t xml:space="preserve">le Partenaire s’engage, et en garantit </w:t>
      </w:r>
      <w:r w:rsidR="00932B9A">
        <w:t>l’</w:t>
      </w:r>
      <w:r>
        <w:t>A</w:t>
      </w:r>
      <w:r w:rsidR="00932B9A">
        <w:t>gence</w:t>
      </w:r>
      <w:r>
        <w:t xml:space="preserve">, à répercuter les conséquences résultant des demandes précitées des personnes concernées (ex : demande d’opposition au traitement, demande d’effacement des données, demande de limitation du traitement,…) dans les cadre des opérations de traitement et dans les bases de données, applications, back-offices et/ou outils mettant en œuvre le Traitement dont le Partenaire a, en tout ou partie, la maîtrise et/ou la gestion, et ce sans frais ni coût d’aucune sorte </w:t>
      </w:r>
      <w:r w:rsidR="00932B9A">
        <w:t>pour l’</w:t>
      </w:r>
      <w:r>
        <w:t>A</w:t>
      </w:r>
      <w:r w:rsidR="00932B9A">
        <w:t>gence</w:t>
      </w:r>
      <w:r>
        <w:t>.</w:t>
      </w:r>
    </w:p>
    <w:p w14:paraId="20719E79" w14:textId="51D72AE6" w:rsidR="007270CB" w:rsidRDefault="007270CB" w:rsidP="005D4F37"/>
    <w:p w14:paraId="745E0EB0" w14:textId="77777777" w:rsidR="00932B9A" w:rsidRDefault="00932B9A" w:rsidP="00932B9A"/>
    <w:p w14:paraId="57666175" w14:textId="77777777" w:rsidR="00932B9A" w:rsidRDefault="00932B9A" w:rsidP="00932B9A">
      <w:pPr>
        <w:pStyle w:val="Titre1"/>
      </w:pPr>
      <w:bookmarkStart w:id="202" w:name="_Toc32513720"/>
      <w:bookmarkStart w:id="203" w:name="_Toc32515133"/>
      <w:bookmarkStart w:id="204" w:name="_Toc47703422"/>
      <w:bookmarkStart w:id="205" w:name="_Toc47707575"/>
      <w:bookmarkStart w:id="206" w:name="_Toc50150733"/>
      <w:r>
        <w:t>Mise à disposition des personnes concernées des grandes lignes de l’Engagement</w:t>
      </w:r>
      <w:bookmarkEnd w:id="202"/>
      <w:bookmarkEnd w:id="203"/>
      <w:bookmarkEnd w:id="204"/>
      <w:bookmarkEnd w:id="205"/>
      <w:bookmarkEnd w:id="206"/>
    </w:p>
    <w:p w14:paraId="0DB5B886" w14:textId="49F688C6" w:rsidR="00932B9A" w:rsidRDefault="00932B9A" w:rsidP="00932B9A">
      <w:r>
        <w:t xml:space="preserve">Il est convenu entre les Parties que </w:t>
      </w:r>
      <w:r w:rsidRPr="00D04F9E">
        <w:t xml:space="preserve">chacune d’entre elles est responsable, et en garantit l’autre Partie, </w:t>
      </w:r>
      <w:r>
        <w:t xml:space="preserve">de </w:t>
      </w:r>
      <w:commentRangeStart w:id="207"/>
      <w:r>
        <w:t>mettre à la disposition</w:t>
      </w:r>
      <w:r w:rsidRPr="00D04F9E">
        <w:t xml:space="preserve"> des personnes concernées </w:t>
      </w:r>
      <w:commentRangeEnd w:id="207"/>
      <w:r w:rsidR="00E07CC9">
        <w:rPr>
          <w:rStyle w:val="Marquedecommentaire"/>
        </w:rPr>
        <w:commentReference w:id="207"/>
      </w:r>
      <w:r w:rsidRPr="00D04F9E">
        <w:t>auprès desquelles elle collecte directement</w:t>
      </w:r>
      <w:r w:rsidR="00E07CC9">
        <w:t>, ou indirectement auprès de tiers</w:t>
      </w:r>
      <w:r w:rsidRPr="00D04F9E">
        <w:t xml:space="preserve"> des données à caractère personnel </w:t>
      </w:r>
      <w:r>
        <w:t>dans le cadre du Traitement les grandes lignes de la répartition des rôles, obligations et responsabilités entre les Parties au titre de l’Engagement, conformément à ce qui est prévu en appendice 2.</w:t>
      </w:r>
    </w:p>
    <w:p w14:paraId="0F749931" w14:textId="53337D60" w:rsidR="00932B9A" w:rsidRDefault="00932B9A" w:rsidP="00932B9A"/>
    <w:p w14:paraId="795D9CCB" w14:textId="77777777" w:rsidR="00A74C28" w:rsidRDefault="00A74C28" w:rsidP="00932B9A"/>
    <w:p w14:paraId="6AA87EE1" w14:textId="77777777" w:rsidR="00323335" w:rsidRDefault="00323335" w:rsidP="00323335">
      <w:pPr>
        <w:pStyle w:val="Titre1"/>
      </w:pPr>
      <w:bookmarkStart w:id="208" w:name="_Toc32513739"/>
      <w:bookmarkStart w:id="209" w:name="_Toc32515152"/>
      <w:bookmarkStart w:id="210" w:name="_Toc47703423"/>
      <w:bookmarkStart w:id="211" w:name="_Toc47707576"/>
      <w:bookmarkStart w:id="212" w:name="_Toc50150734"/>
      <w:r>
        <w:t>Obligation de notification à l'autorité de contrôle et d’information des personnes concernées en cas de violation de données à caractère personnel</w:t>
      </w:r>
      <w:bookmarkEnd w:id="208"/>
      <w:bookmarkEnd w:id="209"/>
      <w:bookmarkEnd w:id="210"/>
      <w:bookmarkEnd w:id="211"/>
      <w:bookmarkEnd w:id="212"/>
    </w:p>
    <w:p w14:paraId="5D186344" w14:textId="77777777" w:rsidR="00323335" w:rsidRDefault="00323335" w:rsidP="00323335">
      <w:r>
        <w:t>[</w:t>
      </w:r>
      <w:commentRangeStart w:id="213"/>
      <w:r w:rsidRPr="002D5F75">
        <w:rPr>
          <w:b/>
          <w:bCs/>
          <w:i/>
          <w:iCs/>
          <w:highlight w:val="yellow"/>
        </w:rPr>
        <w:t>Option 1 </w:t>
      </w:r>
      <w:commentRangeEnd w:id="213"/>
      <w:r>
        <w:rPr>
          <w:rStyle w:val="Marquedecommentaire"/>
        </w:rPr>
        <w:commentReference w:id="213"/>
      </w:r>
      <w:r w:rsidRPr="002D5F75">
        <w:rPr>
          <w:b/>
          <w:bCs/>
          <w:i/>
          <w:iCs/>
          <w:highlight w:val="yellow"/>
        </w:rPr>
        <w:t xml:space="preserve">: à ne conserver que si </w:t>
      </w:r>
      <w:r>
        <w:rPr>
          <w:b/>
          <w:bCs/>
          <w:i/>
          <w:iCs/>
          <w:highlight w:val="yellow"/>
        </w:rPr>
        <w:t xml:space="preserve">l’obligation de notification à l’autorité de contrôle et d’information des personnes concernées en cas de violation de données à caractère personnel </w:t>
      </w:r>
      <w:r w:rsidRPr="002D5F75">
        <w:rPr>
          <w:b/>
          <w:bCs/>
          <w:i/>
          <w:iCs/>
          <w:highlight w:val="yellow"/>
        </w:rPr>
        <w:t>est à la charge du Partenaire</w:t>
      </w:r>
      <w:r>
        <w:t>]</w:t>
      </w:r>
    </w:p>
    <w:p w14:paraId="0BA50644" w14:textId="77777777" w:rsidR="00323335" w:rsidRDefault="00323335" w:rsidP="00323335"/>
    <w:p w14:paraId="54EE1B05" w14:textId="5C4CE1C7" w:rsidR="00323335" w:rsidRDefault="00323335" w:rsidP="00323335">
      <w:r>
        <w:t xml:space="preserve">Chacune des Parties s’engage à informer l’autre Partie, </w:t>
      </w:r>
      <w:r w:rsidRPr="004060D7">
        <w:t xml:space="preserve">par email à l’attention du référent en matière de protection des données à caractère personnel de l’autre Partie dont les coordonnées figurent en </w:t>
      </w:r>
      <w:r>
        <w:t xml:space="preserve">appendice </w:t>
      </w:r>
      <w:r w:rsidRPr="004060D7">
        <w:t>1</w:t>
      </w:r>
      <w:r>
        <w:t>, dans les meilleurs délais dès qu’elle en a connaissance, de la survenance de toute violation de données à caractère personnel.</w:t>
      </w:r>
    </w:p>
    <w:p w14:paraId="4D8F711F" w14:textId="77777777" w:rsidR="00323335" w:rsidRDefault="00323335" w:rsidP="00323335"/>
    <w:p w14:paraId="12F39818" w14:textId="3D47D447" w:rsidR="00323335" w:rsidRDefault="00323335" w:rsidP="00323335">
      <w:r>
        <w:t xml:space="preserve">Il est convenu entre les Parties qu’il est de la seule responsabilité du </w:t>
      </w:r>
      <w:r w:rsidR="00BB1CD2">
        <w:t>Partenaire</w:t>
      </w:r>
      <w:r>
        <w:t xml:space="preserve">, qui en garantit l’Agence, de procéder à la notification à l’autorité de contrôle et/ou à l’information des personnes </w:t>
      </w:r>
      <w:r>
        <w:lastRenderedPageBreak/>
        <w:t xml:space="preserve">concernées en cas de violation de données à caractère personnel traitées dans le cadre du Traitement, </w:t>
      </w:r>
      <w:commentRangeStart w:id="214"/>
      <w:r>
        <w:t>au nom et pour le compte de chacune des Parties</w:t>
      </w:r>
      <w:commentRangeEnd w:id="214"/>
      <w:r>
        <w:rPr>
          <w:rStyle w:val="Marquedecommentaire"/>
        </w:rPr>
        <w:commentReference w:id="214"/>
      </w:r>
      <w:r>
        <w:t>, lorsqu’une telle notification et/ou information sont requises au regard de la réglementation en matière de protection des données à caractère personnel, ou à la demande expresse de l’Agence si cette dernière l’estime opportun, et ce sans frais ni coût d’aucune sorte à la charge de l’Agence.</w:t>
      </w:r>
    </w:p>
    <w:p w14:paraId="261E7E6D" w14:textId="77777777" w:rsidR="00323335" w:rsidRDefault="00323335" w:rsidP="00323335"/>
    <w:p w14:paraId="7AE4EDCA" w14:textId="77777777" w:rsidR="00323335" w:rsidRDefault="00323335" w:rsidP="00323335">
      <w:r>
        <w:t>Aussi, dans l’hypothèse d’une violation de ces données à caractère personnel :</w:t>
      </w:r>
    </w:p>
    <w:p w14:paraId="3B83688D" w14:textId="77777777" w:rsidR="00323335" w:rsidRDefault="00323335" w:rsidP="00323335"/>
    <w:p w14:paraId="3B4EC0F7" w14:textId="28574AAB" w:rsidR="00323335" w:rsidRDefault="00323335" w:rsidP="00485CBB">
      <w:pPr>
        <w:pStyle w:val="Paragraphedeliste"/>
        <w:numPr>
          <w:ilvl w:val="0"/>
          <w:numId w:val="10"/>
        </w:numPr>
      </w:pPr>
      <w:r>
        <w:t xml:space="preserve">les Parties coopèreront et s’échangeront de manière proactive toutes informations utiles afin (i) de déterminer l’opportunité de notifier cette violation de données à caractère personnel à l’autorité de contrôle et/ou d’en informer les personnes concernées et (ii) de procéder le cas échéant à une telle notification et/ou information, étant précisé que le Partenaire s’engage à faire preuve de proactivité et à s’assurer de demander à l’Agence, par </w:t>
      </w:r>
      <w:r w:rsidRPr="004744BA">
        <w:t xml:space="preserve">email à l’attention du </w:t>
      </w:r>
      <w:r>
        <w:t xml:space="preserve">référent en matière de protection des données à caractère personnel </w:t>
      </w:r>
      <w:r w:rsidRPr="00D102AA">
        <w:t>dont les coordonnées figurent en</w:t>
      </w:r>
      <w:r>
        <w:t xml:space="preserve"> appendice 1, l’ensemble des informations et éléments qui lui seraient utiles à ces fins ;</w:t>
      </w:r>
    </w:p>
    <w:p w14:paraId="574D921B" w14:textId="77777777" w:rsidR="00323335" w:rsidRDefault="00323335" w:rsidP="00323335">
      <w:pPr>
        <w:pStyle w:val="Paragraphedeliste"/>
      </w:pPr>
    </w:p>
    <w:p w14:paraId="55EAEF7F" w14:textId="6780499A" w:rsidR="00323335" w:rsidRDefault="00323335" w:rsidP="00485CBB">
      <w:pPr>
        <w:pStyle w:val="Paragraphedeliste"/>
        <w:numPr>
          <w:ilvl w:val="0"/>
          <w:numId w:val="10"/>
        </w:numPr>
      </w:pPr>
      <w:r>
        <w:t xml:space="preserve">le Partenaire s’engage, et en garantit l’Agence, à procéder à la notification de la violation de données à caractère personnel auprès de l’autorité de contrôle et/ou à l’information des personnes concernées, au nom et pour le compte de chacune des Parties, si (mais seulement si) tel est requis par la réglementation en matière de protection des données à caractère personnel ou sur demande expresse de l’Agence, et ce dans les conditions, notamment de délais, et selon les modalités (notamment de fond et de forme) prévues par la réglementation en matière de données à caractère personnel, étant expressément convenu entre les Parties que, par principe, la réalisation effective d’une telle notification et/ou information </w:t>
      </w:r>
      <w:r w:rsidRPr="002E2F7F">
        <w:rPr>
          <w:b/>
          <w:bCs/>
          <w:i/>
          <w:iCs/>
          <w:highlight w:val="yellow"/>
        </w:rPr>
        <w:t>[sous-option 1]</w:t>
      </w:r>
      <w:r>
        <w:t xml:space="preserve"> est soumise à la validation préalable de l’Agence (tant s’agissant de l’opportunité d’y procéder que du contenu de cette notification et/ou information) </w:t>
      </w:r>
      <w:r w:rsidRPr="005561B8">
        <w:t>qui pourra également procéder à des ajustements ou ajouts avant validation par ses soins</w:t>
      </w:r>
      <w:r>
        <w:t xml:space="preserve"> et communication à leur</w:t>
      </w:r>
      <w:r w:rsidR="00F41157">
        <w:t>s</w:t>
      </w:r>
      <w:r>
        <w:t xml:space="preserve"> destinataire</w:t>
      </w:r>
      <w:r w:rsidR="00F41157">
        <w:t>s</w:t>
      </w:r>
      <w:r>
        <w:t xml:space="preserve"> / </w:t>
      </w:r>
      <w:r w:rsidRPr="002E2F7F">
        <w:rPr>
          <w:b/>
          <w:bCs/>
          <w:i/>
          <w:iCs/>
          <w:highlight w:val="yellow"/>
        </w:rPr>
        <w:t>[sous-option 2]</w:t>
      </w:r>
      <w:r>
        <w:t xml:space="preserve"> est soumise à la validation préalable conjointe des Parties (tant s’agissant de l’opportunité d’y procéder que du contenu de cette notification et/ou information) avant communication à leur</w:t>
      </w:r>
      <w:r w:rsidR="00F41157">
        <w:t>s</w:t>
      </w:r>
      <w:r>
        <w:t xml:space="preserve"> destinataire</w:t>
      </w:r>
      <w:r w:rsidR="00F41157">
        <w:t>s</w:t>
      </w:r>
      <w:r>
        <w:t>.</w:t>
      </w:r>
    </w:p>
    <w:p w14:paraId="30F2C53D" w14:textId="77777777" w:rsidR="00323335" w:rsidRPr="00A65957" w:rsidRDefault="00323335" w:rsidP="00323335">
      <w:pPr>
        <w:pStyle w:val="Paragraphedeliste"/>
        <w:rPr>
          <w:highlight w:val="yellow"/>
        </w:rPr>
      </w:pPr>
    </w:p>
    <w:p w14:paraId="6C85706D" w14:textId="1B9E60EF" w:rsidR="00323335" w:rsidRDefault="00323335" w:rsidP="00323335">
      <w:pPr>
        <w:pStyle w:val="Paragraphedeliste"/>
      </w:pPr>
      <w:r w:rsidRPr="00C011B7">
        <w:rPr>
          <w:b/>
          <w:bCs/>
          <w:i/>
          <w:iCs/>
          <w:highlight w:val="yellow"/>
        </w:rPr>
        <w:t>[</w:t>
      </w:r>
      <w:r>
        <w:rPr>
          <w:b/>
          <w:bCs/>
          <w:i/>
          <w:iCs/>
          <w:highlight w:val="yellow"/>
        </w:rPr>
        <w:t>P</w:t>
      </w:r>
      <w:r w:rsidRPr="00C011B7">
        <w:rPr>
          <w:b/>
          <w:bCs/>
          <w:i/>
          <w:iCs/>
          <w:highlight w:val="yellow"/>
        </w:rPr>
        <w:t>aragraphe optionnel]</w:t>
      </w:r>
      <w:commentRangeStart w:id="215"/>
      <w:r>
        <w:t xml:space="preserve">Toutefois, pour ce qui concerne spécifiquement la notification à l’autorité de contrôle en cas de violation de données à caractère personnel, et </w:t>
      </w:r>
      <w:r w:rsidR="0046401C">
        <w:t>uniquement si tel est nécessaire pour</w:t>
      </w:r>
      <w:r>
        <w:t xml:space="preserve"> respecter les délais requis au titre de la </w:t>
      </w:r>
      <w:r w:rsidR="001D4A42">
        <w:t>ré</w:t>
      </w:r>
      <w:r>
        <w:t xml:space="preserve">glementation en matière de protection des données à caractère personnel, à savoir une notification dans les soixante-douze (72) heures suivant la connaissance de la violation de données à caractère personnel par la première des Parties à en avoir eu connaissance, une notification initiale </w:t>
      </w:r>
      <w:r w:rsidR="0046401C">
        <w:t>sera</w:t>
      </w:r>
      <w:r>
        <w:t xml:space="preserve"> réalisée par le Partenaire au nom et pour le compte de chacune des Parties sans validation de son contenu dans les conditions précitées, sous réserve </w:t>
      </w:r>
      <w:r w:rsidRPr="00203AEF">
        <w:rPr>
          <w:i/>
          <w:iCs/>
        </w:rPr>
        <w:t>a minima</w:t>
      </w:r>
      <w:r>
        <w:t xml:space="preserve"> que le principe de la nécessité d’une telle notification ait été validé dans les conditions précitées, et qu’une notification complémentaire, soumise à validation dans les conditions précitées, soit réalisée dans les meilleurs délais suite à cette notification initiale.</w:t>
      </w:r>
      <w:commentRangeEnd w:id="215"/>
      <w:r w:rsidR="00F41157">
        <w:rPr>
          <w:rStyle w:val="Marquedecommentaire"/>
        </w:rPr>
        <w:commentReference w:id="215"/>
      </w:r>
    </w:p>
    <w:p w14:paraId="5636F970" w14:textId="77777777" w:rsidR="00323335" w:rsidRDefault="00323335" w:rsidP="00323335"/>
    <w:p w14:paraId="160C10A3" w14:textId="77777777" w:rsidR="00323335" w:rsidRDefault="00323335" w:rsidP="00323335"/>
    <w:p w14:paraId="67E6F39C" w14:textId="668E3276" w:rsidR="00323335" w:rsidRDefault="00323335" w:rsidP="00323335">
      <w:r>
        <w:t>[</w:t>
      </w:r>
      <w:r w:rsidRPr="002D5F75">
        <w:rPr>
          <w:b/>
          <w:bCs/>
          <w:i/>
          <w:iCs/>
          <w:highlight w:val="yellow"/>
        </w:rPr>
        <w:t xml:space="preserve">Option </w:t>
      </w:r>
      <w:r>
        <w:rPr>
          <w:b/>
          <w:bCs/>
          <w:i/>
          <w:iCs/>
          <w:highlight w:val="yellow"/>
        </w:rPr>
        <w:t>2</w:t>
      </w:r>
      <w:r w:rsidRPr="002D5F75">
        <w:rPr>
          <w:b/>
          <w:bCs/>
          <w:i/>
          <w:iCs/>
          <w:highlight w:val="yellow"/>
        </w:rPr>
        <w:t xml:space="preserve"> : à ne conserver que si </w:t>
      </w:r>
      <w:r>
        <w:rPr>
          <w:b/>
          <w:bCs/>
          <w:i/>
          <w:iCs/>
          <w:highlight w:val="yellow"/>
        </w:rPr>
        <w:t xml:space="preserve">l’obligation de notification à l’autorité de contrôle et d’information des personnes concernées en cas de violation de données à caractère personnel </w:t>
      </w:r>
      <w:r w:rsidRPr="002D5F75">
        <w:rPr>
          <w:b/>
          <w:bCs/>
          <w:i/>
          <w:iCs/>
          <w:highlight w:val="yellow"/>
        </w:rPr>
        <w:t>est à la charge d</w:t>
      </w:r>
      <w:r>
        <w:rPr>
          <w:b/>
          <w:bCs/>
          <w:i/>
          <w:iCs/>
          <w:highlight w:val="yellow"/>
        </w:rPr>
        <w:t>e l’</w:t>
      </w:r>
      <w:r w:rsidRPr="00323335">
        <w:rPr>
          <w:b/>
          <w:bCs/>
          <w:i/>
          <w:iCs/>
          <w:highlight w:val="yellow"/>
        </w:rPr>
        <w:t>Agence</w:t>
      </w:r>
      <w:r>
        <w:t>]</w:t>
      </w:r>
    </w:p>
    <w:p w14:paraId="221CA2EE" w14:textId="77777777" w:rsidR="00323335" w:rsidRDefault="00323335" w:rsidP="00323335"/>
    <w:p w14:paraId="3FA35695" w14:textId="10A7FD77" w:rsidR="00323335" w:rsidRDefault="00323335" w:rsidP="00323335">
      <w:r>
        <w:t xml:space="preserve">L’Agence s’engage à informer le Partenaire, </w:t>
      </w:r>
      <w:r w:rsidR="001D4A42">
        <w:t xml:space="preserve">par </w:t>
      </w:r>
      <w:r w:rsidR="001D4A42" w:rsidRPr="004744BA">
        <w:t xml:space="preserve">email à l’attention du </w:t>
      </w:r>
      <w:r w:rsidR="001D4A42">
        <w:t xml:space="preserve">référent en matière de protection des données à caractère personnel </w:t>
      </w:r>
      <w:r w:rsidR="001D4A42" w:rsidRPr="00D102AA">
        <w:t>dont les coordonnées figurent en</w:t>
      </w:r>
      <w:r w:rsidR="001D4A42">
        <w:t xml:space="preserve"> appendice 1,</w:t>
      </w:r>
      <w:r>
        <w:t xml:space="preserve"> dans les </w:t>
      </w:r>
      <w:r>
        <w:lastRenderedPageBreak/>
        <w:t xml:space="preserve">meilleurs délais après qu’elle en a eu connaissance, de la survenance de toute violation de données à caractère personnel. </w:t>
      </w:r>
    </w:p>
    <w:p w14:paraId="783D6EF6" w14:textId="77777777" w:rsidR="00323335" w:rsidRDefault="00323335" w:rsidP="00323335"/>
    <w:p w14:paraId="67D6D597" w14:textId="6FB41FA9" w:rsidR="00323335" w:rsidRDefault="00323335" w:rsidP="00323335">
      <w:r>
        <w:t xml:space="preserve">Le Partenaire s’engage quant à lui à informer </w:t>
      </w:r>
      <w:r w:rsidR="001D4A42">
        <w:t>l’Agence</w:t>
      </w:r>
      <w:r>
        <w:t xml:space="preserve">, </w:t>
      </w:r>
      <w:r w:rsidR="001D4A42">
        <w:t xml:space="preserve">par </w:t>
      </w:r>
      <w:r w:rsidR="001D4A42" w:rsidRPr="004744BA">
        <w:t xml:space="preserve">email à l’attention du </w:t>
      </w:r>
      <w:r w:rsidR="001D4A42">
        <w:t xml:space="preserve">référent en matière de protection des données à caractère personnel </w:t>
      </w:r>
      <w:r w:rsidR="001D4A42" w:rsidRPr="00D102AA">
        <w:t>dont les coordonnées figurent en</w:t>
      </w:r>
      <w:r w:rsidR="001D4A42">
        <w:t xml:space="preserve"> appendice 1</w:t>
      </w:r>
      <w:r>
        <w:t>,</w:t>
      </w:r>
      <w:r w:rsidRPr="003221F2">
        <w:t xml:space="preserve"> sans frais ni coût d’aucune sorte pour </w:t>
      </w:r>
      <w:r>
        <w:t xml:space="preserve">cette dernière, immédiatement et au plus tard </w:t>
      </w:r>
      <w:r w:rsidR="005843B2">
        <w:t xml:space="preserve">huit </w:t>
      </w:r>
      <w:r>
        <w:t>(</w:t>
      </w:r>
      <w:r w:rsidR="005843B2">
        <w:t>8</w:t>
      </w:r>
      <w:r>
        <w:t>) heures après qu’il en a eu connaissance, de la survenance de toute violation de données à caractère personnel.</w:t>
      </w:r>
    </w:p>
    <w:p w14:paraId="37CCF65F" w14:textId="77777777" w:rsidR="00323335" w:rsidRDefault="00323335" w:rsidP="00323335"/>
    <w:p w14:paraId="4D145F4C" w14:textId="6D01ED25" w:rsidR="00323335" w:rsidRDefault="00323335" w:rsidP="00323335">
      <w:r>
        <w:t xml:space="preserve">Il est convenu entre les Parties qu’il appartient à </w:t>
      </w:r>
      <w:r w:rsidR="001D4A42">
        <w:t>l’Agence</w:t>
      </w:r>
      <w:r>
        <w:t xml:space="preserve"> de procéder, </w:t>
      </w:r>
      <w:commentRangeStart w:id="216"/>
      <w:r>
        <w:t>au nom et pour le compte de chacune des Parties,</w:t>
      </w:r>
      <w:commentRangeEnd w:id="216"/>
      <w:r w:rsidR="001D4A42">
        <w:rPr>
          <w:rStyle w:val="Marquedecommentaire"/>
        </w:rPr>
        <w:commentReference w:id="216"/>
      </w:r>
      <w:r>
        <w:t xml:space="preserve"> à la notification à l’autorité de contrôle et/ou à l’information des personnes concernées en cas de violation de données à caractère traitées dans le cadre du Traitement, lorsqu’une telle notification et/ou information sont requises ou si </w:t>
      </w:r>
      <w:r w:rsidR="001D4A42">
        <w:t>l’Agence</w:t>
      </w:r>
      <w:r>
        <w:t xml:space="preserve"> l’estime opportun.</w:t>
      </w:r>
    </w:p>
    <w:p w14:paraId="2198B6B6" w14:textId="77777777" w:rsidR="00323335" w:rsidRDefault="00323335" w:rsidP="00323335"/>
    <w:p w14:paraId="7AA61E42" w14:textId="445DC521" w:rsidR="00323335" w:rsidRDefault="00323335" w:rsidP="00323335">
      <w:r w:rsidRPr="00A44DE3">
        <w:t>Aussi, dans l’hypothèse d’une violation de</w:t>
      </w:r>
      <w:r>
        <w:t xml:space="preserve"> ces</w:t>
      </w:r>
      <w:r w:rsidRPr="00A44DE3">
        <w:t xml:space="preserve"> données à caractère personnel, le Partenaire s’engage à coopérer avec </w:t>
      </w:r>
      <w:r w:rsidR="001D4A42">
        <w:t>l’</w:t>
      </w:r>
      <w:r w:rsidRPr="00A44DE3">
        <w:t>A</w:t>
      </w:r>
      <w:r w:rsidR="001D4A42">
        <w:t>gence</w:t>
      </w:r>
      <w:r w:rsidRPr="00A44DE3">
        <w:t xml:space="preserve">, à aider et assister cette dernière, et à mettre en œuvre tous les moyens </w:t>
      </w:r>
      <w:r w:rsidR="0046401C">
        <w:t>et toutes les actions</w:t>
      </w:r>
      <w:r w:rsidRPr="00A44DE3">
        <w:t xml:space="preserve"> à cette fin. Notamment, le Partenaire s’engage à communiquer à </w:t>
      </w:r>
      <w:r w:rsidR="001D4A42">
        <w:t>l’Agence</w:t>
      </w:r>
      <w:r w:rsidRPr="00A44DE3">
        <w:t xml:space="preserve">, sans frais ni coût d’aucune sorte </w:t>
      </w:r>
      <w:r w:rsidR="001D4A42">
        <w:t>pour cette dernière</w:t>
      </w:r>
      <w:r w:rsidRPr="00A44DE3">
        <w:t xml:space="preserve">, d’office </w:t>
      </w:r>
      <w:r>
        <w:t xml:space="preserve">et immédiatement lorsqu’il a connaissance de la violation de données à caractère personnel </w:t>
      </w:r>
      <w:r w:rsidRPr="00A44DE3">
        <w:t xml:space="preserve">et en tout état de cause immédiatement à première demande de </w:t>
      </w:r>
      <w:r w:rsidR="001D4A42">
        <w:t>l’Agence</w:t>
      </w:r>
      <w:r w:rsidRPr="00A44DE3">
        <w:t xml:space="preserve">, </w:t>
      </w:r>
      <w:r w:rsidR="0046401C">
        <w:t xml:space="preserve">et au plus tard dans les </w:t>
      </w:r>
      <w:r w:rsidR="00C144FA">
        <w:t>douze</w:t>
      </w:r>
      <w:r w:rsidR="0046401C">
        <w:t xml:space="preserve"> (</w:t>
      </w:r>
      <w:r w:rsidR="00C144FA">
        <w:t>12</w:t>
      </w:r>
      <w:r w:rsidR="0046401C">
        <w:t>) heures suivant cette demande</w:t>
      </w:r>
      <w:r w:rsidR="005843B2">
        <w:t xml:space="preserve"> (sauf délai plus court précisé par l’Agence dans sa demande)</w:t>
      </w:r>
      <w:r w:rsidR="0046401C">
        <w:t xml:space="preserve">, </w:t>
      </w:r>
      <w:r w:rsidR="001D4A42">
        <w:t xml:space="preserve">par </w:t>
      </w:r>
      <w:r w:rsidR="001D4A42" w:rsidRPr="004744BA">
        <w:t xml:space="preserve">email à l’attention du </w:t>
      </w:r>
      <w:r w:rsidR="001D4A42">
        <w:t xml:space="preserve">référent en matière de protection des données à caractère personnel </w:t>
      </w:r>
      <w:r w:rsidR="001D4A42" w:rsidRPr="00D102AA">
        <w:t>dont les coordonnées figurent en</w:t>
      </w:r>
      <w:r w:rsidR="001D4A42">
        <w:t xml:space="preserve"> appendice 1,</w:t>
      </w:r>
      <w:r w:rsidR="001D4A42" w:rsidRPr="003221F2">
        <w:t xml:space="preserve"> </w:t>
      </w:r>
      <w:r w:rsidRPr="00A44DE3">
        <w:t xml:space="preserve">toutes les informations et tous les éléments (et notamment la documentation) qui seraient utiles pour </w:t>
      </w:r>
      <w:r w:rsidR="001D4A42">
        <w:t>l’Agence</w:t>
      </w:r>
      <w:r w:rsidRPr="00A44DE3">
        <w:t xml:space="preserve"> en vue </w:t>
      </w:r>
      <w:r>
        <w:t>(i) de déterminer l’opportunité de notifier cette violation de données à caractère personnel à l’autorité de contrôle et/ou d’en informer les personnes concernées et (ii) de procéder le cas échéant à une telle notification et/ou information.</w:t>
      </w:r>
    </w:p>
    <w:p w14:paraId="51E3C861" w14:textId="77777777" w:rsidR="00323335" w:rsidRDefault="00323335" w:rsidP="00323335"/>
    <w:p w14:paraId="2A8B1B90" w14:textId="48A117FA" w:rsidR="00323335" w:rsidRPr="00A44DE3" w:rsidRDefault="00323335" w:rsidP="00323335">
      <w:pPr>
        <w:rPr>
          <w:highlight w:val="magenta"/>
        </w:rPr>
      </w:pPr>
      <w:r>
        <w:t xml:space="preserve">De manière générale, le Partenaire s’engage à faire preuve de proactivité dans la communication à </w:t>
      </w:r>
      <w:r w:rsidR="001D4A42">
        <w:t>l’Agence</w:t>
      </w:r>
      <w:r>
        <w:t xml:space="preserve"> de ces informations et éléments en vue pour </w:t>
      </w:r>
      <w:r w:rsidR="001D4A42">
        <w:t>l’Agence</w:t>
      </w:r>
      <w:r>
        <w:t xml:space="preserve"> de pouvoir procéder, lorsque tel est nécessaire, à la notification (a minima initiale) de la violation de données à caractère personnel, au nom et pour le compte de chacune des Parties, auprès de l’autorité de contrôle dans les délais requis, à savoir dans les soixante-douze (72) heures suivant la connaissance de la violation de données à caractère personnel par la première des Parties à en avoir eu connaissance.</w:t>
      </w:r>
    </w:p>
    <w:p w14:paraId="35AD337D" w14:textId="77777777" w:rsidR="00323335" w:rsidRDefault="00323335" w:rsidP="00323335"/>
    <w:p w14:paraId="509D0386" w14:textId="77777777" w:rsidR="00323335" w:rsidRDefault="00323335" w:rsidP="00323335"/>
    <w:p w14:paraId="329CFF9A" w14:textId="458DA5D4" w:rsidR="00323335" w:rsidRPr="00797E48" w:rsidRDefault="00323335" w:rsidP="00323335">
      <w:r w:rsidRPr="00797E48">
        <w:t>[</w:t>
      </w:r>
      <w:r w:rsidRPr="00797E48">
        <w:rPr>
          <w:b/>
          <w:bCs/>
          <w:i/>
          <w:iCs/>
          <w:highlight w:val="yellow"/>
        </w:rPr>
        <w:t xml:space="preserve">Paragraphes à conserver dans tous les cas, que les obligations précitées soient à la charge de </w:t>
      </w:r>
      <w:r w:rsidR="001D4A42">
        <w:rPr>
          <w:b/>
          <w:bCs/>
          <w:i/>
          <w:iCs/>
          <w:highlight w:val="yellow"/>
        </w:rPr>
        <w:t>l’Agence</w:t>
      </w:r>
      <w:r w:rsidRPr="00797E48">
        <w:rPr>
          <w:b/>
          <w:bCs/>
          <w:i/>
          <w:iCs/>
          <w:highlight w:val="yellow"/>
        </w:rPr>
        <w:t xml:space="preserve"> ou du Partenaire</w:t>
      </w:r>
      <w:r w:rsidRPr="00797E48">
        <w:t>]</w:t>
      </w:r>
    </w:p>
    <w:p w14:paraId="4C067B34" w14:textId="77777777" w:rsidR="00323335" w:rsidRPr="00797E48" w:rsidRDefault="00323335" w:rsidP="00323335"/>
    <w:p w14:paraId="2FB165F0" w14:textId="02508513" w:rsidR="00323335" w:rsidRPr="00797E48" w:rsidRDefault="00323335" w:rsidP="00323335">
      <w:pPr>
        <w:rPr>
          <w:b/>
          <w:bCs/>
          <w:i/>
          <w:iCs/>
        </w:rPr>
      </w:pPr>
      <w:r w:rsidRPr="00797E48">
        <w:rPr>
          <w:b/>
          <w:bCs/>
          <w:i/>
          <w:iCs/>
          <w:highlight w:val="yellow"/>
        </w:rPr>
        <w:t>[Option 1]</w:t>
      </w:r>
      <w:r w:rsidRPr="00797E48">
        <w:t xml:space="preserve"> Dans l’hypothèse d’une violation de données à caractère personnel, les Parties s’engagent à mettre en œuvre toutes les mesures techniques, organisationnelles ou autres, notamment relatives à la sécurité des données à caractère personnel, qui seraient nécessaires ou même utiles pour remédier à ladite violation et en atténuer les éventuelles conséquences négatives, chacune s’agissant des opérations de traitement et des bases de données, applications, back-offices ou outils mettant en œuvre le Traitement dont elle a la maîtrise ou qu’elle gère </w:t>
      </w:r>
      <w:r w:rsidRPr="00797E48">
        <w:rPr>
          <w:b/>
          <w:bCs/>
          <w:i/>
          <w:iCs/>
          <w:highlight w:val="yellow"/>
        </w:rPr>
        <w:t>[</w:t>
      </w:r>
      <w:commentRangeStart w:id="217"/>
      <w:r w:rsidRPr="00797E48">
        <w:rPr>
          <w:b/>
          <w:bCs/>
          <w:i/>
          <w:iCs/>
          <w:highlight w:val="yellow"/>
        </w:rPr>
        <w:t xml:space="preserve">ajout optionnel </w:t>
      </w:r>
      <w:commentRangeEnd w:id="217"/>
      <w:r w:rsidR="001D4A42">
        <w:rPr>
          <w:rStyle w:val="Marquedecommentaire"/>
        </w:rPr>
        <w:commentReference w:id="217"/>
      </w:r>
      <w:r w:rsidRPr="00797E48">
        <w:rPr>
          <w:b/>
          <w:bCs/>
          <w:i/>
          <w:iCs/>
          <w:highlight w:val="yellow"/>
        </w:rPr>
        <w:t>[sous-option 1</w:t>
      </w:r>
      <w:r w:rsidRPr="00A26001">
        <w:rPr>
          <w:b/>
          <w:bCs/>
          <w:i/>
          <w:iCs/>
        </w:rPr>
        <w:t>]</w:t>
      </w:r>
      <w:r w:rsidRPr="00A26001">
        <w:t xml:space="preserve">, étant précisé que lesdites mesures devront être déterminées en concertation entre les Parties et ne pourront être déployées et mises en œuvres qu’après validation de </w:t>
      </w:r>
      <w:r w:rsidR="001D4A42">
        <w:t>l’Agence</w:t>
      </w:r>
      <w:r w:rsidRPr="00A26001">
        <w:rPr>
          <w:i/>
          <w:iCs/>
        </w:rPr>
        <w:t xml:space="preserve"> </w:t>
      </w:r>
      <w:r w:rsidRPr="00797E48">
        <w:rPr>
          <w:i/>
          <w:iCs/>
          <w:highlight w:val="yellow"/>
        </w:rPr>
        <w:t>/</w:t>
      </w:r>
      <w:r w:rsidRPr="00797E48">
        <w:rPr>
          <w:b/>
          <w:bCs/>
          <w:i/>
          <w:iCs/>
          <w:highlight w:val="yellow"/>
        </w:rPr>
        <w:t xml:space="preserve"> ajout optionnel [sous-option 2</w:t>
      </w:r>
      <w:r w:rsidRPr="00A26001">
        <w:rPr>
          <w:b/>
          <w:bCs/>
          <w:i/>
          <w:iCs/>
        </w:rPr>
        <w:t>]</w:t>
      </w:r>
      <w:r w:rsidRPr="00A26001">
        <w:t>, étant précisé que lesdites mesures devront être déterminées en concertation entre les Parties et ne pourront être déployées et mises en œuvres qu’après validation conjointe des Parties</w:t>
      </w:r>
      <w:r>
        <w:t>.</w:t>
      </w:r>
    </w:p>
    <w:p w14:paraId="43A07F2E" w14:textId="77777777" w:rsidR="00323335" w:rsidRPr="00797E48" w:rsidRDefault="00323335" w:rsidP="00323335"/>
    <w:p w14:paraId="7F3BDD20" w14:textId="7256599B" w:rsidR="00323335" w:rsidRPr="00797E48" w:rsidRDefault="00323335" w:rsidP="00323335">
      <w:r w:rsidRPr="00797E48">
        <w:t xml:space="preserve">A cet égard, il est précisé que le Partenaire s’engage à déployer et à mettre en œuvre de telles mesures immédiatement et sans délai </w:t>
      </w:r>
      <w:r w:rsidRPr="00797E48">
        <w:rPr>
          <w:b/>
          <w:bCs/>
          <w:i/>
          <w:iCs/>
          <w:highlight w:val="yellow"/>
        </w:rPr>
        <w:t>[sous-option 1</w:t>
      </w:r>
      <w:r>
        <w:rPr>
          <w:b/>
          <w:bCs/>
          <w:i/>
          <w:iCs/>
          <w:highlight w:val="yellow"/>
        </w:rPr>
        <w:t xml:space="preserve"> si pas de validation ci-dessus</w:t>
      </w:r>
      <w:r w:rsidRPr="00797E48">
        <w:rPr>
          <w:b/>
          <w:bCs/>
          <w:i/>
          <w:iCs/>
          <w:highlight w:val="yellow"/>
        </w:rPr>
        <w:t>]</w:t>
      </w:r>
      <w:r w:rsidRPr="00797E48">
        <w:t xml:space="preserve"> à compter du moment où il a eu connaissance de la violation de données à caractère personnel, sans frais ni coût d’aucune sorte pour </w:t>
      </w:r>
      <w:r w:rsidR="00E872D6">
        <w:t>l’Agence</w:t>
      </w:r>
      <w:r w:rsidRPr="00797E48">
        <w:t xml:space="preserve">. Il s’engage en outre à documenter toute violation de données à caractère personnel </w:t>
      </w:r>
      <w:r w:rsidRPr="00797E48">
        <w:lastRenderedPageBreak/>
        <w:t xml:space="preserve">conformément à la </w:t>
      </w:r>
      <w:r w:rsidR="00E872D6">
        <w:t>ré</w:t>
      </w:r>
      <w:r w:rsidRPr="00797E48">
        <w:t xml:space="preserve">glementation en matière de protection des données à caractère personnel, à tenir cette documentation à disposition de </w:t>
      </w:r>
      <w:r w:rsidR="00E872D6">
        <w:t>l’Agence</w:t>
      </w:r>
      <w:r w:rsidRPr="00797E48">
        <w:t xml:space="preserve"> et à lui communiquer immédiatement à première demande de cette dernière. / </w:t>
      </w:r>
      <w:r w:rsidRPr="00797E48">
        <w:rPr>
          <w:b/>
          <w:bCs/>
          <w:i/>
          <w:iCs/>
          <w:highlight w:val="yellow"/>
        </w:rPr>
        <w:t>[sous-option 2</w:t>
      </w:r>
      <w:r>
        <w:rPr>
          <w:b/>
          <w:bCs/>
          <w:i/>
          <w:iCs/>
          <w:highlight w:val="yellow"/>
        </w:rPr>
        <w:t xml:space="preserve"> si choix d’un</w:t>
      </w:r>
      <w:r w:rsidR="00AA21A0">
        <w:rPr>
          <w:b/>
          <w:bCs/>
          <w:i/>
          <w:iCs/>
          <w:highlight w:val="yellow"/>
        </w:rPr>
        <w:t xml:space="preserve"> mode d</w:t>
      </w:r>
      <w:r>
        <w:rPr>
          <w:b/>
          <w:bCs/>
          <w:i/>
          <w:iCs/>
          <w:highlight w:val="yellow"/>
        </w:rPr>
        <w:t>e validation ci-dessus</w:t>
      </w:r>
      <w:r w:rsidRPr="00797E48">
        <w:rPr>
          <w:b/>
          <w:bCs/>
          <w:i/>
          <w:iCs/>
          <w:highlight w:val="yellow"/>
        </w:rPr>
        <w:t>]</w:t>
      </w:r>
      <w:r w:rsidRPr="00797E48">
        <w:t xml:space="preserve"> à compter de la validation de ces mesures dans les conditions précitées, sans frais ni coût d’aucune sorte pour </w:t>
      </w:r>
      <w:r w:rsidR="00E872D6">
        <w:t>l’</w:t>
      </w:r>
      <w:r w:rsidRPr="00797E48">
        <w:t>A</w:t>
      </w:r>
      <w:r w:rsidR="00E872D6">
        <w:t>gence</w:t>
      </w:r>
      <w:r w:rsidRPr="00797E48">
        <w:t xml:space="preserve">. Il s’engage en outre à documenter toute violation de données à caractère personnel conformément à la </w:t>
      </w:r>
      <w:r w:rsidR="00E872D6">
        <w:t>ré</w:t>
      </w:r>
      <w:r w:rsidRPr="00797E48">
        <w:t xml:space="preserve">glementation en matière de protection des données à caractère personnel, à tenir cette documentation à disposition de </w:t>
      </w:r>
      <w:r w:rsidR="00E872D6">
        <w:t>l’Agence</w:t>
      </w:r>
      <w:r w:rsidRPr="00797E48">
        <w:t xml:space="preserve"> et à lui communiquer immédiatement à première demande de cette dernière.</w:t>
      </w:r>
    </w:p>
    <w:p w14:paraId="369F1787" w14:textId="77777777" w:rsidR="00323335" w:rsidRPr="00A52CB5" w:rsidRDefault="00323335" w:rsidP="00323335"/>
    <w:p w14:paraId="1056561C" w14:textId="7B8AABDB" w:rsidR="00323335" w:rsidRPr="00797E48" w:rsidRDefault="00323335" w:rsidP="00323335">
      <w:pPr>
        <w:rPr>
          <w:b/>
          <w:bCs/>
          <w:i/>
          <w:iCs/>
        </w:rPr>
      </w:pPr>
      <w:r w:rsidRPr="00797E48">
        <w:rPr>
          <w:b/>
          <w:bCs/>
          <w:i/>
          <w:iCs/>
          <w:highlight w:val="yellow"/>
        </w:rPr>
        <w:t>[Option 2]</w:t>
      </w:r>
      <w:r w:rsidRPr="00797E48">
        <w:t xml:space="preserve"> Dans l’hypothèse d’une violation de données à caractère personnel, le Partenaire s’engage à mettre en œuvre toutes les mesures techniques, organisationnelles ou autres, notamment relatives à la sécurité des données à caractère personnel, qui seraient nécessaires ou même utiles pour remédier à ladite violation et en atténuer les éventuelles conséquences négatives, s’agissant des opérations de traitement et des bases de données, applications, back-offices ou outils mettant en œuvre le Traitement dont il a, en tout ou partie, la maîtrise et/ou la gestion </w:t>
      </w:r>
      <w:r w:rsidRPr="00797E48">
        <w:rPr>
          <w:b/>
          <w:bCs/>
          <w:i/>
          <w:iCs/>
          <w:highlight w:val="yellow"/>
        </w:rPr>
        <w:t>[ajout optionnel [sous-option 1]</w:t>
      </w:r>
      <w:r w:rsidRPr="00A26001">
        <w:t xml:space="preserve">, étant précisé que lesdites mesures devront être déterminées en concertation avec </w:t>
      </w:r>
      <w:r w:rsidR="00E872D6">
        <w:t>l’Agence</w:t>
      </w:r>
      <w:r w:rsidRPr="00A26001">
        <w:t xml:space="preserve"> et ne pourront être déployées et mises en œuvres qu’après validation de </w:t>
      </w:r>
      <w:r w:rsidR="00E872D6">
        <w:t>l’Agence</w:t>
      </w:r>
      <w:r w:rsidRPr="00A26001">
        <w:t xml:space="preserve"> </w:t>
      </w:r>
      <w:r w:rsidRPr="00797E48">
        <w:rPr>
          <w:i/>
          <w:iCs/>
          <w:highlight w:val="yellow"/>
        </w:rPr>
        <w:t>/</w:t>
      </w:r>
      <w:r w:rsidRPr="00797E48">
        <w:rPr>
          <w:b/>
          <w:bCs/>
          <w:i/>
          <w:iCs/>
          <w:highlight w:val="yellow"/>
        </w:rPr>
        <w:t xml:space="preserve"> ajout optionnel [sous-option 2]</w:t>
      </w:r>
      <w:r w:rsidRPr="00A26001">
        <w:t xml:space="preserve">, étant précisé que lesdites mesures devront être déterminées en concertation avec </w:t>
      </w:r>
      <w:r w:rsidR="00E872D6">
        <w:t>l’Agence</w:t>
      </w:r>
      <w:r w:rsidRPr="00A26001">
        <w:t xml:space="preserve"> et ne pourront être déployées et mises en œuvres qu’après validation conjointe des Parties</w:t>
      </w:r>
      <w:r w:rsidRPr="00A26001">
        <w:rPr>
          <w:b/>
          <w:bCs/>
          <w:i/>
          <w:iCs/>
        </w:rPr>
        <w:t>.</w:t>
      </w:r>
    </w:p>
    <w:p w14:paraId="5B322F43" w14:textId="77777777" w:rsidR="00323335" w:rsidRDefault="00323335" w:rsidP="00323335"/>
    <w:p w14:paraId="2F4BF4EF" w14:textId="7D8F7407" w:rsidR="00323335" w:rsidRPr="00797E48" w:rsidRDefault="00323335" w:rsidP="00323335">
      <w:r w:rsidRPr="00797E48">
        <w:t xml:space="preserve">A cet égard, il est précisé que le Partenaire s’engage à déployer et à mettre en œuvre de telles mesures immédiatement et sans délai </w:t>
      </w:r>
      <w:r w:rsidRPr="00797E48">
        <w:rPr>
          <w:b/>
          <w:bCs/>
          <w:i/>
          <w:iCs/>
          <w:highlight w:val="yellow"/>
        </w:rPr>
        <w:t>[sous-option 1</w:t>
      </w:r>
      <w:r>
        <w:rPr>
          <w:b/>
          <w:bCs/>
          <w:i/>
          <w:iCs/>
          <w:highlight w:val="yellow"/>
        </w:rPr>
        <w:t xml:space="preserve"> si pas de validation ci-dessus</w:t>
      </w:r>
      <w:r w:rsidRPr="00797E48">
        <w:rPr>
          <w:b/>
          <w:bCs/>
          <w:i/>
          <w:iCs/>
          <w:highlight w:val="yellow"/>
        </w:rPr>
        <w:t>]</w:t>
      </w:r>
      <w:r w:rsidRPr="00797E48">
        <w:t xml:space="preserve"> à compter du moment où il a eu connaissance de la violation de données à caractère personnel, sans frais ni coût d’aucune sorte pour </w:t>
      </w:r>
      <w:r w:rsidR="00E872D6">
        <w:t>l’</w:t>
      </w:r>
      <w:r w:rsidRPr="00797E48">
        <w:t>A</w:t>
      </w:r>
      <w:r w:rsidR="00E872D6">
        <w:t>gence</w:t>
      </w:r>
      <w:r w:rsidRPr="00797E48">
        <w:t xml:space="preserve">. Il s’engage en outre à documenter toute violation de données à caractère personnel conformément à la </w:t>
      </w:r>
      <w:r w:rsidR="00CB3FCF">
        <w:t>ré</w:t>
      </w:r>
      <w:r w:rsidRPr="00797E48">
        <w:t xml:space="preserve">glementation en matière de protection des données à caractère personnel, à tenir cette documentation à disposition de </w:t>
      </w:r>
      <w:r w:rsidR="00CB3FCF">
        <w:t>l’Agence</w:t>
      </w:r>
      <w:r w:rsidRPr="00797E48">
        <w:t xml:space="preserve"> et à lui communiquer immédiatement à première demande de cette dernière. / </w:t>
      </w:r>
      <w:r w:rsidRPr="00797E48">
        <w:rPr>
          <w:b/>
          <w:bCs/>
          <w:i/>
          <w:iCs/>
          <w:highlight w:val="yellow"/>
        </w:rPr>
        <w:t>[sous-option 2</w:t>
      </w:r>
      <w:r>
        <w:rPr>
          <w:b/>
          <w:bCs/>
          <w:i/>
          <w:iCs/>
          <w:highlight w:val="yellow"/>
        </w:rPr>
        <w:t xml:space="preserve"> si choix d’un</w:t>
      </w:r>
      <w:r w:rsidR="00AA21A0">
        <w:rPr>
          <w:b/>
          <w:bCs/>
          <w:i/>
          <w:iCs/>
          <w:highlight w:val="yellow"/>
        </w:rPr>
        <w:t xml:space="preserve"> mode d</w:t>
      </w:r>
      <w:r>
        <w:rPr>
          <w:b/>
          <w:bCs/>
          <w:i/>
          <w:iCs/>
          <w:highlight w:val="yellow"/>
        </w:rPr>
        <w:t>e validation ci-dessus</w:t>
      </w:r>
      <w:r w:rsidRPr="00797E48">
        <w:rPr>
          <w:b/>
          <w:bCs/>
          <w:i/>
          <w:iCs/>
          <w:highlight w:val="yellow"/>
        </w:rPr>
        <w:t>]</w:t>
      </w:r>
      <w:r w:rsidRPr="00797E48">
        <w:t xml:space="preserve"> à compter de la validation de ces mesures dans les conditions précitées, sans frais ni coût d’aucune sorte pour </w:t>
      </w:r>
      <w:r w:rsidR="0034556E">
        <w:t>l’Agence</w:t>
      </w:r>
      <w:r w:rsidRPr="00797E48">
        <w:t xml:space="preserve">. Il s’engage en outre à documenter toute violation de données à caractère personnel conformément à la </w:t>
      </w:r>
      <w:r w:rsidR="0034556E">
        <w:t>ré</w:t>
      </w:r>
      <w:r w:rsidRPr="00797E48">
        <w:t xml:space="preserve">glementation en matière de protection des données à caractère personnel, à tenir cette documentation à disposition de </w:t>
      </w:r>
      <w:r w:rsidR="0034556E">
        <w:t>l’Agence</w:t>
      </w:r>
      <w:r w:rsidRPr="00797E48">
        <w:t xml:space="preserve"> et à lui communiquer immédiatement à première demande de cette dernière.</w:t>
      </w:r>
    </w:p>
    <w:p w14:paraId="10003544" w14:textId="77777777" w:rsidR="00323335" w:rsidRPr="00797E48" w:rsidRDefault="00323335" w:rsidP="00323335"/>
    <w:p w14:paraId="73082D45" w14:textId="400A341A" w:rsidR="00323335" w:rsidRDefault="0034556E" w:rsidP="00323335">
      <w:r>
        <w:t>L’Agence</w:t>
      </w:r>
      <w:r w:rsidR="00323335" w:rsidRPr="00797E48">
        <w:t xml:space="preserve"> mettra en œuvre les mesures qui </w:t>
      </w:r>
      <w:r w:rsidR="00323335">
        <w:t>lui sembleraient</w:t>
      </w:r>
      <w:r w:rsidR="00323335" w:rsidRPr="00797E48">
        <w:t xml:space="preserve"> nécessaires pour remédier à ladite violation et en atténuer les éventuelles conséquences négatives, s’agissant des opérations de traitement et des bases de données, applications, back-offices ou outils mettant en œuvre le Traitement dont elle a exclusivement et intégralement la maîtrise et la gestion</w:t>
      </w:r>
      <w:r w:rsidR="00323335">
        <w:t xml:space="preserve"> </w:t>
      </w:r>
      <w:r w:rsidR="00323335" w:rsidRPr="00A52CB5">
        <w:rPr>
          <w:b/>
          <w:bCs/>
          <w:i/>
          <w:iCs/>
          <w:highlight w:val="yellow"/>
        </w:rPr>
        <w:t>[ajout optionnel :</w:t>
      </w:r>
      <w:r w:rsidR="00323335" w:rsidRPr="00A52CB5">
        <w:rPr>
          <w:b/>
          <w:bCs/>
          <w:highlight w:val="yellow"/>
        </w:rPr>
        <w:t xml:space="preserve"> </w:t>
      </w:r>
      <w:r w:rsidR="00323335" w:rsidRPr="00A52CB5">
        <w:rPr>
          <w:highlight w:val="yellow"/>
        </w:rPr>
        <w:t xml:space="preserve">« après validation conjointe </w:t>
      </w:r>
      <w:r w:rsidR="00323335">
        <w:rPr>
          <w:highlight w:val="yellow"/>
        </w:rPr>
        <w:t xml:space="preserve">de ces mesures </w:t>
      </w:r>
      <w:r w:rsidR="00323335" w:rsidRPr="00A52CB5">
        <w:rPr>
          <w:highlight w:val="yellow"/>
        </w:rPr>
        <w:t>par les Parties »</w:t>
      </w:r>
      <w:r w:rsidR="00323335" w:rsidRPr="00A52CB5">
        <w:rPr>
          <w:b/>
          <w:bCs/>
          <w:highlight w:val="yellow"/>
        </w:rPr>
        <w:t>]</w:t>
      </w:r>
      <w:r w:rsidR="00323335">
        <w:t xml:space="preserve">. </w:t>
      </w:r>
    </w:p>
    <w:p w14:paraId="1ABA32E2" w14:textId="6D176CEB" w:rsidR="0034556E" w:rsidRDefault="0034556E" w:rsidP="0034556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6BA589A" w14:textId="77777777" w:rsidR="007A3214" w:rsidRDefault="007A3214" w:rsidP="0034556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43ECE02" w14:textId="77777777" w:rsidR="0034556E" w:rsidRDefault="0034556E" w:rsidP="0034556E">
      <w:pPr>
        <w:pStyle w:val="Titre1"/>
      </w:pPr>
      <w:bookmarkStart w:id="218" w:name="_Toc32513740"/>
      <w:bookmarkStart w:id="219" w:name="_Toc32515153"/>
      <w:bookmarkStart w:id="220" w:name="_Toc47703424"/>
      <w:bookmarkStart w:id="221" w:name="_Toc47707577"/>
      <w:bookmarkStart w:id="222" w:name="_Toc50150735"/>
      <w:r>
        <w:t>Gestion des demandes émanant d’une autorité de contrôle et des réponses à y apporter</w:t>
      </w:r>
      <w:bookmarkEnd w:id="218"/>
      <w:bookmarkEnd w:id="219"/>
      <w:bookmarkEnd w:id="220"/>
      <w:bookmarkEnd w:id="221"/>
      <w:bookmarkEnd w:id="222"/>
    </w:p>
    <w:p w14:paraId="28720EA0" w14:textId="77777777" w:rsidR="0034556E" w:rsidRDefault="0034556E" w:rsidP="0034556E">
      <w:r>
        <w:t>Chacune des Parties est responsable de la prise en charge des demandes qui lui sont adressées émanant d’une autorité</w:t>
      </w:r>
      <w:r w:rsidRPr="007904B8">
        <w:t xml:space="preserve"> </w:t>
      </w:r>
      <w:r>
        <w:t>de contrôle et des réponses à ces demandes s’agissant du Traitement.</w:t>
      </w:r>
    </w:p>
    <w:p w14:paraId="3AA7D92E" w14:textId="77777777" w:rsidR="0034556E" w:rsidRDefault="0034556E" w:rsidP="0034556E"/>
    <w:p w14:paraId="5443975F" w14:textId="4C2E95E2" w:rsidR="0034556E" w:rsidRDefault="0034556E" w:rsidP="0034556E">
      <w:pPr>
        <w:pStyle w:val="Titre2"/>
      </w:pPr>
      <w:r>
        <w:t>Demandes adressées directement à l’Agence par une autorité de contrôle</w:t>
      </w:r>
    </w:p>
    <w:p w14:paraId="4012F34D" w14:textId="618E041C" w:rsidR="0034556E" w:rsidRDefault="0034556E" w:rsidP="0034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Dans l’hypothèse de telles demandes adressées directement à l’Agence par une autorité de contrôle, le Partenaire s’engage à coopérer avec l’Agence, à aider et assister cette dernière, et à mettre en </w:t>
      </w:r>
      <w:r>
        <w:lastRenderedPageBreak/>
        <w:t xml:space="preserve">œuvre tous les moyens </w:t>
      </w:r>
      <w:r w:rsidR="007E0B78">
        <w:t>et toutes les actions possibles</w:t>
      </w:r>
      <w:r>
        <w:t xml:space="preserve"> en vue de permettre à l’Agence d’y répondre, et ce</w:t>
      </w:r>
      <w:r w:rsidRPr="00A44DE3">
        <w:t xml:space="preserve"> sans frais ni coût d’aucune sorte pour </w:t>
      </w:r>
      <w:r>
        <w:t>l’</w:t>
      </w:r>
      <w:r w:rsidRPr="00A44DE3">
        <w:t>A</w:t>
      </w:r>
      <w:r>
        <w:t>gence.</w:t>
      </w:r>
    </w:p>
    <w:p w14:paraId="320C9801" w14:textId="77777777" w:rsidR="0034556E" w:rsidRDefault="0034556E" w:rsidP="0034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8303FB2" w14:textId="2040A1E1" w:rsidR="0034556E" w:rsidRDefault="0034556E" w:rsidP="0034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F55FF">
        <w:t xml:space="preserve">Notamment, le </w:t>
      </w:r>
      <w:r>
        <w:t xml:space="preserve">Partenaire </w:t>
      </w:r>
      <w:r w:rsidRPr="002F55FF">
        <w:t xml:space="preserve">s’engage à communiquer </w:t>
      </w:r>
      <w:r>
        <w:t xml:space="preserve">à </w:t>
      </w:r>
      <w:r w:rsidR="006D4E7C">
        <w:t>l’</w:t>
      </w:r>
      <w:r>
        <w:t>A</w:t>
      </w:r>
      <w:r w:rsidR="006D4E7C">
        <w:t>gence</w:t>
      </w:r>
      <w:r w:rsidRPr="002F55FF">
        <w:t>, immédiatement à première demande</w:t>
      </w:r>
      <w:r>
        <w:t xml:space="preserve"> de cette dernière,</w:t>
      </w:r>
      <w:r w:rsidRPr="00622C84">
        <w:t xml:space="preserve"> </w:t>
      </w:r>
      <w:r w:rsidR="007E0B78">
        <w:t>et au plus tard dans les quarante-huit (48) heures suivant cette demande</w:t>
      </w:r>
      <w:r w:rsidR="00343A63">
        <w:t xml:space="preserve"> (sauf délai plus court précisé par l’Agence dans sa demande)</w:t>
      </w:r>
      <w:r w:rsidR="007E0B78">
        <w:t xml:space="preserve">, </w:t>
      </w:r>
      <w:r w:rsidR="006D4E7C">
        <w:t xml:space="preserve">par </w:t>
      </w:r>
      <w:r w:rsidR="006D4E7C" w:rsidRPr="004744BA">
        <w:t xml:space="preserve">email à l’attention du </w:t>
      </w:r>
      <w:r w:rsidR="006D4E7C">
        <w:t xml:space="preserve">référent en matière de protection des données à caractère personnel </w:t>
      </w:r>
      <w:r w:rsidR="006D4E7C" w:rsidRPr="00D102AA">
        <w:t>dont les coordonnées figurent en</w:t>
      </w:r>
      <w:r w:rsidR="006D4E7C">
        <w:t xml:space="preserve"> appendice 1</w:t>
      </w:r>
      <w:r>
        <w:t xml:space="preserve">, </w:t>
      </w:r>
      <w:r w:rsidRPr="002F55FF">
        <w:t xml:space="preserve">toutes les informations et tous les éléments qui seraient utiles </w:t>
      </w:r>
      <w:r>
        <w:t xml:space="preserve">à </w:t>
      </w:r>
      <w:r w:rsidR="006D4E7C">
        <w:t>l’Agence</w:t>
      </w:r>
      <w:r w:rsidRPr="002F55FF">
        <w:t xml:space="preserve"> en vue du traitement de telles demandes et de l’élaboration des réponses appropriées auxdites demandes.</w:t>
      </w:r>
    </w:p>
    <w:p w14:paraId="5E0867A1" w14:textId="77777777" w:rsidR="0034556E" w:rsidRDefault="0034556E" w:rsidP="0034556E">
      <w:pPr>
        <w:rPr>
          <w:highlight w:val="yellow"/>
        </w:rPr>
      </w:pPr>
    </w:p>
    <w:p w14:paraId="037C6EC6" w14:textId="6462C3B1" w:rsidR="0034556E" w:rsidRPr="00554463" w:rsidRDefault="0034556E" w:rsidP="0034556E">
      <w:r>
        <w:rPr>
          <w:b/>
          <w:bCs/>
          <w:i/>
          <w:iCs/>
          <w:highlight w:val="yellow"/>
        </w:rPr>
        <w:t>[O</w:t>
      </w:r>
      <w:r w:rsidRPr="00305B5A">
        <w:rPr>
          <w:b/>
          <w:bCs/>
          <w:i/>
          <w:iCs/>
          <w:highlight w:val="yellow"/>
        </w:rPr>
        <w:t>ption 1]</w:t>
      </w:r>
      <w:r>
        <w:t xml:space="preserve"> </w:t>
      </w:r>
      <w:commentRangeStart w:id="223"/>
      <w:r>
        <w:t>Par ailleurs</w:t>
      </w:r>
      <w:r w:rsidRPr="00305B5A">
        <w:t xml:space="preserve">, </w:t>
      </w:r>
      <w:r>
        <w:t xml:space="preserve">les Parties s’engagent à mettre en œuvre toutes </w:t>
      </w:r>
      <w:r w:rsidRPr="002F55FF">
        <w:t xml:space="preserve">les mesures techniques, organisationnelles ou autres </w:t>
      </w:r>
      <w:r>
        <w:t>qui seraient</w:t>
      </w:r>
      <w:r w:rsidRPr="002F55FF">
        <w:t xml:space="preserve"> nécessaires ou appropriées pour répondre aux éventuelles demandes ou injonctions formulées par une autorité de contrôle</w:t>
      </w:r>
      <w:r>
        <w:t xml:space="preserve"> à l’attention de </w:t>
      </w:r>
      <w:r w:rsidR="006D4E7C">
        <w:t>l’</w:t>
      </w:r>
      <w:r>
        <w:t>A</w:t>
      </w:r>
      <w:r w:rsidR="006D4E7C">
        <w:t>gence</w:t>
      </w:r>
      <w:r w:rsidRPr="002F55FF">
        <w:t xml:space="preserve">, </w:t>
      </w:r>
      <w:r>
        <w:t xml:space="preserve">et notamment à répercuter les éventuelles conséquences d’une telle demande émanant d’une autorité de contrôle et des réponses que </w:t>
      </w:r>
      <w:r w:rsidR="00463400">
        <w:t>l’Agence</w:t>
      </w:r>
      <w:r>
        <w:t xml:space="preserve"> y a apportées, chacune </w:t>
      </w:r>
      <w:r w:rsidRPr="00305B5A">
        <w:t xml:space="preserve">s’agissant des opérations de traitement et des bases de données, applications, back-offices ou outils mettant en œuvre le Traitement dont elle a la maîtrise </w:t>
      </w:r>
      <w:r w:rsidRPr="00554463">
        <w:t xml:space="preserve">ou qu’elle gère, étant précisé que lesdites mesures devront être déterminées en concertation entre les Parties et ne pourront être déployées et mises en œuvre qu’après validation de </w:t>
      </w:r>
      <w:r w:rsidR="00463400">
        <w:t>l’</w:t>
      </w:r>
      <w:r w:rsidRPr="00554463">
        <w:t>A</w:t>
      </w:r>
      <w:r w:rsidR="00463400">
        <w:t>gence</w:t>
      </w:r>
      <w:r w:rsidRPr="00554463">
        <w:t>.</w:t>
      </w:r>
      <w:commentRangeEnd w:id="223"/>
      <w:r w:rsidR="00D55404">
        <w:rPr>
          <w:rStyle w:val="Marquedecommentaire"/>
        </w:rPr>
        <w:commentReference w:id="223"/>
      </w:r>
    </w:p>
    <w:p w14:paraId="57B248E4" w14:textId="77777777" w:rsidR="0034556E" w:rsidRDefault="0034556E" w:rsidP="0034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DA33E0C" w14:textId="61A72D0B" w:rsidR="0034556E" w:rsidRDefault="0034556E" w:rsidP="0034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A cet égard, il est précisé que le Partenaire s’engage </w:t>
      </w:r>
      <w:r w:rsidRPr="002F55FF">
        <w:t xml:space="preserve">à déployer et à mettre en œuvre </w:t>
      </w:r>
      <w:r>
        <w:t xml:space="preserve">de telles mesures dès la validation de ces mesures dans les conditions précitées, et en tout état de cause à première demande de </w:t>
      </w:r>
      <w:r w:rsidR="00463400">
        <w:t>l’Agence</w:t>
      </w:r>
      <w:r>
        <w:t>, dans le délai imposé par cette dernière (</w:t>
      </w:r>
      <w:r w:rsidRPr="00F64719">
        <w:t xml:space="preserve">ou, à défaut, dans le délai </w:t>
      </w:r>
      <w:r>
        <w:t xml:space="preserve">maximum </w:t>
      </w:r>
      <w:r w:rsidRPr="00F64719">
        <w:t>imposé par l’autorité de contrôle</w:t>
      </w:r>
      <w:r>
        <w:t xml:space="preserve"> ou résultant des échanges avec cette dernière</w:t>
      </w:r>
      <w:r w:rsidRPr="00F64719">
        <w:t>), et ce sans frais ni coût</w:t>
      </w:r>
      <w:r>
        <w:t xml:space="preserve"> </w:t>
      </w:r>
      <w:r w:rsidRPr="00F64719">
        <w:t xml:space="preserve">d’aucune sorte pour </w:t>
      </w:r>
      <w:r w:rsidR="00463400">
        <w:t>l’</w:t>
      </w:r>
      <w:r w:rsidRPr="00F64719">
        <w:t>A</w:t>
      </w:r>
      <w:r w:rsidR="00463400">
        <w:t>gence</w:t>
      </w:r>
      <w:r w:rsidRPr="00F64719">
        <w:t>.</w:t>
      </w:r>
    </w:p>
    <w:p w14:paraId="2A904FCA" w14:textId="77777777" w:rsidR="0034556E" w:rsidRDefault="0034556E" w:rsidP="0034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D51D4EA" w14:textId="07D72994" w:rsidR="0034556E" w:rsidRPr="00554463" w:rsidRDefault="0034556E" w:rsidP="0034556E">
      <w:r>
        <w:rPr>
          <w:b/>
          <w:bCs/>
          <w:i/>
          <w:iCs/>
          <w:highlight w:val="yellow"/>
        </w:rPr>
        <w:t>[O</w:t>
      </w:r>
      <w:r w:rsidRPr="00305B5A">
        <w:rPr>
          <w:b/>
          <w:bCs/>
          <w:i/>
          <w:iCs/>
          <w:highlight w:val="yellow"/>
        </w:rPr>
        <w:t xml:space="preserve">ption </w:t>
      </w:r>
      <w:r>
        <w:rPr>
          <w:b/>
          <w:bCs/>
          <w:i/>
          <w:iCs/>
          <w:highlight w:val="yellow"/>
        </w:rPr>
        <w:t>2</w:t>
      </w:r>
      <w:r w:rsidRPr="00305B5A">
        <w:rPr>
          <w:b/>
          <w:bCs/>
          <w:i/>
          <w:iCs/>
          <w:highlight w:val="yellow"/>
        </w:rPr>
        <w:t>]</w:t>
      </w:r>
      <w:r>
        <w:t xml:space="preserve"> Par ailleurs</w:t>
      </w:r>
      <w:r w:rsidRPr="00305B5A">
        <w:t xml:space="preserve">, </w:t>
      </w:r>
      <w:r>
        <w:t xml:space="preserve">le Partenaire s’engage à mettre en œuvre toutes </w:t>
      </w:r>
      <w:r w:rsidRPr="002F55FF">
        <w:t xml:space="preserve">les mesures techniques, organisationnelles ou autres </w:t>
      </w:r>
      <w:r>
        <w:t>qui seraient</w:t>
      </w:r>
      <w:r w:rsidRPr="002F55FF">
        <w:t xml:space="preserve"> nécessaires</w:t>
      </w:r>
      <w:r w:rsidR="00751218">
        <w:t>, utiles</w:t>
      </w:r>
      <w:r w:rsidRPr="002F55FF">
        <w:t xml:space="preserve"> ou appropriées pour répondre aux éventuelles demandes ou injonctions formulées par une autorité de contrôle</w:t>
      </w:r>
      <w:r>
        <w:t xml:space="preserve"> à l’attention de </w:t>
      </w:r>
      <w:r w:rsidR="00463400">
        <w:t>l’Agence</w:t>
      </w:r>
      <w:r w:rsidRPr="002F55FF">
        <w:t xml:space="preserve">, </w:t>
      </w:r>
      <w:r>
        <w:t xml:space="preserve">et notamment à répercuter les éventuelles conséquences d’une telle demande émanant d’une autorité de contrôle et des réponses que </w:t>
      </w:r>
      <w:r w:rsidR="00215C44">
        <w:t>l’Agence</w:t>
      </w:r>
      <w:r>
        <w:t xml:space="preserve"> y a apportées, </w:t>
      </w:r>
      <w:r w:rsidRPr="00305B5A">
        <w:t xml:space="preserve">s’agissant des opérations de traitement et des bases de données, applications, back-offices ou outils mettant en œuvre le Traitement dont </w:t>
      </w:r>
      <w:r>
        <w:t>il</w:t>
      </w:r>
      <w:r w:rsidRPr="00305B5A">
        <w:t xml:space="preserve"> a</w:t>
      </w:r>
      <w:r>
        <w:t>, en tout ou partie,</w:t>
      </w:r>
      <w:r w:rsidRPr="00305B5A">
        <w:t xml:space="preserve"> la maîtrise </w:t>
      </w:r>
      <w:r>
        <w:t>et/ou la gestion</w:t>
      </w:r>
      <w:r w:rsidRPr="00554463">
        <w:t xml:space="preserve">, étant précisé que lesdites mesures devront être déterminées en concertation </w:t>
      </w:r>
      <w:r>
        <w:t xml:space="preserve">avec </w:t>
      </w:r>
      <w:r w:rsidR="00215C44">
        <w:t>l’Agence</w:t>
      </w:r>
      <w:r w:rsidRPr="00554463">
        <w:t xml:space="preserve"> et ne pourront être déployées et mises en œuvre qu’après validation de </w:t>
      </w:r>
      <w:r w:rsidR="00215C44">
        <w:t>l’</w:t>
      </w:r>
      <w:r w:rsidRPr="00554463">
        <w:t>A</w:t>
      </w:r>
      <w:r w:rsidR="00215C44">
        <w:t>gence</w:t>
      </w:r>
      <w:r w:rsidRPr="00554463">
        <w:t>.</w:t>
      </w:r>
    </w:p>
    <w:p w14:paraId="476221B9" w14:textId="77777777" w:rsidR="0034556E" w:rsidRDefault="0034556E" w:rsidP="0034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AB494D8" w14:textId="27F28D26" w:rsidR="0034556E" w:rsidRDefault="0034556E" w:rsidP="0034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A cet égard, il est précisé que le Partenaire s’engage </w:t>
      </w:r>
      <w:r w:rsidRPr="002F55FF">
        <w:t xml:space="preserve">à déployer et à mettre en œuvre </w:t>
      </w:r>
      <w:r>
        <w:t xml:space="preserve">de telles mesures dès la validation de ces mesures dans les conditions précitées, et en tout état de cause à première demande de </w:t>
      </w:r>
      <w:r w:rsidR="00215C44">
        <w:t>l’</w:t>
      </w:r>
      <w:r>
        <w:t>A</w:t>
      </w:r>
      <w:r w:rsidR="00215C44">
        <w:t>gence</w:t>
      </w:r>
      <w:r>
        <w:t>, dans le délai imposé par cette dernière (</w:t>
      </w:r>
      <w:r w:rsidRPr="00F64719">
        <w:t xml:space="preserve">ou, à défaut, dans le délai </w:t>
      </w:r>
      <w:r>
        <w:t xml:space="preserve">maximum </w:t>
      </w:r>
      <w:r w:rsidRPr="00F64719">
        <w:t>imposé par l’autorité de contrôle</w:t>
      </w:r>
      <w:r>
        <w:t xml:space="preserve"> ou résultant des échanges avec cette dernière</w:t>
      </w:r>
      <w:r w:rsidRPr="00F64719">
        <w:t xml:space="preserve">), et ce sans frais ni coût d’aucune sorte pour </w:t>
      </w:r>
      <w:r w:rsidR="00215C44">
        <w:t>l’</w:t>
      </w:r>
      <w:r w:rsidRPr="00F64719">
        <w:t>A</w:t>
      </w:r>
      <w:r w:rsidR="00215C44">
        <w:t>gence</w:t>
      </w:r>
      <w:r w:rsidRPr="00F64719">
        <w:t>.</w:t>
      </w:r>
    </w:p>
    <w:p w14:paraId="1CBEE5C2" w14:textId="77777777" w:rsidR="0034556E" w:rsidRDefault="0034556E" w:rsidP="0034556E"/>
    <w:p w14:paraId="6280FB4C" w14:textId="77777777" w:rsidR="0034556E" w:rsidRDefault="0034556E" w:rsidP="0034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93578D1" w14:textId="77777777" w:rsidR="0034556E" w:rsidRDefault="0034556E" w:rsidP="0034556E">
      <w:pPr>
        <w:pStyle w:val="Titre2"/>
      </w:pPr>
      <w:commentRangeStart w:id="224"/>
      <w:r>
        <w:t>Demandes adressées directement au Partenaire par une autorité de contrôle</w:t>
      </w:r>
      <w:commentRangeEnd w:id="224"/>
      <w:r w:rsidR="00215C44">
        <w:rPr>
          <w:rStyle w:val="Marquedecommentaire"/>
          <w:b w:val="0"/>
          <w:color w:val="auto"/>
        </w:rPr>
        <w:commentReference w:id="224"/>
      </w:r>
    </w:p>
    <w:p w14:paraId="6368941C" w14:textId="233719FE" w:rsidR="0034556E" w:rsidRDefault="0034556E" w:rsidP="0034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Dans l’hypothèse de telles demandes adressées directement au Partenaire,</w:t>
      </w:r>
      <w:r w:rsidRPr="00325707">
        <w:t xml:space="preserve"> </w:t>
      </w:r>
      <w:r w:rsidR="006479DC">
        <w:t>l’Agence</w:t>
      </w:r>
      <w:r>
        <w:t xml:space="preserve"> communiquera au Partenaire, sur demande de celui-ci adressée </w:t>
      </w:r>
      <w:r w:rsidR="006479DC">
        <w:t xml:space="preserve">par </w:t>
      </w:r>
      <w:r w:rsidR="006479DC" w:rsidRPr="004744BA">
        <w:t xml:space="preserve">email à l’attention du </w:t>
      </w:r>
      <w:r w:rsidR="006479DC">
        <w:t xml:space="preserve">référent en matière de protection des données à caractère personnel </w:t>
      </w:r>
      <w:r w:rsidR="006479DC" w:rsidRPr="00D102AA">
        <w:t>dont les coordonnées figurent en</w:t>
      </w:r>
      <w:r w:rsidR="006479DC">
        <w:t xml:space="preserve"> appendice 1</w:t>
      </w:r>
      <w:r>
        <w:t xml:space="preserve">, toute information en sa possession demandée par le Partenaire et qui serait nécessaire en vue du traitement par ce dernier de telles demandes et de l’élaboration des réponses appropriées auxdites demandes. </w:t>
      </w:r>
    </w:p>
    <w:p w14:paraId="3E06DA20" w14:textId="77777777" w:rsidR="0034556E" w:rsidRDefault="0034556E" w:rsidP="0034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7EAE34E" w14:textId="2291BA31" w:rsidR="0034556E" w:rsidRDefault="0034556E" w:rsidP="0034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En tout état de cause, le Partenaire s’engage, et en garantit </w:t>
      </w:r>
      <w:r w:rsidR="006479DC">
        <w:t>l’Agence</w:t>
      </w:r>
      <w:r>
        <w:t>, à :</w:t>
      </w:r>
    </w:p>
    <w:p w14:paraId="791EED77" w14:textId="77777777" w:rsidR="0034556E" w:rsidRDefault="0034556E" w:rsidP="0034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288EF09" w14:textId="587E60D8" w:rsidR="0034556E" w:rsidRDefault="0034556E" w:rsidP="00485CBB">
      <w:pPr>
        <w:pStyle w:val="Paragraphedeliste"/>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informer </w:t>
      </w:r>
      <w:r w:rsidR="006479DC">
        <w:t>l’</w:t>
      </w:r>
      <w:r>
        <w:t>A</w:t>
      </w:r>
      <w:r w:rsidR="006479DC">
        <w:t>gence</w:t>
      </w:r>
      <w:r>
        <w:t>,</w:t>
      </w:r>
      <w:r w:rsidRPr="003221F2">
        <w:t xml:space="preserve"> sans frais ni coût d’aucune sorte pour </w:t>
      </w:r>
      <w:r>
        <w:t>cette dernière,</w:t>
      </w:r>
      <w:r w:rsidRPr="004B091E">
        <w:t xml:space="preserve"> </w:t>
      </w:r>
      <w:r w:rsidR="004B0273">
        <w:t>de toute demande émanant d’une autorité de contrôle</w:t>
      </w:r>
      <w:r w:rsidR="0057304E">
        <w:t xml:space="preserve"> et qui serait directement ou indirectement en rapport avec le Traitement</w:t>
      </w:r>
      <w:r w:rsidR="004B0273">
        <w:t xml:space="preserve">, à réception d’une telle demande, et au plus tard dans les vingt-quatre (24) heures de la réception de ladite demande, </w:t>
      </w:r>
      <w:r w:rsidR="006479DC">
        <w:t xml:space="preserve">par </w:t>
      </w:r>
      <w:r w:rsidR="006479DC" w:rsidRPr="004744BA">
        <w:t xml:space="preserve">email à l’attention du </w:t>
      </w:r>
      <w:r w:rsidR="006479DC">
        <w:t xml:space="preserve">référent en matière de protection des données à caractère personnel </w:t>
      </w:r>
      <w:r w:rsidR="006479DC" w:rsidRPr="00D102AA">
        <w:t>dont les coordonnées figurent en</w:t>
      </w:r>
      <w:r w:rsidR="006479DC">
        <w:t xml:space="preserve"> appendice 1</w:t>
      </w:r>
      <w:r>
        <w:t xml:space="preserve">, afin que </w:t>
      </w:r>
      <w:r w:rsidR="006479DC">
        <w:t>l’Agence</w:t>
      </w:r>
      <w:r>
        <w:t xml:space="preserve"> puisse le cas échéant </w:t>
      </w:r>
      <w:r w:rsidRPr="002F55FF">
        <w:t>identifier les éventuelles conséquences ou répercussions qu’une telle demande pourrait avoi</w:t>
      </w:r>
      <w:r>
        <w:t xml:space="preserve">r </w:t>
      </w:r>
      <w:r w:rsidRPr="002F55FF">
        <w:t xml:space="preserve">s’agissant </w:t>
      </w:r>
      <w:r>
        <w:t>du Traitement ;</w:t>
      </w:r>
    </w:p>
    <w:p w14:paraId="3492C3A3" w14:textId="03562B92" w:rsidR="004B0273" w:rsidRDefault="0034556E" w:rsidP="00485CBB">
      <w:pPr>
        <w:pStyle w:val="Paragraphedeliste"/>
        <w:numPr>
          <w:ilvl w:val="0"/>
          <w:numId w:val="10"/>
        </w:numPr>
      </w:pPr>
      <w:r>
        <w:t xml:space="preserve">répondre, </w:t>
      </w:r>
      <w:r w:rsidRPr="003221F2">
        <w:t xml:space="preserve">sans frais ni coût d’aucune sorte pour </w:t>
      </w:r>
      <w:r w:rsidR="006479DC">
        <w:t>l’</w:t>
      </w:r>
      <w:r>
        <w:t>A</w:t>
      </w:r>
      <w:r w:rsidR="006479DC">
        <w:t>gence</w:t>
      </w:r>
      <w:r>
        <w:t xml:space="preserve">, aux demandes émanant d’une autorité de contrôle conformément aux conditions, délais et modalités imposés par la </w:t>
      </w:r>
      <w:r w:rsidR="006479DC">
        <w:t>ré</w:t>
      </w:r>
      <w:r>
        <w:t xml:space="preserve">glementation en matière de protection des données à caractère personnel et/ou par l’autorité de contrôle concernée, étant précisé que le Partenaire s’engage à appliquer strictement les dispositions de la </w:t>
      </w:r>
      <w:r w:rsidR="00F1613C">
        <w:t>ré</w:t>
      </w:r>
      <w:r>
        <w:t xml:space="preserve">glementation en matière de protection des données à caractère personnel et à ne répondre à l’autorité de contrôle que conformément à ces dispositions et sous réserve qu’aucune disposition législative ou réglementaire lui interdise de répondre </w:t>
      </w:r>
      <w:r w:rsidRPr="007E106B">
        <w:rPr>
          <w:b/>
          <w:bCs/>
          <w:i/>
          <w:iCs/>
          <w:highlight w:val="yellow"/>
        </w:rPr>
        <w:t>[option 1]</w:t>
      </w:r>
      <w:r>
        <w:t xml:space="preserve"> </w:t>
      </w:r>
      <w:r w:rsidRPr="00522636">
        <w:t>,</w:t>
      </w:r>
      <w:r>
        <w:t xml:space="preserve"> </w:t>
      </w:r>
      <w:r w:rsidR="00A34875">
        <w:t xml:space="preserve">et </w:t>
      </w:r>
      <w:r w:rsidRPr="00522636">
        <w:t xml:space="preserve">étant </w:t>
      </w:r>
      <w:r w:rsidR="00A34875">
        <w:t xml:space="preserve">également </w:t>
      </w:r>
      <w:r w:rsidRPr="00522636">
        <w:t xml:space="preserve">précisé que le Partenaire ne pourra adresser la réponse à une telle demande qu’après avoir consulté </w:t>
      </w:r>
      <w:r w:rsidR="006479DC">
        <w:t>l’</w:t>
      </w:r>
      <w:r w:rsidRPr="00522636">
        <w:t>A</w:t>
      </w:r>
      <w:r w:rsidR="006479DC">
        <w:t>gence</w:t>
      </w:r>
      <w:r w:rsidRPr="00522636">
        <w:t xml:space="preserve"> dans le cadre de l’élaboration de ladite réponse à apporter et obtenu la validation préalable de </w:t>
      </w:r>
      <w:r w:rsidR="006479DC">
        <w:t>l’</w:t>
      </w:r>
      <w:r w:rsidRPr="00522636">
        <w:t>A</w:t>
      </w:r>
      <w:r w:rsidR="006479DC">
        <w:t>gence</w:t>
      </w:r>
      <w:r w:rsidRPr="00522636">
        <w:t xml:space="preserve"> sur cette réponse, et ce avant toute communication à l’autorité de contrôle</w:t>
      </w:r>
      <w:r>
        <w:t xml:space="preserve"> / </w:t>
      </w:r>
      <w:r w:rsidRPr="007E106B">
        <w:rPr>
          <w:b/>
          <w:bCs/>
          <w:i/>
          <w:iCs/>
          <w:highlight w:val="yellow"/>
        </w:rPr>
        <w:t>[option 2]</w:t>
      </w:r>
      <w:r>
        <w:t xml:space="preserve"> </w:t>
      </w:r>
      <w:r w:rsidRPr="00522636">
        <w:t>,</w:t>
      </w:r>
      <w:r>
        <w:t xml:space="preserve"> </w:t>
      </w:r>
      <w:r w:rsidR="00A34875">
        <w:t xml:space="preserve">et </w:t>
      </w:r>
      <w:r w:rsidRPr="00522636">
        <w:t xml:space="preserve">étant </w:t>
      </w:r>
      <w:r w:rsidR="00A34875">
        <w:t xml:space="preserve">également </w:t>
      </w:r>
      <w:r w:rsidRPr="00522636">
        <w:t xml:space="preserve">précisé que le Partenaire ne pourra adresser la réponse à une telle demande qu’après avoir consulté </w:t>
      </w:r>
      <w:r w:rsidR="006479DC">
        <w:t>l’Agence</w:t>
      </w:r>
      <w:r w:rsidRPr="00522636">
        <w:t xml:space="preserve"> dans le cadre de l’élaboration de ladite réponse à apporter et </w:t>
      </w:r>
      <w:r>
        <w:t>après validation conjointe de cette réponse par les Parties</w:t>
      </w:r>
      <w:r w:rsidRPr="00522636">
        <w:t>, et ce avant toute communication à l’autorité de contrôle</w:t>
      </w:r>
      <w:r w:rsidR="004B0273">
        <w:t> ;</w:t>
      </w:r>
    </w:p>
    <w:p w14:paraId="4A46E909" w14:textId="336CD75A" w:rsidR="0034556E" w:rsidRPr="00522636" w:rsidRDefault="00A34875" w:rsidP="004B0273">
      <w:pPr>
        <w:pStyle w:val="Paragraphedeliste"/>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en tout état de cause, informer l’Agence de </w:t>
      </w:r>
      <w:r w:rsidR="004B0273">
        <w:t>la réponse qu’il a apportée</w:t>
      </w:r>
      <w:r>
        <w:t xml:space="preserve"> à la demande de l’autorité de contrôle</w:t>
      </w:r>
      <w:r w:rsidR="004B0273">
        <w:t xml:space="preserve">, afin que l’Agence puisse le cas échéant </w:t>
      </w:r>
      <w:r w:rsidR="004B0273" w:rsidRPr="002F55FF">
        <w:t xml:space="preserve">identifier les éventuelles conséquences ou répercussions qu’une telle </w:t>
      </w:r>
      <w:r>
        <w:t>réponse</w:t>
      </w:r>
      <w:r w:rsidR="004B0273" w:rsidRPr="002F55FF">
        <w:t xml:space="preserve"> pourrait avoi</w:t>
      </w:r>
      <w:r w:rsidR="004B0273">
        <w:t xml:space="preserve">r </w:t>
      </w:r>
      <w:r w:rsidR="004B0273" w:rsidRPr="002F55FF">
        <w:t xml:space="preserve">s’agissant </w:t>
      </w:r>
      <w:r w:rsidR="004B0273">
        <w:t>du Traitement</w:t>
      </w:r>
      <w:r w:rsidR="0034556E" w:rsidRPr="00522636">
        <w:t>.</w:t>
      </w:r>
    </w:p>
    <w:p w14:paraId="1D66E406" w14:textId="77777777" w:rsidR="0034556E" w:rsidRDefault="0034556E" w:rsidP="0034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F468749" w14:textId="5643458E" w:rsidR="0034556E" w:rsidRDefault="0034556E" w:rsidP="0034556E">
      <w:r>
        <w:rPr>
          <w:b/>
          <w:bCs/>
          <w:i/>
          <w:iCs/>
          <w:highlight w:val="yellow"/>
        </w:rPr>
        <w:t>[O</w:t>
      </w:r>
      <w:r w:rsidRPr="00305B5A">
        <w:rPr>
          <w:b/>
          <w:bCs/>
          <w:i/>
          <w:iCs/>
          <w:highlight w:val="yellow"/>
        </w:rPr>
        <w:t>ption 1]</w:t>
      </w:r>
      <w:r>
        <w:t xml:space="preserve"> </w:t>
      </w:r>
      <w:commentRangeStart w:id="225"/>
      <w:r>
        <w:t>Par ailleurs</w:t>
      </w:r>
      <w:r w:rsidRPr="00305B5A">
        <w:t xml:space="preserve">, </w:t>
      </w:r>
      <w:r>
        <w:t xml:space="preserve">les Parties s’engagent à mettre en œuvre toutes </w:t>
      </w:r>
      <w:r w:rsidRPr="002F55FF">
        <w:t xml:space="preserve">les mesures techniques, organisationnelles ou autres </w:t>
      </w:r>
      <w:r>
        <w:t>qui seraient</w:t>
      </w:r>
      <w:r w:rsidRPr="002F55FF">
        <w:t xml:space="preserve"> nécessaires ou appropriées pour répondre aux éventuelles demandes ou injonctions formulées par une autorité de contrôle</w:t>
      </w:r>
      <w:r>
        <w:t xml:space="preserve"> à l’attention du Partenaire</w:t>
      </w:r>
      <w:commentRangeEnd w:id="225"/>
      <w:r w:rsidR="005F7AC5">
        <w:rPr>
          <w:rStyle w:val="Marquedecommentaire"/>
        </w:rPr>
        <w:commentReference w:id="225"/>
      </w:r>
      <w:r w:rsidRPr="002F55FF">
        <w:t xml:space="preserve">, </w:t>
      </w:r>
      <w:r>
        <w:t xml:space="preserve">et notamment à répercuter les éventuelles conséquences d’une telle demande émanant d’une autorité de contrôle et des réponses que le Partenaire y a apportées, chacune </w:t>
      </w:r>
      <w:r w:rsidRPr="00305B5A">
        <w:t xml:space="preserve">s’agissant des opérations de traitement et des bases de données, applications, back-offices ou outils mettant en œuvre le Traitement dont elle a la maîtrise </w:t>
      </w:r>
      <w:r w:rsidRPr="00554463">
        <w:t>ou qu’elle gère</w:t>
      </w:r>
      <w:r w:rsidRPr="00472644">
        <w:t xml:space="preserve">, étant précisé que lesdites mesures devront être déterminées en concertation entre les Parties et ne pourront être déployées et mises en œuvres </w:t>
      </w:r>
      <w:r w:rsidRPr="00797E48">
        <w:rPr>
          <w:b/>
          <w:bCs/>
          <w:i/>
          <w:iCs/>
          <w:highlight w:val="yellow"/>
        </w:rPr>
        <w:t>[sous-option 1]</w:t>
      </w:r>
      <w:r w:rsidRPr="00472644">
        <w:rPr>
          <w:b/>
          <w:bCs/>
          <w:i/>
          <w:iCs/>
        </w:rPr>
        <w:t xml:space="preserve"> </w:t>
      </w:r>
      <w:r w:rsidRPr="00472644">
        <w:t xml:space="preserve">qu’après validation de </w:t>
      </w:r>
      <w:r w:rsidR="00A34875">
        <w:t xml:space="preserve">ces mesures par </w:t>
      </w:r>
      <w:r w:rsidR="00C93E6A">
        <w:t>l’</w:t>
      </w:r>
      <w:r w:rsidRPr="00472644">
        <w:t>A</w:t>
      </w:r>
      <w:r w:rsidR="00C93E6A">
        <w:t>gence</w:t>
      </w:r>
      <w:r w:rsidRPr="00472644">
        <w:rPr>
          <w:i/>
          <w:iCs/>
        </w:rPr>
        <w:t xml:space="preserve"> /</w:t>
      </w:r>
      <w:r w:rsidRPr="00472644">
        <w:rPr>
          <w:b/>
          <w:bCs/>
          <w:i/>
          <w:iCs/>
        </w:rPr>
        <w:t xml:space="preserve"> </w:t>
      </w:r>
      <w:r w:rsidRPr="00797E48">
        <w:rPr>
          <w:b/>
          <w:bCs/>
          <w:i/>
          <w:iCs/>
          <w:highlight w:val="yellow"/>
        </w:rPr>
        <w:t>[sous-option 2]</w:t>
      </w:r>
      <w:r w:rsidRPr="00472644">
        <w:rPr>
          <w:b/>
          <w:bCs/>
          <w:i/>
          <w:iCs/>
        </w:rPr>
        <w:t xml:space="preserve"> </w:t>
      </w:r>
      <w:r w:rsidRPr="00472644">
        <w:t>qu’après validation conjointe</w:t>
      </w:r>
      <w:r w:rsidR="00A34875">
        <w:t xml:space="preserve"> de ces mesures par les</w:t>
      </w:r>
      <w:r w:rsidRPr="00472644">
        <w:t xml:space="preserve"> Parties</w:t>
      </w:r>
      <w:r>
        <w:t>.</w:t>
      </w:r>
    </w:p>
    <w:p w14:paraId="1FC0AB7A" w14:textId="77777777" w:rsidR="0034556E" w:rsidRDefault="0034556E" w:rsidP="0034556E"/>
    <w:p w14:paraId="3D7F2463" w14:textId="5767F287" w:rsidR="0034556E" w:rsidRDefault="0034556E" w:rsidP="0034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A cet égard, il est précisé que le Partenaire s’engage </w:t>
      </w:r>
      <w:r w:rsidRPr="002F55FF">
        <w:t xml:space="preserve">à déployer et à mettre en œuvre </w:t>
      </w:r>
      <w:r>
        <w:t xml:space="preserve">de telles mesures dès la validation de ces mesures dans les conditions précitées, et dans le délai maximum </w:t>
      </w:r>
      <w:r w:rsidRPr="00F64719">
        <w:t>imposé par l’autorité de contrôle</w:t>
      </w:r>
      <w:r>
        <w:t xml:space="preserve"> ou résultant des échanges avec cette dernière</w:t>
      </w:r>
      <w:r w:rsidRPr="00F64719">
        <w:t xml:space="preserve">, et ce sans frais ni coût d’aucune sorte pour </w:t>
      </w:r>
      <w:r w:rsidR="00C93E6A">
        <w:t>l’</w:t>
      </w:r>
      <w:r w:rsidRPr="00F64719">
        <w:t>A</w:t>
      </w:r>
      <w:r w:rsidR="00C93E6A">
        <w:t>gence</w:t>
      </w:r>
      <w:r w:rsidRPr="00F64719">
        <w:t>.</w:t>
      </w:r>
    </w:p>
    <w:p w14:paraId="51A3C53A" w14:textId="77777777" w:rsidR="0034556E" w:rsidRDefault="0034556E" w:rsidP="0034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2D2250E" w14:textId="77777777" w:rsidR="0034556E" w:rsidRDefault="0034556E" w:rsidP="0034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2E43B8A" w14:textId="6DD0400F" w:rsidR="0034556E" w:rsidRPr="00554463" w:rsidRDefault="0034556E" w:rsidP="0034556E">
      <w:r>
        <w:rPr>
          <w:b/>
          <w:bCs/>
          <w:i/>
          <w:iCs/>
          <w:highlight w:val="yellow"/>
        </w:rPr>
        <w:t>[O</w:t>
      </w:r>
      <w:r w:rsidRPr="00305B5A">
        <w:rPr>
          <w:b/>
          <w:bCs/>
          <w:i/>
          <w:iCs/>
          <w:highlight w:val="yellow"/>
        </w:rPr>
        <w:t xml:space="preserve">ption </w:t>
      </w:r>
      <w:r>
        <w:rPr>
          <w:b/>
          <w:bCs/>
          <w:i/>
          <w:iCs/>
          <w:highlight w:val="yellow"/>
        </w:rPr>
        <w:t>2</w:t>
      </w:r>
      <w:r w:rsidRPr="00305B5A">
        <w:rPr>
          <w:b/>
          <w:bCs/>
          <w:i/>
          <w:iCs/>
          <w:highlight w:val="yellow"/>
        </w:rPr>
        <w:t>]</w:t>
      </w:r>
      <w:r>
        <w:t xml:space="preserve"> Par ailleurs</w:t>
      </w:r>
      <w:r w:rsidRPr="00305B5A">
        <w:t xml:space="preserve">, </w:t>
      </w:r>
      <w:r>
        <w:t xml:space="preserve">le Partenaire s’engage à mettre en œuvre toutes </w:t>
      </w:r>
      <w:r w:rsidRPr="002F55FF">
        <w:t xml:space="preserve">les mesures techniques, organisationnelles ou autres </w:t>
      </w:r>
      <w:r>
        <w:t>qui seraient</w:t>
      </w:r>
      <w:r w:rsidRPr="002F55FF">
        <w:t xml:space="preserve"> nécessaires</w:t>
      </w:r>
      <w:r w:rsidR="004B0273">
        <w:t>, utiles</w:t>
      </w:r>
      <w:r w:rsidRPr="002F55FF">
        <w:t xml:space="preserve"> ou appropriées pour répondre aux éventuelles demandes ou injonctions formulées par une autorité de contrôle</w:t>
      </w:r>
      <w:r>
        <w:t xml:space="preserve"> à l’attention du Partenaire</w:t>
      </w:r>
      <w:r w:rsidRPr="002F55FF">
        <w:t xml:space="preserve">, </w:t>
      </w:r>
      <w:r>
        <w:t xml:space="preserve">et notamment à répercuter les éventuelles conséquences d’une telle demande émanant d’une autorité de contrôle et des réponses que le Partenaire y a apportées, </w:t>
      </w:r>
      <w:r w:rsidRPr="00305B5A">
        <w:t xml:space="preserve">s’agissant des opérations de traitement et des bases de données, applications, back-offices ou outils mettant en œuvre le Traitement dont </w:t>
      </w:r>
      <w:r>
        <w:t>il</w:t>
      </w:r>
      <w:r w:rsidRPr="00305B5A">
        <w:t xml:space="preserve"> a</w:t>
      </w:r>
      <w:r>
        <w:t>, en tout ou partie,</w:t>
      </w:r>
      <w:r w:rsidRPr="00305B5A">
        <w:t xml:space="preserve"> la maîtrise </w:t>
      </w:r>
      <w:r>
        <w:t>et/ou la gestion</w:t>
      </w:r>
      <w:r w:rsidRPr="00554463">
        <w:t xml:space="preserve">, étant précisé que lesdites mesures </w:t>
      </w:r>
      <w:r w:rsidRPr="00554463">
        <w:lastRenderedPageBreak/>
        <w:t xml:space="preserve">devront être déterminées en concertation entre les Parties et ne pourront être déployées et mises en œuvre </w:t>
      </w:r>
      <w:r w:rsidRPr="00286850">
        <w:rPr>
          <w:b/>
          <w:bCs/>
          <w:i/>
          <w:iCs/>
          <w:highlight w:val="yellow"/>
        </w:rPr>
        <w:t>[sous-option 1]</w:t>
      </w:r>
      <w:r>
        <w:t xml:space="preserve"> </w:t>
      </w:r>
      <w:r w:rsidRPr="00554463">
        <w:t xml:space="preserve">qu’après validation de </w:t>
      </w:r>
      <w:r w:rsidR="00A34875">
        <w:t xml:space="preserve">ces mesures par </w:t>
      </w:r>
      <w:r w:rsidR="007A3214">
        <w:t>l’</w:t>
      </w:r>
      <w:r w:rsidRPr="00554463">
        <w:t>A</w:t>
      </w:r>
      <w:r w:rsidR="007A3214">
        <w:t>gence</w:t>
      </w:r>
      <w:r>
        <w:t xml:space="preserve"> / </w:t>
      </w:r>
      <w:r w:rsidRPr="00286850">
        <w:rPr>
          <w:b/>
          <w:bCs/>
          <w:i/>
          <w:iCs/>
          <w:highlight w:val="yellow"/>
        </w:rPr>
        <w:t xml:space="preserve">[sous-option </w:t>
      </w:r>
      <w:r>
        <w:rPr>
          <w:b/>
          <w:bCs/>
          <w:i/>
          <w:iCs/>
          <w:highlight w:val="yellow"/>
        </w:rPr>
        <w:t>2</w:t>
      </w:r>
      <w:r w:rsidRPr="00286850">
        <w:rPr>
          <w:b/>
          <w:bCs/>
          <w:i/>
          <w:iCs/>
          <w:highlight w:val="yellow"/>
        </w:rPr>
        <w:t>]</w:t>
      </w:r>
      <w:r>
        <w:t xml:space="preserve"> </w:t>
      </w:r>
      <w:r w:rsidRPr="00554463">
        <w:t xml:space="preserve">qu’après validation </w:t>
      </w:r>
      <w:r>
        <w:t xml:space="preserve">conjointe </w:t>
      </w:r>
      <w:r w:rsidR="00A34875">
        <w:t>de ces mesures par les</w:t>
      </w:r>
      <w:r>
        <w:t xml:space="preserve"> Parties.</w:t>
      </w:r>
    </w:p>
    <w:p w14:paraId="28CCF27A" w14:textId="77777777" w:rsidR="0034556E" w:rsidRDefault="0034556E" w:rsidP="0034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97F07E3" w14:textId="17FDA3C0" w:rsidR="0034556E" w:rsidRDefault="0034556E" w:rsidP="0034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A cet égard, il est précisé que le Partenaire s’engage </w:t>
      </w:r>
      <w:r w:rsidRPr="002F55FF">
        <w:t xml:space="preserve">à déployer et à mettre en œuvre </w:t>
      </w:r>
      <w:r>
        <w:t xml:space="preserve">de telles mesures dès la validation de ces mesures dans les conditions précitées, et dans le délai maximum </w:t>
      </w:r>
      <w:r w:rsidRPr="00F64719">
        <w:t>imposé par l’autorité de contrôle</w:t>
      </w:r>
      <w:r>
        <w:t xml:space="preserve"> ou résultant des échanges avec cette dernière</w:t>
      </w:r>
      <w:r w:rsidRPr="00F64719">
        <w:t xml:space="preserve">, et ce sans frais ni coût d’aucune sorte pour </w:t>
      </w:r>
      <w:r w:rsidR="007A3214">
        <w:t>l’</w:t>
      </w:r>
      <w:r w:rsidRPr="00F64719">
        <w:t>A</w:t>
      </w:r>
      <w:r w:rsidR="007A3214">
        <w:t>gence</w:t>
      </w:r>
      <w:r w:rsidRPr="00F64719">
        <w:t>.</w:t>
      </w:r>
    </w:p>
    <w:p w14:paraId="795E79EF" w14:textId="77777777" w:rsidR="0034556E" w:rsidRDefault="0034556E" w:rsidP="0034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878CA4C" w14:textId="71D28FFA" w:rsidR="0034556E" w:rsidRDefault="007A3214" w:rsidP="0034556E">
      <w:r>
        <w:t>L’Agence</w:t>
      </w:r>
      <w:r w:rsidR="0034556E" w:rsidRPr="00797E48">
        <w:t xml:space="preserve"> mettra en œuvre les mesures qui </w:t>
      </w:r>
      <w:r w:rsidR="0034556E">
        <w:t>lui sembleraient</w:t>
      </w:r>
      <w:r w:rsidR="0034556E" w:rsidRPr="00797E48">
        <w:t xml:space="preserve"> nécessaires </w:t>
      </w:r>
      <w:r w:rsidR="0034556E" w:rsidRPr="002F55FF">
        <w:t>pour répondre aux éventuelles demandes ou injonctions formulées par une autorité de contrôle</w:t>
      </w:r>
      <w:r w:rsidR="0034556E">
        <w:t xml:space="preserve"> à l’attention du Partenaire</w:t>
      </w:r>
      <w:r w:rsidR="0034556E" w:rsidRPr="002F55FF">
        <w:t xml:space="preserve">, </w:t>
      </w:r>
      <w:r w:rsidR="0034556E">
        <w:t>et notamment à répercuter les éventuelles conséquences d’une telle demande émanant d’une autorité de contrôle et des réponses que le Partenaire y a apportées</w:t>
      </w:r>
      <w:r w:rsidR="0034556E" w:rsidRPr="00797E48">
        <w:t>, s’agissant des opérations de traitement et des bases de données, applications, back-offices ou outils mettant en œuvre le Traitement dont elle a exclusivement et intégralement la maîtrise et la gestion</w:t>
      </w:r>
      <w:r w:rsidR="0034556E">
        <w:t xml:space="preserve"> </w:t>
      </w:r>
      <w:r w:rsidR="0034556E" w:rsidRPr="00A52CB5">
        <w:rPr>
          <w:b/>
          <w:bCs/>
          <w:i/>
          <w:iCs/>
          <w:highlight w:val="yellow"/>
        </w:rPr>
        <w:t>[ajout optionnel :</w:t>
      </w:r>
      <w:r w:rsidR="0034556E" w:rsidRPr="00A52CB5">
        <w:rPr>
          <w:b/>
          <w:bCs/>
          <w:highlight w:val="yellow"/>
        </w:rPr>
        <w:t xml:space="preserve"> </w:t>
      </w:r>
      <w:r w:rsidR="0034556E" w:rsidRPr="00A52CB5">
        <w:rPr>
          <w:highlight w:val="yellow"/>
        </w:rPr>
        <w:t xml:space="preserve">« après validation conjointe </w:t>
      </w:r>
      <w:r w:rsidR="0034556E">
        <w:rPr>
          <w:highlight w:val="yellow"/>
        </w:rPr>
        <w:t xml:space="preserve">de ces mesures </w:t>
      </w:r>
      <w:r w:rsidR="0034556E" w:rsidRPr="00A52CB5">
        <w:rPr>
          <w:highlight w:val="yellow"/>
        </w:rPr>
        <w:t>par les Parties »</w:t>
      </w:r>
      <w:r w:rsidR="0034556E" w:rsidRPr="00A52CB5">
        <w:rPr>
          <w:b/>
          <w:bCs/>
          <w:highlight w:val="yellow"/>
        </w:rPr>
        <w:t>]</w:t>
      </w:r>
      <w:r w:rsidR="0034556E">
        <w:t>.</w:t>
      </w:r>
    </w:p>
    <w:p w14:paraId="57A86B92" w14:textId="25E5CEB5" w:rsidR="007A3214" w:rsidRDefault="007A3214" w:rsidP="007A3214"/>
    <w:p w14:paraId="7C37C985" w14:textId="77777777" w:rsidR="007A3214" w:rsidRDefault="007A3214" w:rsidP="007A3214"/>
    <w:p w14:paraId="7333AD5B" w14:textId="77777777" w:rsidR="007A3214" w:rsidRDefault="007A3214" w:rsidP="007A3214">
      <w:pPr>
        <w:pStyle w:val="Titre1"/>
      </w:pPr>
      <w:bookmarkStart w:id="226" w:name="_Toc32513741"/>
      <w:bookmarkStart w:id="227" w:name="_Toc32515154"/>
      <w:bookmarkStart w:id="228" w:name="_Toc47703425"/>
      <w:bookmarkStart w:id="229" w:name="_Toc47707578"/>
      <w:bookmarkStart w:id="230" w:name="_Toc50150736"/>
      <w:commentRangeStart w:id="231"/>
      <w:r>
        <w:t>Vérifications</w:t>
      </w:r>
      <w:bookmarkEnd w:id="226"/>
      <w:bookmarkEnd w:id="227"/>
      <w:commentRangeEnd w:id="231"/>
      <w:r>
        <w:rPr>
          <w:rStyle w:val="Marquedecommentaire"/>
          <w:rFonts w:eastAsiaTheme="minorHAnsi" w:cstheme="minorBidi"/>
          <w:b w:val="0"/>
          <w:color w:val="auto"/>
          <w:spacing w:val="0"/>
          <w:kern w:val="0"/>
        </w:rPr>
        <w:commentReference w:id="231"/>
      </w:r>
      <w:bookmarkEnd w:id="228"/>
      <w:bookmarkEnd w:id="229"/>
      <w:bookmarkEnd w:id="230"/>
    </w:p>
    <w:p w14:paraId="208E7CCA" w14:textId="6A9EEFF0" w:rsidR="007A3214" w:rsidRDefault="007A3214" w:rsidP="007A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rPr>
      </w:pPr>
      <w:r w:rsidRPr="00F72814">
        <w:rPr>
          <w:b/>
          <w:bCs/>
          <w:i/>
          <w:iCs/>
        </w:rPr>
        <w:t>[</w:t>
      </w:r>
      <w:r w:rsidRPr="00F72814">
        <w:rPr>
          <w:b/>
          <w:bCs/>
          <w:i/>
          <w:iCs/>
          <w:highlight w:val="yellow"/>
        </w:rPr>
        <w:t xml:space="preserve">Article optionnel : à ne conserver que s’il apparaît opportun </w:t>
      </w:r>
      <w:r>
        <w:rPr>
          <w:b/>
          <w:bCs/>
          <w:i/>
          <w:iCs/>
          <w:highlight w:val="yellow"/>
        </w:rPr>
        <w:t>à l’</w:t>
      </w:r>
      <w:r w:rsidRPr="00F72814">
        <w:rPr>
          <w:b/>
          <w:bCs/>
          <w:i/>
          <w:iCs/>
          <w:highlight w:val="yellow"/>
        </w:rPr>
        <w:t>A</w:t>
      </w:r>
      <w:r>
        <w:rPr>
          <w:b/>
          <w:bCs/>
          <w:i/>
          <w:iCs/>
          <w:highlight w:val="yellow"/>
        </w:rPr>
        <w:t>gence</w:t>
      </w:r>
      <w:r w:rsidRPr="00F72814">
        <w:rPr>
          <w:b/>
          <w:bCs/>
          <w:i/>
          <w:iCs/>
          <w:highlight w:val="yellow"/>
        </w:rPr>
        <w:t xml:space="preserve"> d’intégrer une telle clause dans </w:t>
      </w:r>
      <w:r>
        <w:rPr>
          <w:b/>
          <w:bCs/>
          <w:i/>
          <w:iCs/>
          <w:highlight w:val="yellow"/>
        </w:rPr>
        <w:t>le présent article</w:t>
      </w:r>
      <w:r w:rsidRPr="00F72814">
        <w:rPr>
          <w:b/>
          <w:bCs/>
          <w:i/>
          <w:iCs/>
        </w:rPr>
        <w:t>]</w:t>
      </w:r>
    </w:p>
    <w:p w14:paraId="15560742" w14:textId="77777777" w:rsidR="007A3214" w:rsidRPr="00F72814" w:rsidRDefault="007A3214" w:rsidP="007A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rPr>
      </w:pPr>
    </w:p>
    <w:p w14:paraId="20613975" w14:textId="39F47196" w:rsidR="007A3214" w:rsidRDefault="00D71230" w:rsidP="007A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71230">
        <w:rPr>
          <w:b/>
          <w:bCs/>
          <w:i/>
          <w:iCs/>
        </w:rPr>
        <w:t>[</w:t>
      </w:r>
      <w:r w:rsidRPr="00D71230">
        <w:rPr>
          <w:b/>
          <w:bCs/>
          <w:i/>
          <w:iCs/>
          <w:highlight w:val="yellow"/>
        </w:rPr>
        <w:t>Option 1</w:t>
      </w:r>
      <w:commentRangeStart w:id="232"/>
      <w:r w:rsidRPr="00D71230">
        <w:rPr>
          <w:b/>
          <w:bCs/>
          <w:i/>
          <w:iCs/>
        </w:rPr>
        <w:t>]</w:t>
      </w:r>
      <w:r>
        <w:t xml:space="preserve"> </w:t>
      </w:r>
      <w:commentRangeEnd w:id="232"/>
      <w:r>
        <w:rPr>
          <w:rStyle w:val="Marquedecommentaire"/>
        </w:rPr>
        <w:commentReference w:id="232"/>
      </w:r>
      <w:r w:rsidR="007A3214">
        <w:t xml:space="preserve">Chacune des Parties dispose du droit de procéder à toutes vérifications qui lui paraîtraient utiles pour constater le respect par l’autre Partie de ses obligations en matière </w:t>
      </w:r>
      <w:r w:rsidR="00D43D41">
        <w:t xml:space="preserve">de </w:t>
      </w:r>
      <w:r w:rsidR="007A3214">
        <w:t>sécurité, de confidentialité et plus généralement de protection des données à caractère personnel s’agissant du Traitement, notamment au moyen d’audits (ou d’inspections), à la convenance de la Partie auditrice. Ces vérifications pourront être réalisées par la Partie auditrice ou par un tiers qu’elle aura missionné à cette fin, non concurrent de la Partie auditée.</w:t>
      </w:r>
    </w:p>
    <w:p w14:paraId="4CE6061C" w14:textId="77777777" w:rsidR="007A3214" w:rsidRDefault="007A3214" w:rsidP="007A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F853A63" w14:textId="71B652CB" w:rsidR="007A3214" w:rsidRDefault="007A3214" w:rsidP="007A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Dans ce cadre, la Partie auditée mettra à la disposition de la Partie auditrice ou dudit tiers les informations et la documentation utiles pour permettre la réalisation de ces vérifications et apporter la preuve du respect des obligations précitées, et s’engage à contribuer auxdites vérifications en collaborant avec la Partie auditrice</w:t>
      </w:r>
      <w:r w:rsidRPr="00F72814">
        <w:t xml:space="preserve"> </w:t>
      </w:r>
      <w:r>
        <w:t xml:space="preserve">ou avec le tiers </w:t>
      </w:r>
      <w:r w:rsidR="00087DD6">
        <w:t xml:space="preserve">missionné </w:t>
      </w:r>
      <w:r>
        <w:t>par cette dernière.</w:t>
      </w:r>
      <w:r w:rsidR="00940D42" w:rsidRPr="00940D42">
        <w:t xml:space="preserve"> </w:t>
      </w:r>
      <w:r w:rsidR="00940D42">
        <w:t xml:space="preserve">La Partie auditée s’engage notamment à ce que la Partie auditrice et/ou le tiers missionné par cette dernière puisse </w:t>
      </w:r>
      <w:r w:rsidR="00CE740E">
        <w:t xml:space="preserve">(i) </w:t>
      </w:r>
      <w:r w:rsidR="00940D42">
        <w:t xml:space="preserve">accéder </w:t>
      </w:r>
      <w:r w:rsidR="00940D42" w:rsidRPr="001B2E4F">
        <w:t>aux sites</w:t>
      </w:r>
      <w:r w:rsidR="00940D42">
        <w:t xml:space="preserve">, </w:t>
      </w:r>
      <w:r w:rsidR="00940D42" w:rsidRPr="001B2E4F">
        <w:t>locaux</w:t>
      </w:r>
      <w:r w:rsidR="00940D42">
        <w:t xml:space="preserve">, équipements, </w:t>
      </w:r>
      <w:r w:rsidR="00940D42" w:rsidRPr="001B2E4F">
        <w:t>outils, applications</w:t>
      </w:r>
      <w:r w:rsidR="00940D42">
        <w:t>, logiciels, registres, données</w:t>
      </w:r>
      <w:r w:rsidR="00940D42" w:rsidRPr="001B2E4F">
        <w:t xml:space="preserve"> et systèmes d’information </w:t>
      </w:r>
      <w:r w:rsidR="00940D42" w:rsidRPr="00307C78">
        <w:t xml:space="preserve">en lien avec </w:t>
      </w:r>
      <w:r w:rsidR="00940D42">
        <w:t>l’exécution du Contrat</w:t>
      </w:r>
      <w:r w:rsidR="00940D42" w:rsidRPr="00307C78">
        <w:t xml:space="preserve"> et/ou le </w:t>
      </w:r>
      <w:r w:rsidR="00CE740E">
        <w:t>T</w:t>
      </w:r>
      <w:r w:rsidR="00940D42" w:rsidRPr="00307C78">
        <w:t>raitement</w:t>
      </w:r>
      <w:r w:rsidR="00CE740E">
        <w:t xml:space="preserve"> mais également (ii) procéder à toutes vérifications utiles auprès du personnel de la Partie audité</w:t>
      </w:r>
      <w:r w:rsidR="00D43D41">
        <w:t>e</w:t>
      </w:r>
      <w:r w:rsidR="00CE740E">
        <w:t xml:space="preserve"> [</w:t>
      </w:r>
      <w:r w:rsidR="00CE740E" w:rsidRPr="00CE740E">
        <w:rPr>
          <w:b/>
          <w:bCs/>
          <w:i/>
          <w:iCs/>
          <w:highlight w:val="yellow"/>
        </w:rPr>
        <w:t>ajout optionnel</w:t>
      </w:r>
      <w:r w:rsidR="00CE740E" w:rsidRPr="00CE740E">
        <w:rPr>
          <w:highlight w:val="yellow"/>
        </w:rPr>
        <w:t> : « ou d’un sous-traitant de la Partie auditée en charge en tout ou partie du Traitement »</w:t>
      </w:r>
      <w:r w:rsidR="00CE740E">
        <w:t>]</w:t>
      </w:r>
      <w:r w:rsidR="00940D42">
        <w:t>, sous réserve des principes applicables listés ci-après.</w:t>
      </w:r>
    </w:p>
    <w:p w14:paraId="251DB61E" w14:textId="77777777" w:rsidR="007A3214" w:rsidRDefault="007A3214" w:rsidP="007A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FE061AE" w14:textId="467D0A19" w:rsidR="007A3214" w:rsidRDefault="007A3214" w:rsidP="007A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C3777">
        <w:t xml:space="preserve">Si les vérifications précitées révèlent un manquement </w:t>
      </w:r>
      <w:r>
        <w:t>de la Partie auditée</w:t>
      </w:r>
      <w:r w:rsidRPr="003C3777">
        <w:t xml:space="preserve"> </w:t>
      </w:r>
      <w:r w:rsidR="00CE740E">
        <w:t>[</w:t>
      </w:r>
      <w:r w:rsidR="00CE740E" w:rsidRPr="00CE740E">
        <w:rPr>
          <w:b/>
          <w:bCs/>
          <w:i/>
          <w:iCs/>
          <w:highlight w:val="yellow"/>
        </w:rPr>
        <w:t>ajout optionnel</w:t>
      </w:r>
      <w:r w:rsidR="00CE740E" w:rsidRPr="00CE740E">
        <w:rPr>
          <w:highlight w:val="yellow"/>
        </w:rPr>
        <w:t> : « </w:t>
      </w:r>
      <w:r w:rsidR="00CE740E">
        <w:rPr>
          <w:highlight w:val="yellow"/>
        </w:rPr>
        <w:t>(</w:t>
      </w:r>
      <w:r w:rsidR="00CE740E" w:rsidRPr="00CE740E">
        <w:rPr>
          <w:highlight w:val="yellow"/>
        </w:rPr>
        <w:t>ou d</w:t>
      </w:r>
      <w:r w:rsidR="00CE740E">
        <w:rPr>
          <w:highlight w:val="yellow"/>
        </w:rPr>
        <w:t>e l</w:t>
      </w:r>
      <w:r w:rsidR="00CE740E" w:rsidRPr="00CE740E">
        <w:rPr>
          <w:highlight w:val="yellow"/>
        </w:rPr>
        <w:t xml:space="preserve">’un </w:t>
      </w:r>
      <w:r w:rsidR="00CE740E">
        <w:rPr>
          <w:highlight w:val="yellow"/>
        </w:rPr>
        <w:t xml:space="preserve">des </w:t>
      </w:r>
      <w:r w:rsidR="00CE740E" w:rsidRPr="00CE740E">
        <w:rPr>
          <w:highlight w:val="yellow"/>
        </w:rPr>
        <w:t>sous-traitant</w:t>
      </w:r>
      <w:r w:rsidR="00CE740E">
        <w:rPr>
          <w:highlight w:val="yellow"/>
        </w:rPr>
        <w:t>s</w:t>
      </w:r>
      <w:r w:rsidR="00CE740E" w:rsidRPr="00CE740E">
        <w:rPr>
          <w:highlight w:val="yellow"/>
        </w:rPr>
        <w:t xml:space="preserve"> de la Partie auditée en charge en tout ou partie du Traitement</w:t>
      </w:r>
      <w:r w:rsidR="00CE740E">
        <w:rPr>
          <w:highlight w:val="yellow"/>
        </w:rPr>
        <w:t>)</w:t>
      </w:r>
      <w:r w:rsidR="00CE740E" w:rsidRPr="00CE740E">
        <w:rPr>
          <w:highlight w:val="yellow"/>
        </w:rPr>
        <w:t> »</w:t>
      </w:r>
      <w:r w:rsidR="00CE740E">
        <w:t xml:space="preserve">], </w:t>
      </w:r>
      <w:r w:rsidRPr="003C3777">
        <w:t xml:space="preserve">à tout ou partie de ses obligations telles que résultant </w:t>
      </w:r>
      <w:r>
        <w:t>du présent article</w:t>
      </w:r>
      <w:r w:rsidRPr="003C3777">
        <w:t xml:space="preserve"> et plus généralement de la </w:t>
      </w:r>
      <w:r w:rsidR="00F1613C">
        <w:t>ré</w:t>
      </w:r>
      <w:r w:rsidRPr="003C3777">
        <w:t xml:space="preserve">glementation en matière de protection des données à caractère personnel, </w:t>
      </w:r>
      <w:r>
        <w:t>la Partie auditée sera tenue</w:t>
      </w:r>
      <w:r w:rsidRPr="003C3777">
        <w:t xml:space="preserve"> de rembourser </w:t>
      </w:r>
      <w:r>
        <w:t>à la Partie auditrice</w:t>
      </w:r>
      <w:r w:rsidRPr="003C3777">
        <w:t xml:space="preserve"> les frais et dépenses engagés par </w:t>
      </w:r>
      <w:r>
        <w:t>cette dernière</w:t>
      </w:r>
      <w:r w:rsidRPr="003C3777">
        <w:t xml:space="preserve"> en lien avec ces vérifications. Il en est de même </w:t>
      </w:r>
      <w:r w:rsidR="00087DD6">
        <w:t>en cas de</w:t>
      </w:r>
      <w:r w:rsidRPr="003C3777">
        <w:t xml:space="preserve"> vérifications réalisées par </w:t>
      </w:r>
      <w:r>
        <w:t>la Partie auditrice</w:t>
      </w:r>
      <w:r w:rsidRPr="003C3777">
        <w:t xml:space="preserve"> consécutives à une violation de données à caractère personnel dont les causes seraient imputables </w:t>
      </w:r>
      <w:r>
        <w:t>à la Partie auditée</w:t>
      </w:r>
      <w:r w:rsidR="00CE740E">
        <w:t xml:space="preserve"> [</w:t>
      </w:r>
      <w:r w:rsidR="00CE740E" w:rsidRPr="00CE740E">
        <w:rPr>
          <w:b/>
          <w:bCs/>
          <w:i/>
          <w:iCs/>
          <w:highlight w:val="yellow"/>
        </w:rPr>
        <w:t>ajout optionnel</w:t>
      </w:r>
      <w:r w:rsidR="00CE740E" w:rsidRPr="00CE740E">
        <w:rPr>
          <w:highlight w:val="yellow"/>
        </w:rPr>
        <w:t> : « </w:t>
      </w:r>
      <w:r w:rsidR="00CE740E">
        <w:rPr>
          <w:highlight w:val="yellow"/>
        </w:rPr>
        <w:t>(</w:t>
      </w:r>
      <w:r w:rsidR="00CE740E" w:rsidRPr="00CE740E">
        <w:rPr>
          <w:highlight w:val="yellow"/>
        </w:rPr>
        <w:t xml:space="preserve">ou </w:t>
      </w:r>
      <w:r w:rsidR="00CE740E">
        <w:rPr>
          <w:highlight w:val="yellow"/>
        </w:rPr>
        <w:t>à l</w:t>
      </w:r>
      <w:r w:rsidR="00CE740E" w:rsidRPr="00CE740E">
        <w:rPr>
          <w:highlight w:val="yellow"/>
        </w:rPr>
        <w:t xml:space="preserve">’un </w:t>
      </w:r>
      <w:r w:rsidR="00CE740E">
        <w:rPr>
          <w:highlight w:val="yellow"/>
        </w:rPr>
        <w:t xml:space="preserve">des </w:t>
      </w:r>
      <w:r w:rsidR="00CE740E" w:rsidRPr="00CE740E">
        <w:rPr>
          <w:highlight w:val="yellow"/>
        </w:rPr>
        <w:t>sous-traitant</w:t>
      </w:r>
      <w:r w:rsidR="00CE740E">
        <w:rPr>
          <w:highlight w:val="yellow"/>
        </w:rPr>
        <w:t>s</w:t>
      </w:r>
      <w:r w:rsidR="00CE740E" w:rsidRPr="00CE740E">
        <w:rPr>
          <w:highlight w:val="yellow"/>
        </w:rPr>
        <w:t xml:space="preserve"> de la Partie auditée en charge en tout ou partie du Traitement</w:t>
      </w:r>
      <w:r w:rsidR="00CE740E">
        <w:rPr>
          <w:highlight w:val="yellow"/>
        </w:rPr>
        <w:t>)</w:t>
      </w:r>
      <w:r w:rsidR="00CE740E" w:rsidRPr="00CE740E">
        <w:rPr>
          <w:highlight w:val="yellow"/>
        </w:rPr>
        <w:t> »</w:t>
      </w:r>
      <w:r w:rsidR="00CE740E">
        <w:t>]</w:t>
      </w:r>
      <w:r w:rsidRPr="003C3777">
        <w:t>.</w:t>
      </w:r>
    </w:p>
    <w:p w14:paraId="5E1046AC" w14:textId="77777777" w:rsidR="007A3214" w:rsidRDefault="007A3214" w:rsidP="007A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1741511" w14:textId="441ACF3F" w:rsidR="007A3214" w:rsidRDefault="007A3214" w:rsidP="007A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Si des risques pour la sécurité ou la confidentialité des données à caractère personnel ou encore </w:t>
      </w:r>
      <w:r w:rsidRPr="00C23D22">
        <w:t xml:space="preserve">un manquement </w:t>
      </w:r>
      <w:r>
        <w:t>de la Partie auditée</w:t>
      </w:r>
      <w:r w:rsidRPr="00C23D22">
        <w:t xml:space="preserve"> </w:t>
      </w:r>
      <w:r w:rsidR="00CE740E">
        <w:t>[</w:t>
      </w:r>
      <w:r w:rsidR="00CE740E" w:rsidRPr="00CE740E">
        <w:rPr>
          <w:b/>
          <w:bCs/>
          <w:i/>
          <w:iCs/>
          <w:highlight w:val="yellow"/>
        </w:rPr>
        <w:t>ajout optionnel</w:t>
      </w:r>
      <w:r w:rsidR="00CE740E" w:rsidRPr="00CE740E">
        <w:rPr>
          <w:highlight w:val="yellow"/>
        </w:rPr>
        <w:t> : « </w:t>
      </w:r>
      <w:r w:rsidR="00CE740E">
        <w:rPr>
          <w:highlight w:val="yellow"/>
        </w:rPr>
        <w:t>(</w:t>
      </w:r>
      <w:r w:rsidR="00CE740E" w:rsidRPr="00CE740E">
        <w:rPr>
          <w:highlight w:val="yellow"/>
        </w:rPr>
        <w:t>ou d</w:t>
      </w:r>
      <w:r w:rsidR="00CE740E">
        <w:rPr>
          <w:highlight w:val="yellow"/>
        </w:rPr>
        <w:t>e l</w:t>
      </w:r>
      <w:r w:rsidR="00CE740E" w:rsidRPr="00CE740E">
        <w:rPr>
          <w:highlight w:val="yellow"/>
        </w:rPr>
        <w:t xml:space="preserve">’un </w:t>
      </w:r>
      <w:r w:rsidR="00CE740E">
        <w:rPr>
          <w:highlight w:val="yellow"/>
        </w:rPr>
        <w:t xml:space="preserve">des </w:t>
      </w:r>
      <w:r w:rsidR="00CE740E" w:rsidRPr="00CE740E">
        <w:rPr>
          <w:highlight w:val="yellow"/>
        </w:rPr>
        <w:t>sous-traitant</w:t>
      </w:r>
      <w:r w:rsidR="00CE740E">
        <w:rPr>
          <w:highlight w:val="yellow"/>
        </w:rPr>
        <w:t>s</w:t>
      </w:r>
      <w:r w:rsidR="00CE740E" w:rsidRPr="00CE740E">
        <w:rPr>
          <w:highlight w:val="yellow"/>
        </w:rPr>
        <w:t xml:space="preserve"> de la Partie auditée en charge en tout ou partie du Traitement</w:t>
      </w:r>
      <w:r w:rsidR="00CE740E">
        <w:rPr>
          <w:highlight w:val="yellow"/>
        </w:rPr>
        <w:t>)</w:t>
      </w:r>
      <w:r w:rsidR="00CE740E" w:rsidRPr="00CE740E">
        <w:rPr>
          <w:highlight w:val="yellow"/>
        </w:rPr>
        <w:t> »</w:t>
      </w:r>
      <w:r w:rsidR="00CE740E">
        <w:t xml:space="preserve">] </w:t>
      </w:r>
      <w:r w:rsidRPr="00C23D22">
        <w:t xml:space="preserve">à </w:t>
      </w:r>
      <w:r>
        <w:t xml:space="preserve">tout ou partie de </w:t>
      </w:r>
      <w:r w:rsidRPr="00C23D22">
        <w:t xml:space="preserve">ses obligations </w:t>
      </w:r>
      <w:r>
        <w:t>telles que résultant du présent article et plus généralement de</w:t>
      </w:r>
      <w:r w:rsidRPr="00C23D22">
        <w:t xml:space="preserve"> </w:t>
      </w:r>
      <w:r>
        <w:t xml:space="preserve">la </w:t>
      </w:r>
      <w:r w:rsidR="000B3392">
        <w:t>ré</w:t>
      </w:r>
      <w:r w:rsidRPr="004942D5">
        <w:t>glementation en matière de protection des données à caractère personnel</w:t>
      </w:r>
      <w:r w:rsidDel="006D72C7">
        <w:t xml:space="preserve"> </w:t>
      </w:r>
      <w:r>
        <w:t xml:space="preserve">sont révélés à l’occasion de telles vérifications, </w:t>
      </w:r>
      <w:r w:rsidR="00CE740E">
        <w:t>[</w:t>
      </w:r>
      <w:r w:rsidR="00CE740E" w:rsidRPr="00B93156">
        <w:rPr>
          <w:b/>
          <w:bCs/>
          <w:i/>
          <w:iCs/>
          <w:highlight w:val="yellow"/>
        </w:rPr>
        <w:t>sous-option 1</w:t>
      </w:r>
      <w:r w:rsidR="00CE740E">
        <w:t xml:space="preserve">] </w:t>
      </w:r>
      <w:r>
        <w:t>la Partie auditée s’engage à prendre toutes les mesures utiles pour y remédier, à ses propres frais</w:t>
      </w:r>
      <w:r w:rsidR="007264D3">
        <w:t>, et ce sans délai</w:t>
      </w:r>
      <w:r w:rsidR="00CE740E">
        <w:t xml:space="preserve"> / [</w:t>
      </w:r>
      <w:r w:rsidR="00CE740E" w:rsidRPr="00B93156">
        <w:rPr>
          <w:b/>
          <w:bCs/>
          <w:i/>
          <w:iCs/>
          <w:highlight w:val="yellow"/>
        </w:rPr>
        <w:t>sous-option 2</w:t>
      </w:r>
      <w:r w:rsidR="00CE740E">
        <w:t xml:space="preserve">] il est expressément convenu que les Parties se rapprocheront en vue </w:t>
      </w:r>
      <w:r w:rsidR="00B93156">
        <w:t>de déterminer e</w:t>
      </w:r>
      <w:r w:rsidR="00CE740E" w:rsidRPr="00554463">
        <w:t xml:space="preserve">n concertation </w:t>
      </w:r>
      <w:r w:rsidR="00B93156">
        <w:t xml:space="preserve">les mesures utiles pour y remédier, étant précisé que de telles mesures </w:t>
      </w:r>
      <w:r w:rsidR="00CE740E" w:rsidRPr="00554463">
        <w:t>ne pourront être déployées et mises en œuvre</w:t>
      </w:r>
      <w:r w:rsidR="00B93156">
        <w:t xml:space="preserve"> </w:t>
      </w:r>
      <w:r w:rsidR="00CE740E" w:rsidRPr="00554463">
        <w:t xml:space="preserve">qu’après validation de </w:t>
      </w:r>
      <w:r w:rsidR="00CE740E">
        <w:t>l’</w:t>
      </w:r>
      <w:r w:rsidR="00CE740E" w:rsidRPr="00554463">
        <w:t>A</w:t>
      </w:r>
      <w:r w:rsidR="00CE740E">
        <w:t>gence</w:t>
      </w:r>
      <w:r>
        <w:t>.</w:t>
      </w:r>
    </w:p>
    <w:p w14:paraId="4D590C2F" w14:textId="77777777" w:rsidR="007A3214" w:rsidRDefault="007A3214" w:rsidP="007A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C354D33" w14:textId="0B37FA1F" w:rsidR="007A3214" w:rsidRDefault="007A3214" w:rsidP="007A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S’agissant de ces vérifications, les principes suivants devront être respectés : chaque </w:t>
      </w:r>
      <w:r w:rsidR="00B93156">
        <w:t>P</w:t>
      </w:r>
      <w:r>
        <w:t xml:space="preserve">artie ne demandera qu’un (1) audit ou qu’une (1) inspection par année contractuelle, sauf si l’autre </w:t>
      </w:r>
      <w:r w:rsidR="00B93156">
        <w:t>P</w:t>
      </w:r>
      <w:r>
        <w:t xml:space="preserve">artie manque gravement à ses obligations, auquel cas un audit ou une inspection supplémentaire pourra être effectué. En vue de ces opérations de vérification, la </w:t>
      </w:r>
      <w:r w:rsidR="00B93156">
        <w:t>P</w:t>
      </w:r>
      <w:r>
        <w:t xml:space="preserve">artie auditrice notifiera la </w:t>
      </w:r>
      <w:r w:rsidR="00B93156">
        <w:t>P</w:t>
      </w:r>
      <w:r>
        <w:t xml:space="preserve">artie auditée par lettre recommandée avec avis de réception au moins </w:t>
      </w:r>
      <w:r w:rsidR="00087DD6">
        <w:t>quinze (15)</w:t>
      </w:r>
      <w:r>
        <w:t xml:space="preserve"> jours avant la date de l’audit ou de l’inspection prévu et inclura un plan détaillé de sa demande dans cette notification. </w:t>
      </w:r>
    </w:p>
    <w:p w14:paraId="53DF8D78" w14:textId="77777777" w:rsidR="007A3214" w:rsidRDefault="007A3214" w:rsidP="007A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2431CD2" w14:textId="77777777" w:rsidR="007A3214" w:rsidRDefault="007A3214" w:rsidP="007A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Les principes suivants s’appliqueront en toutes circonstances : </w:t>
      </w:r>
    </w:p>
    <w:p w14:paraId="23B5712B" w14:textId="77777777" w:rsidR="007A3214" w:rsidRDefault="007A3214" w:rsidP="007A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2C3400A" w14:textId="77777777" w:rsidR="007A3214" w:rsidRDefault="007A3214" w:rsidP="00485CBB">
      <w:pPr>
        <w:pStyle w:val="Paragraphedeliste"/>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il est expressément convenu que ne seront pas soumis aux opérations de vérification : toute donnée financière ou donnée à caractère personnel qui ne concerne pas la Partie auditrice, toute information dont la divulgation serait susceptible d’affecter la sécurité des systèmes et/ou données de la Partie auditée (par exemple risque pour la confidentialité des informations) ou d’autres cocontractants de la Partie auditée, ou encore le code source des programmes informatiques utilisés dans le cadre de l’exécution du Contrat ;</w:t>
      </w:r>
    </w:p>
    <w:p w14:paraId="177C62B4" w14:textId="00622FF1" w:rsidR="007A3214" w:rsidRDefault="007A3214" w:rsidP="00485CBB">
      <w:pPr>
        <w:pStyle w:val="Paragraphedeliste"/>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la durée des opérations de vérification ne dépassera pas </w:t>
      </w:r>
      <w:r w:rsidR="00087DD6">
        <w:t xml:space="preserve">cinq </w:t>
      </w:r>
      <w:r>
        <w:t>(</w:t>
      </w:r>
      <w:r w:rsidR="00087DD6">
        <w:t>5</w:t>
      </w:r>
      <w:r>
        <w:t>) jours ouvrables ;</w:t>
      </w:r>
    </w:p>
    <w:p w14:paraId="19E3472C" w14:textId="51D5E560" w:rsidR="007A3214" w:rsidRDefault="007A3214" w:rsidP="00485CBB">
      <w:pPr>
        <w:pStyle w:val="Paragraphedeliste"/>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la personne en charge des opérations de vérification ne pourra pas faire copie de document, fichier, donnée ou information, en tout ou partie, ni prendre des photos, numériser, ou capter des enregistrements sonores, vidéo</w:t>
      </w:r>
      <w:r w:rsidR="00AD24BF">
        <w:t>s</w:t>
      </w:r>
      <w:r>
        <w:t xml:space="preserve"> ou informatiques ; elle ne pourra pas non plus demander que tout ou partie de ces éléments lui soient fournis ou envoyés ; la Partie auditée pourra organiser une montrée de documents</w:t>
      </w:r>
      <w:r w:rsidR="00087DD6">
        <w:t xml:space="preserve"> dans un environnement sécurisé</w:t>
      </w:r>
      <w:r>
        <w:t xml:space="preserve"> ; </w:t>
      </w:r>
    </w:p>
    <w:p w14:paraId="3F2E1ACE" w14:textId="673D8122" w:rsidR="007A3214" w:rsidRDefault="007A3214" w:rsidP="00485CBB">
      <w:pPr>
        <w:pStyle w:val="Paragraphedeliste"/>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toute personne en charge des opérations de vérification ne pourra être admise sur un site </w:t>
      </w:r>
      <w:r w:rsidR="00087DD6">
        <w:t>ou dans des locaux</w:t>
      </w:r>
      <w:r>
        <w:t xml:space="preserve"> qu’après déclaration par la Partie auditrice de son identité. La Partie auditrice devra s’assurer de la probité des personnes </w:t>
      </w:r>
      <w:r w:rsidR="00087DD6">
        <w:t xml:space="preserve">missionnées </w:t>
      </w:r>
      <w:r>
        <w:t xml:space="preserve">aux fins de réalisation des opérations de vérification, qu’elles soient employées de la Partie auditrice ou </w:t>
      </w:r>
      <w:r w:rsidR="00087DD6">
        <w:t>tiers à celle-ci</w:t>
      </w:r>
      <w:r>
        <w:t>, et la Partie auditrice garantit à la Partie auditée que ces personnes respecteront les obligations de confidentialité mentionnées dans l</w:t>
      </w:r>
      <w:r w:rsidR="00CA28A8">
        <w:t>e présent Engagement</w:t>
      </w:r>
      <w:r>
        <w:t xml:space="preserve">, et plus généralement une confidentialité la plus absolue des éléments dont elles pourraient avoir connaissance dans le cadre de ces opérations de vérification ; </w:t>
      </w:r>
    </w:p>
    <w:p w14:paraId="66C73709" w14:textId="5730D910" w:rsidR="007A3214" w:rsidRDefault="007A3214" w:rsidP="00485CBB">
      <w:pPr>
        <w:pStyle w:val="Paragraphedeliste"/>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les opérations de vérification devront se dérouler pendant les heures d’ouverture normales des bureaux de la Partie auditée et seront conduites de façon à ne gêner ni la fourniture des services proposés par la Partie auditée ni toute autre de ses activités au bénéfice de ses clients ou autres cocontractants, la Partie auditée pourra à tout moment interrompre ces opérations de vérification si la fourniture des services </w:t>
      </w:r>
      <w:r w:rsidR="00087DD6">
        <w:t xml:space="preserve">et/ou la réalisation </w:t>
      </w:r>
      <w:r>
        <w:t>de toute autre de ses activités effectuées</w:t>
      </w:r>
      <w:r w:rsidR="00087DD6">
        <w:t xml:space="preserve">, notamment </w:t>
      </w:r>
      <w:r>
        <w:t>au bénéfice de ses clients ou autres cocontractants</w:t>
      </w:r>
      <w:r w:rsidR="00087DD6">
        <w:t>,</w:t>
      </w:r>
      <w:r>
        <w:t xml:space="preserve"> exige</w:t>
      </w:r>
      <w:r w:rsidR="00087DD6">
        <w:t>nt</w:t>
      </w:r>
      <w:r>
        <w:t xml:space="preserve"> que les ressources et/ou les moyens occupés par les vérifications soient mobilisés à d’autres fins.</w:t>
      </w:r>
    </w:p>
    <w:p w14:paraId="03974B2F" w14:textId="441640E5" w:rsidR="007A3214" w:rsidRDefault="007A3214" w:rsidP="007A3214"/>
    <w:p w14:paraId="2FE29276" w14:textId="336D0BFF" w:rsidR="00D71230" w:rsidRDefault="00B93156" w:rsidP="00D7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w:t>
      </w:r>
      <w:r w:rsidRPr="00B93156">
        <w:rPr>
          <w:b/>
          <w:bCs/>
          <w:i/>
          <w:iCs/>
          <w:highlight w:val="yellow"/>
        </w:rPr>
        <w:t xml:space="preserve">Option </w:t>
      </w:r>
      <w:r w:rsidRPr="00921ABF">
        <w:rPr>
          <w:b/>
          <w:bCs/>
          <w:i/>
          <w:iCs/>
          <w:highlight w:val="yellow"/>
        </w:rPr>
        <w:t>2</w:t>
      </w:r>
      <w:commentRangeStart w:id="233"/>
      <w:r>
        <w:t>]</w:t>
      </w:r>
      <w:commentRangeEnd w:id="233"/>
      <w:r w:rsidR="00921ABF">
        <w:rPr>
          <w:rStyle w:val="Marquedecommentaire"/>
        </w:rPr>
        <w:commentReference w:id="233"/>
      </w:r>
      <w:r>
        <w:t xml:space="preserve"> </w:t>
      </w:r>
      <w:r w:rsidR="00C20783" w:rsidRPr="00C20783">
        <w:rPr>
          <w:b/>
          <w:bCs/>
        </w:rPr>
        <w:t xml:space="preserve">Vérifications par l’Agence. </w:t>
      </w:r>
      <w:r w:rsidR="00D71230">
        <w:t xml:space="preserve">L’Agence dispose du droit de procéder à toutes vérifications qui lui paraîtraient utiles pour constater le respect par le Partenaire de ses obligations en matière de sécurité, de confidentialité et plus généralement de protection des données à caractère personnel, en particulier ses obligations résultant de l’Engagement et de la réglementation en matière de protection des données à caractère personnel, notamment au moyen d’audits ou d’inspections, à sa convenance. </w:t>
      </w:r>
      <w:r w:rsidR="00D71230">
        <w:lastRenderedPageBreak/>
        <w:t>Ces vérifications pourront être réalisées par l’Agence elle-même ou par un tiers qu’elle aura missionné à cette fin.</w:t>
      </w:r>
    </w:p>
    <w:p w14:paraId="542186BF" w14:textId="77777777" w:rsidR="00D71230" w:rsidRDefault="00D71230" w:rsidP="006E159F"/>
    <w:p w14:paraId="1CC8AC63" w14:textId="4899ECE2" w:rsidR="00B93156" w:rsidRDefault="00B93156" w:rsidP="006E159F">
      <w:r>
        <w:t xml:space="preserve">Dans ce cadre, le Partenaire mettra à la disposition de l’Agence ou dudit tiers les informations et la documentation utiles pour permettre la réalisation de ces vérifications et apporter la preuve du respect de ses obligations en matière de protection des données à caractère personnel, et s’engage à contribuer auxdites vérifications en collaborant avec l’Agence ou avec le tiers missionné par cette dernière. Il s’engage notamment à ce que l’Agence et/ou le tiers missionné par cette dernière puisse (i) accéder aux sites, locaux, équipements, outils, applications, logiciels, registres, données et systèmes d’information en lien avec l’exécution du Contrat et/ou le </w:t>
      </w:r>
      <w:r w:rsidR="006E159F">
        <w:t>T</w:t>
      </w:r>
      <w:r>
        <w:t xml:space="preserve">raitement, mais également (ii) procéder à toutes vérifications utiles auprès du </w:t>
      </w:r>
      <w:r w:rsidRPr="00D71230">
        <w:t xml:space="preserve">personnel du </w:t>
      </w:r>
      <w:r w:rsidR="00BB1CD2" w:rsidRPr="00D71230">
        <w:t>Partenaire</w:t>
      </w:r>
      <w:r w:rsidR="00D71230" w:rsidRPr="00D71230">
        <w:t xml:space="preserve"> </w:t>
      </w:r>
      <w:r w:rsidRPr="00D71230">
        <w:t>(ou de l’un de ses sous-traitants en charge en tout ou partie du Traitement).</w:t>
      </w:r>
    </w:p>
    <w:p w14:paraId="598A0E95" w14:textId="77777777" w:rsidR="00B93156" w:rsidRDefault="00B93156" w:rsidP="00B93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05E41F2" w14:textId="3F05AD3D" w:rsidR="00B93156" w:rsidRDefault="00B93156" w:rsidP="00B93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Si les vérifications précitées révèlent un </w:t>
      </w:r>
      <w:r w:rsidRPr="00D71230">
        <w:t xml:space="preserve">manquement du </w:t>
      </w:r>
      <w:r w:rsidR="006E159F" w:rsidRPr="00D71230">
        <w:t>Partenaire</w:t>
      </w:r>
      <w:r w:rsidR="00D71230" w:rsidRPr="00D71230">
        <w:t xml:space="preserve"> </w:t>
      </w:r>
      <w:r w:rsidRPr="00D71230">
        <w:t>(ou de l’un de ses sous-traitants en charge en tout ou partie du Traitement) à tou</w:t>
      </w:r>
      <w:r>
        <w:t xml:space="preserve">t ou partie de ses obligations telles que résultant de l’Engagement et plus généralement de la réglementation en matière de protection des données à caractère personnel, le </w:t>
      </w:r>
      <w:r w:rsidR="006E159F">
        <w:t>Partenaire</w:t>
      </w:r>
      <w:r>
        <w:t xml:space="preserve"> sera tenu de rembourser à l’Agence les frais et dépenses engagés par cette dernière en lien avec ces vérifications. Il en est de même si les </w:t>
      </w:r>
      <w:r w:rsidRPr="00D71230">
        <w:t xml:space="preserve">vérifications réalisées par l’Agence sont consécutives à une violation de données à caractère personnel dont les causes seraient en tout ou partie, directement ou indirectement, imputables au </w:t>
      </w:r>
      <w:r w:rsidR="006E159F" w:rsidRPr="00D71230">
        <w:t>Partenaire</w:t>
      </w:r>
      <w:r w:rsidRPr="00D71230">
        <w:t xml:space="preserve"> </w:t>
      </w:r>
      <w:r w:rsidR="00B443EB" w:rsidRPr="00D71230">
        <w:t>(ou à l’un de ses sous-traitants en charge en tout ou partie du Traitement)</w:t>
      </w:r>
      <w:r w:rsidRPr="00D71230">
        <w:t>.</w:t>
      </w:r>
    </w:p>
    <w:p w14:paraId="5B14B642" w14:textId="77777777" w:rsidR="00B93156" w:rsidRDefault="00B93156" w:rsidP="00B93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4A0D78B" w14:textId="006AA15F" w:rsidR="00B93156" w:rsidRDefault="00B93156" w:rsidP="00B93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Si des risques pour la sécurité ou la </w:t>
      </w:r>
      <w:r w:rsidRPr="00D71230">
        <w:t xml:space="preserve">confidentialité des données à caractère personnel ou encore un manquement du </w:t>
      </w:r>
      <w:r w:rsidR="006E159F" w:rsidRPr="00D71230">
        <w:t>Partenaire</w:t>
      </w:r>
      <w:r w:rsidRPr="00D71230">
        <w:t xml:space="preserve"> </w:t>
      </w:r>
      <w:r w:rsidR="00B443EB" w:rsidRPr="00D71230">
        <w:t>(ou de l’un de ses sous-traitants en charge en tout ou partie du Traitement)</w:t>
      </w:r>
      <w:r w:rsidRPr="00D71230">
        <w:t xml:space="preserve"> à tout ou partie de ses obligations telles que résultant</w:t>
      </w:r>
      <w:r>
        <w:t xml:space="preserve"> de l’Engagement et plus généralement de la réglementation en matière de protection des données à caractère personnel sont révélés à l’occasion de telles vérifications, le </w:t>
      </w:r>
      <w:r w:rsidR="006E159F">
        <w:t>Partenaire</w:t>
      </w:r>
      <w:r>
        <w:t xml:space="preserve"> s’engage à prendre toutes les mesures utiles pour y remédier, immédiatement et sans délai, et en tout état de cause immédiatement à première demande de l’Agence, à ses propres frais.</w:t>
      </w:r>
    </w:p>
    <w:p w14:paraId="7615C338" w14:textId="3BEF20CC" w:rsidR="006E159F" w:rsidRDefault="006E159F" w:rsidP="00B93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3407E86" w14:textId="4F50FBCB" w:rsidR="006E159F" w:rsidRDefault="00D71230" w:rsidP="006E1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71230">
        <w:rPr>
          <w:b/>
          <w:bCs/>
        </w:rPr>
        <w:t>Vérifications par le Partenaire.</w:t>
      </w:r>
      <w:r>
        <w:t xml:space="preserve"> </w:t>
      </w:r>
      <w:r w:rsidR="006E159F">
        <w:t xml:space="preserve">Par ailleurs, le Partenaire dispose du droit de procéder à toute vérification qui lui paraîtrait utile pour constater le respect par l’Agence de ses obligations en matière de protection des données à caractère personnel, notamment au moyen d’audits (ou d’inspections), à la convenance et aux frais du Partenaire, en ce compris les frais internes de l’Agence, notamment les journées de travail de son personnel, au tarif en vigueur au sein de l’Agence au jour de la réalisation des vérifications. Ces vérifications pourront être réalisées par le </w:t>
      </w:r>
      <w:r w:rsidR="00BB1CD2">
        <w:t>Partenaire</w:t>
      </w:r>
      <w:r w:rsidR="006E159F">
        <w:t xml:space="preserve"> lui-même ou par un tiers qu’il aura sélectionné, missionné et mandaté à cette fin, non concurrent de l’Agence. </w:t>
      </w:r>
    </w:p>
    <w:p w14:paraId="5FCA09D9" w14:textId="77777777" w:rsidR="006E159F" w:rsidRDefault="006E159F" w:rsidP="00B93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058B770" w14:textId="10CE40D3" w:rsidR="00BB1CD2" w:rsidRDefault="00BB1CD2" w:rsidP="00BB1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Dans ce cadre, l’Agence mettra à la disposition du Partenaire ou dudit tiers les informations nécessaires pour permettre la réalisation de ces vérifications et apporter la preuve du respect de ses obligations en matière de protection des données à caractère personnel, et s’engage à contribuer auxdites vérifications en collaborant avec le Partenaire. </w:t>
      </w:r>
    </w:p>
    <w:p w14:paraId="6681F60A" w14:textId="77777777" w:rsidR="00BB1CD2" w:rsidRDefault="00BB1CD2" w:rsidP="00BB1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2C8B9E0" w14:textId="3D8FDB2E" w:rsidR="00BB1CD2" w:rsidRDefault="00BB1CD2" w:rsidP="00BB1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En tout état de cause, s’agissant de ces vérifications, le Partenaire ne pourra demander qu’un (1) audit ou qu’une (1) inspection par année contractuelle, sauf si l’Agence manque gravement à ses obligations en matière de protection des données à caractère personnel, auquel cas le Partenaire pourra demander un audit ou une inspection supplémentaire. En vue de ces opérations de vérification, le Partenaire notifiera l’Agence par lettre recommandée avec avis de réception au moins trente (30) jours avant la date de l’audit ou de l’inspection prévue et inclura un plan détaillé de sa demande dans cette notification.</w:t>
      </w:r>
    </w:p>
    <w:p w14:paraId="623FE2F5" w14:textId="47F2BABA" w:rsidR="00BB1CD2" w:rsidRDefault="00BB1CD2" w:rsidP="00BB1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48D245B" w14:textId="77777777" w:rsidR="00BB1CD2" w:rsidRDefault="00BB1CD2" w:rsidP="00BB1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Les principes suivants s’appliqueront en toutes circonstances : </w:t>
      </w:r>
    </w:p>
    <w:p w14:paraId="45B89133" w14:textId="77777777" w:rsidR="00BB1CD2" w:rsidRDefault="00BB1CD2" w:rsidP="00BB1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4A718B5" w14:textId="31FA2EEE" w:rsidR="00BB1CD2" w:rsidRDefault="00BB1CD2" w:rsidP="00BB1CD2">
      <w:pPr>
        <w:pStyle w:val="Paragraphedeliste"/>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il est expressément convenu que ne seront pas soumis aux opérations de vérification : toute donnée financière ou donnée à caractère personnel qui ne concerne pas le Partenaire, toute information dont la divulgation serait susceptible d’affecter la sécurité des systèmes et/ou données de l’Agence (par exemple risque pour la confidentialité des informations) ou d’autres partenaires ou clients de l’Agence, ou encore le code source des programmes informatiques utilisés dans le cadre de l’exécution du Contrat et/ou en lien avec le Traitement ;</w:t>
      </w:r>
    </w:p>
    <w:p w14:paraId="296BC706" w14:textId="77777777" w:rsidR="00BB1CD2" w:rsidRDefault="00BB1CD2" w:rsidP="00BB1CD2">
      <w:pPr>
        <w:pStyle w:val="Paragraphedeliste"/>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la durée des opérations de vérification ne dépassera pas trois (3) jours ouvrables ;</w:t>
      </w:r>
    </w:p>
    <w:p w14:paraId="26BF00E8" w14:textId="77777777" w:rsidR="00BB1CD2" w:rsidRDefault="00BB1CD2" w:rsidP="00BB1CD2">
      <w:pPr>
        <w:pStyle w:val="Paragraphedeliste"/>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la personne en charge des opérations de vérification ne pourra pas faire copie de document, fichier, donnée ou information, en tout ou partie, ni prendre des photos, numériser, ou capter des enregistrements sonores, vidéos ou informatiques ; elle ne pourra pas non plus demander que tout ou partie de ces éléments lui soient fournis ou envoyés ; l’Agence pourra organiser une montrée de documents dans un environnement sécurisé ; </w:t>
      </w:r>
    </w:p>
    <w:p w14:paraId="089281F3" w14:textId="271904E8" w:rsidR="00BB1CD2" w:rsidRDefault="00BB1CD2" w:rsidP="00BB1CD2">
      <w:pPr>
        <w:pStyle w:val="Paragraphedeliste"/>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toute personne en charge des opérations de vérification ne pourra être admise sur un site ou dans des locaux qu’après déclaration par le Partenaire de son identité ; le Partenaire devra s’assurer de la probité des personnes mandatées aux fins de réalisation des opérations de vérification, qu’elles soient employées du Partenaire ou tiers à celui-ci, et le Partenaire garantit à l’Agence que ces personnes respecteront les obligations de confidentialité mentionnées dans le présent Engagement, et plus généralement une confidentialité la plus absolue des éléments dont elles pourraient avoir connaissance dans le cadre de ces opérations de vérification ; </w:t>
      </w:r>
    </w:p>
    <w:p w14:paraId="77900D8F" w14:textId="19932017" w:rsidR="00BB1CD2" w:rsidRDefault="00BB1CD2" w:rsidP="00BB1CD2">
      <w:pPr>
        <w:pStyle w:val="Paragraphedeliste"/>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les opérations de vérification devront se dérouler pendant les heures d’ouverture normales des bureaux de l’Agence et seront conduites de façon à ne gêner ni l’activité effectuée par l’Agence au bénéfice du Partenaire ni l’activité effectuée au bénéfice de ses autres partenaires ou clients, lesquels resteront en tous cas de figure prioritaires sur la réalisation des opérations de vérification ; l’Agence pourra à tout moment interrompre ces opérations de vérification si la fourniture et/ou la réalisation de toute autre activité effectuée par l’Agence, notamment au bénéfice de ses autres partenaires ou clients, exigent que les ressources et/ou les moyens occupés par les vérifications soient mobilisés à d’autres fins.</w:t>
      </w:r>
    </w:p>
    <w:p w14:paraId="6C650F52" w14:textId="77777777" w:rsidR="00BB1CD2" w:rsidRDefault="00BB1CD2" w:rsidP="00BB1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54849C4" w14:textId="3E381E34" w:rsidR="00AF5467" w:rsidRDefault="00B443EB" w:rsidP="00AF5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443EB">
        <w:rPr>
          <w:highlight w:val="yellow"/>
        </w:rPr>
        <w:t>[</w:t>
      </w:r>
      <w:r w:rsidRPr="00B443EB">
        <w:rPr>
          <w:b/>
          <w:bCs/>
          <w:i/>
          <w:iCs/>
          <w:highlight w:val="yellow"/>
        </w:rPr>
        <w:t xml:space="preserve">Paragraphe à conserver quelle que soit l’option </w:t>
      </w:r>
      <w:r w:rsidR="00D71230">
        <w:rPr>
          <w:b/>
          <w:bCs/>
          <w:i/>
          <w:iCs/>
          <w:highlight w:val="yellow"/>
        </w:rPr>
        <w:t xml:space="preserve">(1 ou 2) </w:t>
      </w:r>
      <w:r w:rsidRPr="00B443EB">
        <w:rPr>
          <w:b/>
          <w:bCs/>
          <w:i/>
          <w:iCs/>
          <w:highlight w:val="yellow"/>
        </w:rPr>
        <w:t>retenue</w:t>
      </w:r>
      <w:r w:rsidRPr="00B443EB">
        <w:rPr>
          <w:highlight w:val="yellow"/>
        </w:rPr>
        <w:t>]</w:t>
      </w:r>
      <w:r>
        <w:t xml:space="preserve"> </w:t>
      </w:r>
      <w:r w:rsidR="00AF5467" w:rsidRPr="00CE16C5">
        <w:t xml:space="preserve">Sans préjudice de la faculté </w:t>
      </w:r>
      <w:r w:rsidR="00AF5467">
        <w:t>de l’Agence</w:t>
      </w:r>
      <w:r w:rsidR="00AF5467" w:rsidRPr="00CE16C5">
        <w:t xml:space="preserve"> </w:t>
      </w:r>
      <w:r w:rsidR="00AF5467">
        <w:t xml:space="preserve">à </w:t>
      </w:r>
      <w:r w:rsidR="00AF5467" w:rsidRPr="00CE16C5">
        <w:t xml:space="preserve">effectuer </w:t>
      </w:r>
      <w:r w:rsidR="00AF5467">
        <w:t>elle</w:t>
      </w:r>
      <w:r w:rsidR="00AF5467" w:rsidRPr="00CE16C5">
        <w:t xml:space="preserve">-même ou faire effectuer en son nom et pour son compte, </w:t>
      </w:r>
      <w:r w:rsidR="00AF5467">
        <w:t>des vérifications, notamment au moyen d’audits ou d’inspections</w:t>
      </w:r>
      <w:r w:rsidR="00AF5467" w:rsidRPr="00CE16C5">
        <w:t xml:space="preserve">, conformément </w:t>
      </w:r>
      <w:r w:rsidR="00AF5467">
        <w:t>au présent article :</w:t>
      </w:r>
    </w:p>
    <w:p w14:paraId="2142D400" w14:textId="03A6066B" w:rsidR="00AF5467" w:rsidRDefault="00AF5467" w:rsidP="00AF5467">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le Partenaire garantit</w:t>
      </w:r>
      <w:r w:rsidRPr="00CE16C5">
        <w:t xml:space="preserve"> contrôler régulièrement, et au moins une</w:t>
      </w:r>
      <w:r>
        <w:t xml:space="preserve"> (1)</w:t>
      </w:r>
      <w:r w:rsidRPr="00CE16C5">
        <w:t xml:space="preserve"> fois par an, le caractère conforme et suffisant des mesures techniques et organisationnelles de sécurité mises en place et être en mesure de démontrer leur application</w:t>
      </w:r>
      <w:r>
        <w:t>, leur effectivité</w:t>
      </w:r>
      <w:r w:rsidRPr="00CE16C5">
        <w:t xml:space="preserve"> et leur efficacité, </w:t>
      </w:r>
      <w:r>
        <w:t xml:space="preserve">conformément au présent Engagement, </w:t>
      </w:r>
      <w:r w:rsidRPr="00CE16C5">
        <w:t xml:space="preserve">en soumettant ses systèmes d’information </w:t>
      </w:r>
      <w:r>
        <w:t xml:space="preserve">et ceux de ses sous-traitants ultérieurs </w:t>
      </w:r>
      <w:r w:rsidRPr="00CE16C5">
        <w:t xml:space="preserve">à des </w:t>
      </w:r>
      <w:r>
        <w:t>vérifications régulières, notamment au moyen de tests ou d’audits,</w:t>
      </w:r>
      <w:r w:rsidRPr="00CE16C5">
        <w:t xml:space="preserve"> effectués par des tiers indépendants</w:t>
      </w:r>
      <w:r>
        <w:t> ;</w:t>
      </w:r>
    </w:p>
    <w:p w14:paraId="1BCBB7C7" w14:textId="577067B6" w:rsidR="00AF5467" w:rsidRPr="00CE16C5" w:rsidRDefault="00AF5467" w:rsidP="00AF5467">
      <w:pPr>
        <w:pStyle w:val="Paragraphedelist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le Partenaire </w:t>
      </w:r>
      <w:r w:rsidRPr="00CE16C5">
        <w:t xml:space="preserve">exposera </w:t>
      </w:r>
      <w:r>
        <w:t>à l’Agence</w:t>
      </w:r>
      <w:r w:rsidRPr="00CE16C5">
        <w:t>,</w:t>
      </w:r>
      <w:r>
        <w:t xml:space="preserve"> d’office en temps utile et en tout état de cause immédiatement </w:t>
      </w:r>
      <w:r w:rsidRPr="00CE16C5">
        <w:t xml:space="preserve">à </w:t>
      </w:r>
      <w:r>
        <w:t xml:space="preserve">première </w:t>
      </w:r>
      <w:r w:rsidRPr="00CE16C5">
        <w:t xml:space="preserve">demande de </w:t>
      </w:r>
      <w:r>
        <w:t>cette dernière,</w:t>
      </w:r>
      <w:r w:rsidRPr="00CE16C5">
        <w:t xml:space="preserve"> les résultats de ces </w:t>
      </w:r>
      <w:r>
        <w:t>vérifications</w:t>
      </w:r>
      <w:r w:rsidRPr="00CE16C5">
        <w:t xml:space="preserve"> en produisant une copie du rapport </w:t>
      </w:r>
      <w:r>
        <w:t>vérifications, de test ou d’audit.</w:t>
      </w:r>
    </w:p>
    <w:p w14:paraId="48AB0E16" w14:textId="77777777" w:rsidR="00AF5467" w:rsidRDefault="00AF5467" w:rsidP="007A3214"/>
    <w:p w14:paraId="5E2C07AA" w14:textId="77777777" w:rsidR="007A3214" w:rsidRDefault="007A3214" w:rsidP="007A3214"/>
    <w:p w14:paraId="5A2EEA6F" w14:textId="77777777" w:rsidR="007A3214" w:rsidRPr="00D04F9E" w:rsidRDefault="007A3214" w:rsidP="007A3214">
      <w:pPr>
        <w:pStyle w:val="Titre1"/>
      </w:pPr>
      <w:bookmarkStart w:id="234" w:name="_Toc32513742"/>
      <w:bookmarkStart w:id="235" w:name="_Toc32515155"/>
      <w:bookmarkStart w:id="236" w:name="_Toc47703426"/>
      <w:bookmarkStart w:id="237" w:name="_Toc47707579"/>
      <w:bookmarkStart w:id="238" w:name="_Toc50150737"/>
      <w:r w:rsidRPr="00D04F9E">
        <w:t>Désignation d’un délégué à la protection des données ou d’un référent en matière de protection des données à caractère personnel</w:t>
      </w:r>
      <w:bookmarkEnd w:id="234"/>
      <w:bookmarkEnd w:id="235"/>
      <w:bookmarkEnd w:id="236"/>
      <w:bookmarkEnd w:id="237"/>
      <w:bookmarkEnd w:id="238"/>
    </w:p>
    <w:p w14:paraId="74C7AE13" w14:textId="49F9CFE5" w:rsidR="00A70EFC" w:rsidRPr="00A70EFC" w:rsidRDefault="00A70EFC" w:rsidP="00A70EFC">
      <w:pPr>
        <w:rPr>
          <w:rFonts w:ascii="Calibri" w:eastAsia="Times New Roman" w:hAnsi="Calibri" w:cs="Calibri"/>
          <w:lang w:eastAsia="fr-FR"/>
        </w:rPr>
      </w:pPr>
      <w:r w:rsidRPr="00A70EFC">
        <w:rPr>
          <w:rFonts w:ascii="Calibri" w:eastAsia="Times New Roman" w:hAnsi="Calibri" w:cs="Calibri"/>
          <w:lang w:eastAsia="fr-FR"/>
        </w:rPr>
        <w:t>Chaque Partie communique en appendice 1 à l’autre Partie le nom et les coordonnées du référent en matière de protection des données à caractère personnel, qui sera le cas échéant le délégué à la protection des données s'il en a été</w:t>
      </w:r>
      <w:r>
        <w:rPr>
          <w:rFonts w:ascii="Calibri" w:eastAsia="Times New Roman" w:hAnsi="Calibri" w:cs="Calibri"/>
          <w:lang w:eastAsia="fr-FR"/>
        </w:rPr>
        <w:t xml:space="preserve"> </w:t>
      </w:r>
      <w:r w:rsidRPr="00A70EFC">
        <w:rPr>
          <w:rFonts w:ascii="Calibri" w:eastAsia="Times New Roman" w:hAnsi="Calibri" w:cs="Calibri"/>
          <w:lang w:eastAsia="fr-FR"/>
        </w:rPr>
        <w:t xml:space="preserve">désigné un conformément à la réglementation en matière de </w:t>
      </w:r>
      <w:r w:rsidRPr="00A70EFC">
        <w:rPr>
          <w:rFonts w:ascii="Calibri" w:eastAsia="Times New Roman" w:hAnsi="Calibri" w:cs="Calibri"/>
          <w:lang w:eastAsia="fr-FR"/>
        </w:rPr>
        <w:lastRenderedPageBreak/>
        <w:t>protection des données à caractère personnel, et</w:t>
      </w:r>
      <w:r w:rsidR="00BD4E10">
        <w:rPr>
          <w:rFonts w:ascii="Calibri" w:eastAsia="Times New Roman" w:hAnsi="Calibri" w:cs="Calibri"/>
          <w:lang w:eastAsia="fr-FR"/>
        </w:rPr>
        <w:t xml:space="preserve"> </w:t>
      </w:r>
      <w:r w:rsidRPr="00A70EFC">
        <w:rPr>
          <w:rFonts w:ascii="Calibri" w:eastAsia="Times New Roman" w:hAnsi="Calibri" w:cs="Calibri"/>
          <w:lang w:eastAsia="fr-FR"/>
        </w:rPr>
        <w:t>qui pourra être contacté par l’autre Partie tout au long de l’exécution du Contrat dans le cadre de problématiques afférentes au Traitement.</w:t>
      </w:r>
    </w:p>
    <w:p w14:paraId="5F94A2BA" w14:textId="41C987F7" w:rsidR="007A3214" w:rsidRDefault="007A3214" w:rsidP="007A3214"/>
    <w:p w14:paraId="6B71F801" w14:textId="0FA962D4" w:rsidR="00A946F4" w:rsidRDefault="00A946F4" w:rsidP="007A3214">
      <w:r>
        <w:t>En outre, chaque Partie est seule responsable</w:t>
      </w:r>
      <w:r w:rsidR="005B0BCA">
        <w:t xml:space="preserve"> du respect de l’obligation de désigner un délégué à la protection des données si les conditions prévues par la réglementation en matière de protection des données à caractère personnel sont réunies, sans que la responsabilité de l’autre Partie ne puisse être engagée à cet égard.</w:t>
      </w:r>
    </w:p>
    <w:p w14:paraId="7041224C" w14:textId="77777777" w:rsidR="00BD4E10" w:rsidRDefault="00BD4E10" w:rsidP="007A3214"/>
    <w:p w14:paraId="2B6E60B6" w14:textId="77777777" w:rsidR="005B0BCA" w:rsidRDefault="005B0BCA" w:rsidP="005B0BCA">
      <w:bookmarkStart w:id="239" w:name="_Toc32513743"/>
      <w:bookmarkStart w:id="240" w:name="_Toc32515156"/>
    </w:p>
    <w:p w14:paraId="2B0C84E9" w14:textId="16AAA450" w:rsidR="007A3214" w:rsidRDefault="007A3214" w:rsidP="007A3214">
      <w:pPr>
        <w:pStyle w:val="Titre1"/>
      </w:pPr>
      <w:bookmarkStart w:id="241" w:name="_Toc47703427"/>
      <w:bookmarkStart w:id="242" w:name="_Toc47707580"/>
      <w:bookmarkStart w:id="243" w:name="_Toc50150738"/>
      <w:r>
        <w:t>Registre des activités de traitement</w:t>
      </w:r>
      <w:bookmarkEnd w:id="239"/>
      <w:bookmarkEnd w:id="240"/>
      <w:bookmarkEnd w:id="241"/>
      <w:bookmarkEnd w:id="242"/>
      <w:bookmarkEnd w:id="243"/>
    </w:p>
    <w:p w14:paraId="1A53AFDF" w14:textId="1FABE0EE" w:rsidR="007A3214" w:rsidRDefault="007A3214" w:rsidP="007A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Les Parties déclarent tenir par écrit un registre dans lequel figure la description des activités afférentes au Traitement, </w:t>
      </w:r>
      <w:r w:rsidRPr="00E975D0">
        <w:t xml:space="preserve">conformément </w:t>
      </w:r>
      <w:r>
        <w:t xml:space="preserve">à la </w:t>
      </w:r>
      <w:r w:rsidR="000B3392">
        <w:t>ré</w:t>
      </w:r>
      <w:r>
        <w:t xml:space="preserve">glementation en matière de protection des données à caractère personnel. </w:t>
      </w:r>
    </w:p>
    <w:p w14:paraId="178EAD98" w14:textId="77777777" w:rsidR="007A3214" w:rsidRDefault="007A3214" w:rsidP="007A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7A660CE" w14:textId="77777777" w:rsidR="007A3214" w:rsidRPr="00CC52E2" w:rsidRDefault="007A3214" w:rsidP="007A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rPr>
      </w:pPr>
      <w:r w:rsidRPr="00CC52E2">
        <w:rPr>
          <w:b/>
          <w:bCs/>
          <w:i/>
          <w:iCs/>
          <w:highlight w:val="yellow"/>
        </w:rPr>
        <w:t>[Paragraphe optionnel]</w:t>
      </w:r>
    </w:p>
    <w:p w14:paraId="24DCAEB5" w14:textId="77777777" w:rsidR="007A3214" w:rsidRDefault="007A3214" w:rsidP="007A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commentRangeStart w:id="244"/>
      <w:r>
        <w:t>Chaque Partie s’engage à en communiquer une copie à l’autre Partie sur simple demande de cette dernière.</w:t>
      </w:r>
      <w:commentRangeEnd w:id="244"/>
      <w:r w:rsidR="00E26C64">
        <w:rPr>
          <w:rStyle w:val="Marquedecommentaire"/>
        </w:rPr>
        <w:commentReference w:id="244"/>
      </w:r>
    </w:p>
    <w:p w14:paraId="46959ABD" w14:textId="0B172D4F" w:rsidR="00932B9A" w:rsidRDefault="00932B9A" w:rsidP="005D4F37"/>
    <w:p w14:paraId="7BB14958" w14:textId="77777777" w:rsidR="000B3392" w:rsidRPr="00CC52E2" w:rsidRDefault="000B3392" w:rsidP="000B3392"/>
    <w:p w14:paraId="5B57B22C" w14:textId="77777777" w:rsidR="000B3392" w:rsidRPr="005D51E5" w:rsidRDefault="000B3392" w:rsidP="000B3392">
      <w:pPr>
        <w:pStyle w:val="Titre1"/>
      </w:pPr>
      <w:bookmarkStart w:id="245" w:name="_Toc32513744"/>
      <w:bookmarkStart w:id="246" w:name="_Toc32515157"/>
      <w:bookmarkStart w:id="247" w:name="_Toc47703428"/>
      <w:bookmarkStart w:id="248" w:name="_Toc47707581"/>
      <w:bookmarkStart w:id="249" w:name="_Toc50150739"/>
      <w:commentRangeStart w:id="250"/>
      <w:r w:rsidRPr="005D51E5">
        <w:t>Restitution et destruction des données à caractère personnel</w:t>
      </w:r>
      <w:bookmarkEnd w:id="245"/>
      <w:bookmarkEnd w:id="246"/>
      <w:commentRangeEnd w:id="250"/>
      <w:r w:rsidR="0032638D">
        <w:rPr>
          <w:rStyle w:val="Marquedecommentaire"/>
          <w:rFonts w:eastAsiaTheme="minorHAnsi" w:cstheme="minorBidi"/>
          <w:b w:val="0"/>
          <w:color w:val="auto"/>
          <w:spacing w:val="0"/>
          <w:kern w:val="0"/>
        </w:rPr>
        <w:commentReference w:id="250"/>
      </w:r>
      <w:bookmarkEnd w:id="247"/>
      <w:bookmarkEnd w:id="248"/>
      <w:bookmarkEnd w:id="249"/>
    </w:p>
    <w:p w14:paraId="4E5B2FE7" w14:textId="77222141" w:rsidR="000B3392" w:rsidRDefault="000B3392" w:rsidP="000B3392">
      <w:pPr>
        <w:rPr>
          <w:b/>
          <w:bCs/>
          <w:i/>
          <w:iCs/>
        </w:rPr>
      </w:pPr>
      <w:r w:rsidRPr="003674DC">
        <w:rPr>
          <w:b/>
          <w:bCs/>
          <w:i/>
          <w:iCs/>
        </w:rPr>
        <w:t>[</w:t>
      </w:r>
      <w:r w:rsidRPr="003674DC">
        <w:rPr>
          <w:b/>
          <w:bCs/>
          <w:i/>
          <w:iCs/>
          <w:highlight w:val="yellow"/>
        </w:rPr>
        <w:t xml:space="preserve">Paragraphe optionnel : à ne conserver le cas échéant que si </w:t>
      </w:r>
      <w:r>
        <w:rPr>
          <w:b/>
          <w:bCs/>
          <w:i/>
          <w:iCs/>
          <w:highlight w:val="yellow"/>
        </w:rPr>
        <w:t>l’</w:t>
      </w:r>
      <w:r w:rsidRPr="003674DC">
        <w:rPr>
          <w:b/>
          <w:bCs/>
          <w:i/>
          <w:iCs/>
          <w:highlight w:val="yellow"/>
        </w:rPr>
        <w:t>A</w:t>
      </w:r>
      <w:r>
        <w:rPr>
          <w:b/>
          <w:bCs/>
          <w:i/>
          <w:iCs/>
          <w:highlight w:val="yellow"/>
        </w:rPr>
        <w:t>gence</w:t>
      </w:r>
      <w:r w:rsidRPr="003674DC">
        <w:rPr>
          <w:b/>
          <w:bCs/>
          <w:i/>
          <w:iCs/>
          <w:highlight w:val="yellow"/>
        </w:rPr>
        <w:t xml:space="preserve"> est amenée à collecter / fournir des données à caractère personnel au Partenaire dans le cadre de l’exécution du Contrat</w:t>
      </w:r>
      <w:r w:rsidRPr="003674DC">
        <w:rPr>
          <w:b/>
          <w:bCs/>
          <w:i/>
          <w:iCs/>
        </w:rPr>
        <w:t xml:space="preserve">] </w:t>
      </w:r>
    </w:p>
    <w:p w14:paraId="1B499CAB" w14:textId="51EBC79E" w:rsidR="000B3392" w:rsidRDefault="000B3392" w:rsidP="000B3392">
      <w:r>
        <w:t xml:space="preserve">À tout moment à la demande de l’Agence et, en tout état de cause, au terme du Contrat, et ce quels qu’en soient la cause ou le motif, le Partenaire s’engage, à ses propres frais, à restituer à l’Agence, dans un format exploitable, lisible et interopérable, conforme à l’état de l’art au moment des opérations de restitution, dans les meilleurs délais et au plus tard dans les dix (10) jours suivant la date de fin du Contrat ou de la date de la demande de l’Agence, les données à caractère personnel collectées par l’Agence directement auprès des personnes concernées </w:t>
      </w:r>
      <w:r w:rsidR="00E26C64">
        <w:t xml:space="preserve">ou indirectement auprès de tiers </w:t>
      </w:r>
      <w:r>
        <w:t xml:space="preserve">dans le cadre du Traitement, et qui auraient été communiquées </w:t>
      </w:r>
      <w:r w:rsidR="00E26C64">
        <w:t>et/</w:t>
      </w:r>
      <w:r>
        <w:t xml:space="preserve">ou rendues accessibles au Partenaire </w:t>
      </w:r>
      <w:r w:rsidR="00E26C64">
        <w:t xml:space="preserve">et/ou traitée par ce dernier </w:t>
      </w:r>
      <w:r>
        <w:t xml:space="preserve">dans le cadre de l’exécution du Contrat. </w:t>
      </w:r>
    </w:p>
    <w:p w14:paraId="720C073D" w14:textId="77777777" w:rsidR="000B3392" w:rsidRDefault="000B3392" w:rsidP="000B3392"/>
    <w:p w14:paraId="527E9510" w14:textId="47F851E9" w:rsidR="000B3392" w:rsidRDefault="000B3392" w:rsidP="000B3392">
      <w:r>
        <w:t>Le Partenaire s’engage également au terme Contrat, et ce quels qu’en soient la cause ou le motif, à ses propres frais et immédiatement après avoir restituées les données susvisées, à détruire, et à en justifier par écrit, dans un délai de cinq (5) jours suivant la date de destruction effective, tous fichiers manuels ou informatisés stockant lesdites données collectées par l’A</w:t>
      </w:r>
      <w:r w:rsidR="0032638D">
        <w:t>gence</w:t>
      </w:r>
      <w:r>
        <w:t xml:space="preserve">, y compris leurs copies éventuelles, à moins que le droit de l’Union européenne ou de l’Etat membre auquel le Partenaire est soumis n’exige la conservation par ce dernier de ces données à caractère personnel, ce dont il s’engage à informer </w:t>
      </w:r>
      <w:r w:rsidR="00EF2E6A">
        <w:t>l’Agence</w:t>
      </w:r>
      <w:r>
        <w:t xml:space="preserve">. </w:t>
      </w:r>
      <w:r w:rsidR="009A6C19">
        <w:t>Dans une telle hypothèse, le Partenaire s’engage à ne conserver que les données à caractère personnel strictement nécessaires au respect du droit applicable précité, dans des conditions d’archivage (i) ne permettant qu’un accès restreint et contrôlé auxdites données, (ii) assurant la sécurité et la protection des données à caractère personnel conformément aux stipulations de l’Engagement et (iii) excluant toute utilisation des données à caractère personnel autre que celles strictement prévues par le droit applicable précité.</w:t>
      </w:r>
    </w:p>
    <w:p w14:paraId="5D2961D9" w14:textId="77777777" w:rsidR="000B3392" w:rsidRDefault="000B3392" w:rsidP="000B3392"/>
    <w:p w14:paraId="179BB646" w14:textId="7CB9AFC6" w:rsidR="000B3392" w:rsidRDefault="00EF2E6A" w:rsidP="000B3392">
      <w:r>
        <w:t>L’Agence</w:t>
      </w:r>
      <w:r w:rsidR="000B3392">
        <w:t xml:space="preserve"> se réserve le droit de procéder à toute vérification qu’elle estimerait nécessaire afin de vérifier l’exécution par le Partenaire de ses obligations en matière de restitution et de destruction.</w:t>
      </w:r>
    </w:p>
    <w:p w14:paraId="4BAC593F" w14:textId="77777777" w:rsidR="000B3392" w:rsidRDefault="000B3392" w:rsidP="000B3392"/>
    <w:p w14:paraId="2DE89A1C" w14:textId="5D55D66F" w:rsidR="000B3392" w:rsidRDefault="000B3392" w:rsidP="000B3392">
      <w:r w:rsidRPr="00650A9B">
        <w:rPr>
          <w:b/>
          <w:bCs/>
          <w:i/>
          <w:iCs/>
          <w:highlight w:val="yellow"/>
        </w:rPr>
        <w:lastRenderedPageBreak/>
        <w:t xml:space="preserve">[Paragraphe à </w:t>
      </w:r>
      <w:r>
        <w:rPr>
          <w:b/>
          <w:bCs/>
          <w:i/>
          <w:iCs/>
          <w:highlight w:val="yellow"/>
        </w:rPr>
        <w:t>ajouter</w:t>
      </w:r>
      <w:r w:rsidRPr="00650A9B">
        <w:rPr>
          <w:b/>
          <w:bCs/>
          <w:i/>
          <w:iCs/>
          <w:highlight w:val="yellow"/>
        </w:rPr>
        <w:t xml:space="preserve"> le cas échéant </w:t>
      </w:r>
      <w:r>
        <w:rPr>
          <w:b/>
          <w:bCs/>
          <w:i/>
          <w:iCs/>
          <w:highlight w:val="yellow"/>
        </w:rPr>
        <w:t>uniquement</w:t>
      </w:r>
      <w:r w:rsidRPr="00650A9B">
        <w:rPr>
          <w:b/>
          <w:bCs/>
          <w:i/>
          <w:iCs/>
          <w:highlight w:val="yellow"/>
        </w:rPr>
        <w:t xml:space="preserve"> si le Partenaire est amené à collecter / fournir des données à caractère personnel à </w:t>
      </w:r>
      <w:r w:rsidR="00EF2E6A">
        <w:rPr>
          <w:b/>
          <w:bCs/>
          <w:i/>
          <w:iCs/>
          <w:highlight w:val="yellow"/>
        </w:rPr>
        <w:t>l’Agence</w:t>
      </w:r>
      <w:r w:rsidRPr="00650A9B">
        <w:rPr>
          <w:b/>
          <w:bCs/>
          <w:i/>
          <w:iCs/>
          <w:highlight w:val="yellow"/>
        </w:rPr>
        <w:t xml:space="preserve"> dans le cadre de l’exécution du Contr</w:t>
      </w:r>
      <w:r w:rsidRPr="000544F3">
        <w:rPr>
          <w:b/>
          <w:bCs/>
          <w:i/>
          <w:iCs/>
          <w:highlight w:val="yellow"/>
        </w:rPr>
        <w:t>at et qu’il souhaite bilatéraliser les paragraphes précédents]</w:t>
      </w:r>
    </w:p>
    <w:p w14:paraId="4F6CDDF1" w14:textId="46412901" w:rsidR="000B3392" w:rsidRDefault="000B3392" w:rsidP="000B3392">
      <w:r>
        <w:t xml:space="preserve">Au terme du Contrat, et ce quels qu’en soient la cause ou le motif, </w:t>
      </w:r>
      <w:r w:rsidR="00EF2E6A">
        <w:t>l’</w:t>
      </w:r>
      <w:r>
        <w:t>A</w:t>
      </w:r>
      <w:r w:rsidR="00EF2E6A">
        <w:t>gence</w:t>
      </w:r>
      <w:r>
        <w:t xml:space="preserve"> s’engage à supprimer, dans un délai raisonnable, les données à caractère personnel collectées par le Partenaire et </w:t>
      </w:r>
      <w:r w:rsidR="00E26C64">
        <w:t>qui auraient été communiquées et/ou rendues accessibles à l’Agence par le Partenaire dans le cadre de l’exécution du Contrat</w:t>
      </w:r>
      <w:r>
        <w:t>, et ce sous réserve que le Partenaire en fasse la demande avant le terme du Contrat.</w:t>
      </w:r>
    </w:p>
    <w:p w14:paraId="1E8B421E" w14:textId="77777777" w:rsidR="000B3392" w:rsidRDefault="000B3392" w:rsidP="000B3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DF56DD5" w14:textId="77777777" w:rsidR="00EF2E6A" w:rsidRDefault="00EF2E6A" w:rsidP="00EF2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B835347" w14:textId="77777777" w:rsidR="00EF2E6A" w:rsidRDefault="00EF2E6A" w:rsidP="00EF2E6A">
      <w:pPr>
        <w:pStyle w:val="Titre1"/>
      </w:pPr>
      <w:bookmarkStart w:id="251" w:name="_Toc32513745"/>
      <w:bookmarkStart w:id="252" w:name="_Toc32515158"/>
      <w:bookmarkStart w:id="253" w:name="_Toc47703429"/>
      <w:bookmarkStart w:id="254" w:name="_Toc47707582"/>
      <w:bookmarkStart w:id="255" w:name="_Toc50150740"/>
      <w:commentRangeStart w:id="256"/>
      <w:r>
        <w:t>Responsabilité du Partenaire</w:t>
      </w:r>
      <w:bookmarkEnd w:id="251"/>
      <w:bookmarkEnd w:id="252"/>
      <w:commentRangeEnd w:id="256"/>
      <w:r>
        <w:rPr>
          <w:rStyle w:val="Marquedecommentaire"/>
          <w:rFonts w:eastAsiaTheme="minorHAnsi" w:cstheme="minorBidi"/>
          <w:b w:val="0"/>
          <w:color w:val="auto"/>
          <w:spacing w:val="0"/>
          <w:kern w:val="0"/>
        </w:rPr>
        <w:commentReference w:id="256"/>
      </w:r>
      <w:bookmarkEnd w:id="253"/>
      <w:bookmarkEnd w:id="254"/>
      <w:bookmarkEnd w:id="255"/>
    </w:p>
    <w:p w14:paraId="3B8402A5" w14:textId="482D8EFA" w:rsidR="0002411F" w:rsidRDefault="00EF2E6A" w:rsidP="00EF2E6A">
      <w:r>
        <w:t>Il</w:t>
      </w:r>
      <w:r w:rsidRPr="008F40A0">
        <w:t xml:space="preserve"> est expressément convenu entre les Parties que, pour ce qui concerne les obligations du </w:t>
      </w:r>
      <w:r>
        <w:t>Partenaire</w:t>
      </w:r>
      <w:r w:rsidRPr="008F40A0">
        <w:t xml:space="preserve"> en matière de protection des données à caractère personnel</w:t>
      </w:r>
      <w:r>
        <w:t>,</w:t>
      </w:r>
      <w:r w:rsidRPr="00655344">
        <w:t xml:space="preserve"> </w:t>
      </w:r>
      <w:r>
        <w:t>telles que prévues au présent article ou par</w:t>
      </w:r>
      <w:r w:rsidRPr="00C23D22">
        <w:t xml:space="preserve"> la </w:t>
      </w:r>
      <w:r w:rsidR="004A41FE">
        <w:t>ré</w:t>
      </w:r>
      <w:r w:rsidRPr="004942D5">
        <w:t>glementation en matière de protection des données à caractère personnel</w:t>
      </w:r>
      <w:r w:rsidR="0002411F">
        <w:t> :</w:t>
      </w:r>
    </w:p>
    <w:p w14:paraId="3644CB8D" w14:textId="77777777" w:rsidR="0002411F" w:rsidRDefault="0002411F" w:rsidP="00EF2E6A"/>
    <w:p w14:paraId="1C538E54" w14:textId="0B8B8B18" w:rsidR="0002411F" w:rsidRDefault="0002411F" w:rsidP="0002411F">
      <w:pPr>
        <w:pStyle w:val="Paragraphedeliste"/>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les éventuels </w:t>
      </w:r>
      <w:r w:rsidRPr="008F40A0">
        <w:t>plafond</w:t>
      </w:r>
      <w:r>
        <w:t xml:space="preserve">s et/ou limitations </w:t>
      </w:r>
      <w:r w:rsidRPr="008F40A0">
        <w:t xml:space="preserve">de responsabilité </w:t>
      </w:r>
      <w:r>
        <w:t>et/ou</w:t>
      </w:r>
      <w:r w:rsidRPr="008F40A0">
        <w:t xml:space="preserve"> de réparation prévu</w:t>
      </w:r>
      <w:r>
        <w:t>s</w:t>
      </w:r>
      <w:r w:rsidRPr="008F40A0">
        <w:t xml:space="preserve"> </w:t>
      </w:r>
      <w:r>
        <w:t>au Contrat</w:t>
      </w:r>
      <w:r w:rsidRPr="008F40A0">
        <w:t xml:space="preserve"> </w:t>
      </w:r>
      <w:r>
        <w:t>ne sont pas applicables ;</w:t>
      </w:r>
    </w:p>
    <w:p w14:paraId="381EAEE6" w14:textId="26526D32" w:rsidR="00EF2E6A" w:rsidRDefault="00EF2E6A" w:rsidP="0002411F">
      <w:pPr>
        <w:pStyle w:val="Paragraphedeliste"/>
        <w:numPr>
          <w:ilvl w:val="0"/>
          <w:numId w:val="10"/>
        </w:numPr>
      </w:pPr>
      <w:r>
        <w:t>l</w:t>
      </w:r>
      <w:r w:rsidRPr="008F40A0">
        <w:t xml:space="preserve">e </w:t>
      </w:r>
      <w:r>
        <w:t>Partenaire</w:t>
      </w:r>
      <w:r w:rsidRPr="008F40A0">
        <w:t xml:space="preserve"> est tenu pour responsable de l’intégralité de tous les préjudices et dommages directs et/ou indirects subis par </w:t>
      </w:r>
      <w:r w:rsidR="004A41FE">
        <w:t>l’Agence</w:t>
      </w:r>
      <w:r w:rsidRPr="008F40A0">
        <w:t xml:space="preserve"> du fait d’un manquement </w:t>
      </w:r>
      <w:r>
        <w:t xml:space="preserve">par le Partenaire </w:t>
      </w:r>
      <w:r w:rsidR="0002411F">
        <w:t xml:space="preserve">(ou par un de ses sous-traitants) </w:t>
      </w:r>
      <w:r>
        <w:t>à tout ou partie de ses</w:t>
      </w:r>
      <w:r w:rsidRPr="008F40A0">
        <w:t xml:space="preserve"> obligations </w:t>
      </w:r>
      <w:r w:rsidR="0002411F">
        <w:t>précitées</w:t>
      </w:r>
      <w:r>
        <w:t>.</w:t>
      </w:r>
    </w:p>
    <w:p w14:paraId="2AB35763" w14:textId="3D2C28F0" w:rsidR="0002411F" w:rsidRDefault="0002411F" w:rsidP="00EF2E6A"/>
    <w:p w14:paraId="07FC1518" w14:textId="3592C002" w:rsidR="00EF2E6A" w:rsidRDefault="00EF2E6A" w:rsidP="00EF2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7094A">
        <w:t xml:space="preserve">Notamment, il est de convention expresse entre les Parties que les dommages suivants sont considérés comme des dommages donnant lieu à réparation </w:t>
      </w:r>
      <w:r>
        <w:t xml:space="preserve">de </w:t>
      </w:r>
      <w:r w:rsidR="004A41FE">
        <w:t>l’</w:t>
      </w:r>
      <w:r>
        <w:t>A</w:t>
      </w:r>
      <w:r w:rsidR="004A41FE">
        <w:t>gence</w:t>
      </w:r>
      <w:r>
        <w:t xml:space="preserve"> </w:t>
      </w:r>
      <w:r w:rsidRPr="00A7094A">
        <w:t xml:space="preserve">par </w:t>
      </w:r>
      <w:r>
        <w:t>le Partenaire :</w:t>
      </w:r>
      <w:r w:rsidRPr="00A7094A">
        <w:t xml:space="preserve"> (i) les frais d’enquête et de remédiation</w:t>
      </w:r>
      <w:r>
        <w:t>, (ii)</w:t>
      </w:r>
      <w:r w:rsidRPr="00A7094A">
        <w:t xml:space="preserve"> les coûts de notification à l’autorité de contrôle ou d’information des personnes concernées, et (i</w:t>
      </w:r>
      <w:r>
        <w:t>i</w:t>
      </w:r>
      <w:r w:rsidRPr="00A7094A">
        <w:t xml:space="preserve">i) les pénalités, </w:t>
      </w:r>
      <w:r>
        <w:t xml:space="preserve">amendes, sanctions, </w:t>
      </w:r>
      <w:r w:rsidRPr="00A7094A">
        <w:t xml:space="preserve">dommages et intérêts, montants payés au titre de transactions, remboursements, compensations, et autres coûts liés au respect d’obligations résultant d’un jugement, </w:t>
      </w:r>
      <w:r>
        <w:t xml:space="preserve">d’une décision d’une autorité de contrôle, </w:t>
      </w:r>
      <w:r w:rsidRPr="00A7094A">
        <w:t xml:space="preserve">ou de </w:t>
      </w:r>
      <w:r>
        <w:t xml:space="preserve">la </w:t>
      </w:r>
      <w:r w:rsidR="004A41FE">
        <w:t>ré</w:t>
      </w:r>
      <w:r w:rsidRPr="004942D5">
        <w:t>glementation en matière de protection des données à caractère personnel</w:t>
      </w:r>
      <w:r w:rsidRPr="00A7094A">
        <w:t xml:space="preserve"> dans la mesure où de tels dommages </w:t>
      </w:r>
      <w:r w:rsidR="0002411F">
        <w:t>seraient</w:t>
      </w:r>
      <w:r w:rsidR="0002411F" w:rsidRPr="00A7094A">
        <w:t xml:space="preserve"> </w:t>
      </w:r>
      <w:r w:rsidRPr="00A7094A">
        <w:t>dus</w:t>
      </w:r>
      <w:r>
        <w:t xml:space="preserve"> en tout ou partie, directement ou indirectement,</w:t>
      </w:r>
      <w:r w:rsidRPr="00A7094A">
        <w:t xml:space="preserve"> à un manquement </w:t>
      </w:r>
      <w:r>
        <w:t xml:space="preserve">du Partenaire </w:t>
      </w:r>
      <w:r w:rsidR="0002411F">
        <w:t xml:space="preserve">(ou de l’un de ses sous-traitants) </w:t>
      </w:r>
      <w:r w:rsidRPr="00A7094A">
        <w:t xml:space="preserve">à </w:t>
      </w:r>
      <w:r>
        <w:t xml:space="preserve">l’une ou plusieurs de </w:t>
      </w:r>
      <w:r w:rsidRPr="00A7094A">
        <w:t>ses obligations.</w:t>
      </w:r>
    </w:p>
    <w:p w14:paraId="18C192DF" w14:textId="77777777" w:rsidR="0002411F" w:rsidRDefault="0002411F" w:rsidP="00EF2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CC1EE8A" w14:textId="725FFFB4" w:rsidR="004A41FE" w:rsidRDefault="004A41FE">
      <w:pPr>
        <w:spacing w:after="200" w:line="276" w:lineRule="auto"/>
        <w:jc w:val="left"/>
      </w:pPr>
      <w:r>
        <w:br w:type="page"/>
      </w:r>
    </w:p>
    <w:p w14:paraId="516A3132" w14:textId="7A8E4138" w:rsidR="004A41FE" w:rsidRPr="004A41FE" w:rsidRDefault="004A41FE" w:rsidP="004A41FE">
      <w:pPr>
        <w:pStyle w:val="Titre1"/>
        <w:numPr>
          <w:ilvl w:val="0"/>
          <w:numId w:val="0"/>
        </w:numPr>
        <w:pBdr>
          <w:top w:val="single" w:sz="4" w:space="1" w:color="auto"/>
          <w:left w:val="single" w:sz="4" w:space="4" w:color="auto"/>
          <w:bottom w:val="single" w:sz="4" w:space="0" w:color="auto"/>
          <w:right w:val="single" w:sz="4" w:space="4" w:color="auto"/>
        </w:pBdr>
        <w:ind w:left="432"/>
        <w:jc w:val="center"/>
        <w:rPr>
          <w:rFonts w:cstheme="minorHAnsi"/>
          <w:sz w:val="28"/>
          <w:szCs w:val="28"/>
        </w:rPr>
      </w:pPr>
      <w:bookmarkStart w:id="257" w:name="_Toc47703430"/>
      <w:bookmarkStart w:id="258" w:name="_Toc47707583"/>
      <w:bookmarkStart w:id="259" w:name="_Toc50150741"/>
      <w:r>
        <w:rPr>
          <w:rFonts w:cstheme="minorHAnsi"/>
          <w:sz w:val="28"/>
          <w:szCs w:val="28"/>
        </w:rPr>
        <w:lastRenderedPageBreak/>
        <w:t>APPENDICE</w:t>
      </w:r>
      <w:r w:rsidRPr="004A41FE">
        <w:rPr>
          <w:rFonts w:cstheme="minorHAnsi"/>
          <w:sz w:val="28"/>
          <w:szCs w:val="28"/>
        </w:rPr>
        <w:t xml:space="preserve"> 1 – </w:t>
      </w:r>
      <w:r>
        <w:rPr>
          <w:rFonts w:cstheme="minorHAnsi"/>
          <w:sz w:val="28"/>
          <w:szCs w:val="28"/>
        </w:rPr>
        <w:t>PRESENTATION DU TRAITEMENT</w:t>
      </w:r>
      <w:bookmarkEnd w:id="257"/>
      <w:bookmarkEnd w:id="258"/>
      <w:bookmarkEnd w:id="259"/>
    </w:p>
    <w:tbl>
      <w:tblPr>
        <w:tblStyle w:val="TableauGrille4-Accentuation1"/>
        <w:tblW w:w="9493" w:type="dxa"/>
        <w:tblLook w:val="04A0" w:firstRow="1" w:lastRow="0" w:firstColumn="1" w:lastColumn="0" w:noHBand="0" w:noVBand="1"/>
      </w:tblPr>
      <w:tblGrid>
        <w:gridCol w:w="4398"/>
        <w:gridCol w:w="1834"/>
        <w:gridCol w:w="850"/>
        <w:gridCol w:w="993"/>
        <w:gridCol w:w="1418"/>
      </w:tblGrid>
      <w:tr w:rsidR="004A41FE" w14:paraId="57874F1D" w14:textId="77777777" w:rsidTr="004A41FE">
        <w:trPr>
          <w:cnfStyle w:val="100000000000" w:firstRow="1" w:lastRow="0" w:firstColumn="0" w:lastColumn="0" w:oddVBand="0" w:evenVBand="0" w:oddHBand="0"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9493" w:type="dxa"/>
            <w:gridSpan w:val="5"/>
            <w:shd w:val="clear" w:color="auto" w:fill="002060"/>
            <w:vAlign w:val="center"/>
          </w:tcPr>
          <w:p w14:paraId="71EE217B" w14:textId="77777777" w:rsidR="004A41FE" w:rsidRDefault="004A41FE" w:rsidP="00F03969">
            <w:pPr>
              <w:contextualSpacing/>
              <w:jc w:val="center"/>
            </w:pPr>
            <w:r>
              <w:t>CARACTERISTIQUES DU TRAITEMENT MIS EN ŒUVRE CONJOINTEMENT PAR LES PARTIES</w:t>
            </w:r>
          </w:p>
        </w:tc>
      </w:tr>
      <w:tr w:rsidR="004A41FE" w:rsidRPr="003A527B" w14:paraId="6082A96A" w14:textId="77777777" w:rsidTr="004A41FE">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4398" w:type="dxa"/>
          </w:tcPr>
          <w:p w14:paraId="7CF2E6DF" w14:textId="77777777" w:rsidR="004A41FE" w:rsidRPr="00F66171" w:rsidRDefault="004A41FE" w:rsidP="004A41FE">
            <w:pPr>
              <w:overflowPunct w:val="0"/>
              <w:autoSpaceDE w:val="0"/>
              <w:autoSpaceDN w:val="0"/>
              <w:adjustRightInd w:val="0"/>
              <w:contextualSpacing/>
              <w:jc w:val="left"/>
              <w:rPr>
                <w:rFonts w:cstheme="minorHAnsi"/>
                <w:bCs w:val="0"/>
              </w:rPr>
            </w:pPr>
            <w:r w:rsidRPr="00F66171">
              <w:rPr>
                <w:rFonts w:cstheme="minorHAnsi"/>
              </w:rPr>
              <w:t>Responsable</w:t>
            </w:r>
            <w:r>
              <w:rPr>
                <w:rFonts w:cstheme="minorHAnsi"/>
              </w:rPr>
              <w:t xml:space="preserve">s conjoints </w:t>
            </w:r>
            <w:r w:rsidRPr="00F66171">
              <w:rPr>
                <w:rFonts w:cstheme="minorHAnsi"/>
              </w:rPr>
              <w:t xml:space="preserve">du </w:t>
            </w:r>
            <w:r>
              <w:rPr>
                <w:rFonts w:cstheme="minorHAnsi"/>
              </w:rPr>
              <w:t>T</w:t>
            </w:r>
            <w:r w:rsidRPr="00F66171">
              <w:rPr>
                <w:rFonts w:cstheme="minorHAnsi"/>
              </w:rPr>
              <w:t>raitement</w:t>
            </w:r>
          </w:p>
          <w:p w14:paraId="0D8FE2F7" w14:textId="77777777" w:rsidR="004A41FE" w:rsidRDefault="004A41FE" w:rsidP="004A41FE">
            <w:pPr>
              <w:overflowPunct w:val="0"/>
              <w:autoSpaceDE w:val="0"/>
              <w:autoSpaceDN w:val="0"/>
              <w:adjustRightInd w:val="0"/>
              <w:contextualSpacing/>
              <w:jc w:val="left"/>
              <w:rPr>
                <w:rFonts w:ascii="Calibri" w:eastAsia="Times New Roman" w:hAnsi="Calibri" w:cs="Times New Roman"/>
                <w:bCs w:val="0"/>
                <w:i/>
                <w:sz w:val="20"/>
                <w:szCs w:val="20"/>
                <w:lang w:eastAsia="fr-FR"/>
              </w:rPr>
            </w:pPr>
            <w:r>
              <w:rPr>
                <w:rFonts w:ascii="Calibri" w:eastAsia="Times New Roman" w:hAnsi="Calibri" w:cs="Times New Roman"/>
                <w:b w:val="0"/>
                <w:i/>
                <w:sz w:val="20"/>
                <w:szCs w:val="20"/>
                <w:lang w:eastAsia="fr-FR"/>
              </w:rPr>
              <w:t xml:space="preserve">Dénomination / nom des Parties </w:t>
            </w:r>
          </w:p>
          <w:p w14:paraId="6402CB36" w14:textId="77777777" w:rsidR="004A41FE" w:rsidRPr="00F66171" w:rsidRDefault="004A41FE" w:rsidP="004A41FE">
            <w:pPr>
              <w:overflowPunct w:val="0"/>
              <w:autoSpaceDE w:val="0"/>
              <w:autoSpaceDN w:val="0"/>
              <w:adjustRightInd w:val="0"/>
              <w:contextualSpacing/>
              <w:jc w:val="left"/>
              <w:rPr>
                <w:rFonts w:cstheme="minorHAnsi"/>
                <w:b w:val="0"/>
              </w:rPr>
            </w:pPr>
          </w:p>
        </w:tc>
        <w:tc>
          <w:tcPr>
            <w:tcW w:w="2684" w:type="dxa"/>
            <w:gridSpan w:val="2"/>
          </w:tcPr>
          <w:p w14:paraId="5A3ABA45" w14:textId="78BB8B24" w:rsidR="004A41FE" w:rsidRPr="004A30D7" w:rsidRDefault="004A41FE" w:rsidP="004A41FE">
            <w:pPr>
              <w:contextualSpacing/>
              <w:cnfStyle w:val="000000100000" w:firstRow="0" w:lastRow="0" w:firstColumn="0" w:lastColumn="0" w:oddVBand="0" w:evenVBand="0" w:oddHBand="1" w:evenHBand="0" w:firstRowFirstColumn="0" w:firstRowLastColumn="0" w:lastRowFirstColumn="0" w:lastRowLastColumn="0"/>
            </w:pPr>
            <w:r w:rsidRPr="00315A5E">
              <w:t>[</w:t>
            </w:r>
            <w:r w:rsidRPr="001502FE">
              <w:rPr>
                <w:highlight w:val="yellow"/>
              </w:rPr>
              <w:t xml:space="preserve">à compléter avec la dénomination </w:t>
            </w:r>
            <w:r w:rsidRPr="004A41FE">
              <w:rPr>
                <w:highlight w:val="yellow"/>
              </w:rPr>
              <w:t>de l’Agence</w:t>
            </w:r>
            <w:r w:rsidRPr="001502FE">
              <w:t>]</w:t>
            </w:r>
            <w:r w:rsidRPr="00315A5E">
              <w:t xml:space="preserve"> </w:t>
            </w:r>
          </w:p>
        </w:tc>
        <w:tc>
          <w:tcPr>
            <w:tcW w:w="2411" w:type="dxa"/>
            <w:gridSpan w:val="2"/>
          </w:tcPr>
          <w:p w14:paraId="1A08D93D" w14:textId="77777777" w:rsidR="004A41FE" w:rsidRPr="00315A5E" w:rsidRDefault="004A41FE" w:rsidP="004A41FE">
            <w:pPr>
              <w:contextualSpacing/>
              <w:cnfStyle w:val="000000100000" w:firstRow="0" w:lastRow="0" w:firstColumn="0" w:lastColumn="0" w:oddVBand="0" w:evenVBand="0" w:oddHBand="1" w:evenHBand="0" w:firstRowFirstColumn="0" w:firstRowLastColumn="0" w:lastRowFirstColumn="0" w:lastRowLastColumn="0"/>
            </w:pPr>
            <w:r w:rsidRPr="00315A5E">
              <w:t>[</w:t>
            </w:r>
            <w:r w:rsidRPr="001502FE">
              <w:rPr>
                <w:highlight w:val="yellow"/>
              </w:rPr>
              <w:t>à compléter avec la dénomination du Partenaire</w:t>
            </w:r>
            <w:r w:rsidRPr="001502FE">
              <w:t>]</w:t>
            </w:r>
            <w:r w:rsidRPr="00315A5E">
              <w:t xml:space="preserve"> </w:t>
            </w:r>
          </w:p>
        </w:tc>
      </w:tr>
      <w:tr w:rsidR="004A41FE" w14:paraId="0F54A7E9" w14:textId="77777777" w:rsidTr="004A41FE">
        <w:trPr>
          <w:trHeight w:val="417"/>
        </w:trPr>
        <w:tc>
          <w:tcPr>
            <w:cnfStyle w:val="001000000000" w:firstRow="0" w:lastRow="0" w:firstColumn="1" w:lastColumn="0" w:oddVBand="0" w:evenVBand="0" w:oddHBand="0" w:evenHBand="0" w:firstRowFirstColumn="0" w:firstRowLastColumn="0" w:lastRowFirstColumn="0" w:lastRowLastColumn="0"/>
            <w:tcW w:w="4398" w:type="dxa"/>
            <w:shd w:val="clear" w:color="auto" w:fill="auto"/>
          </w:tcPr>
          <w:p w14:paraId="0FAA2073" w14:textId="77777777" w:rsidR="004A41FE" w:rsidRPr="001316ED" w:rsidRDefault="004A41FE" w:rsidP="00F03969">
            <w:pPr>
              <w:overflowPunct w:val="0"/>
              <w:autoSpaceDE w:val="0"/>
              <w:autoSpaceDN w:val="0"/>
              <w:adjustRightInd w:val="0"/>
              <w:contextualSpacing/>
              <w:jc w:val="left"/>
              <w:rPr>
                <w:rFonts w:cstheme="minorHAnsi"/>
              </w:rPr>
            </w:pPr>
            <w:r w:rsidRPr="001316ED">
              <w:rPr>
                <w:rFonts w:cstheme="minorHAnsi"/>
              </w:rPr>
              <w:t xml:space="preserve">Finalités du </w:t>
            </w:r>
            <w:r>
              <w:rPr>
                <w:rFonts w:cstheme="minorHAnsi"/>
              </w:rPr>
              <w:t>Traitement</w:t>
            </w:r>
          </w:p>
          <w:p w14:paraId="0CABA68F" w14:textId="77777777" w:rsidR="004A41FE" w:rsidRDefault="004A41FE" w:rsidP="00F03969">
            <w:pPr>
              <w:pStyle w:val="Notedebasdepage"/>
              <w:contextualSpacing/>
            </w:pPr>
          </w:p>
        </w:tc>
        <w:tc>
          <w:tcPr>
            <w:tcW w:w="5095" w:type="dxa"/>
            <w:gridSpan w:val="4"/>
            <w:shd w:val="clear" w:color="auto" w:fill="auto"/>
          </w:tcPr>
          <w:p w14:paraId="30217A11" w14:textId="77777777" w:rsidR="004A41FE" w:rsidRDefault="004A41FE" w:rsidP="00F03969">
            <w:pPr>
              <w:contextualSpacing/>
              <w:cnfStyle w:val="000000000000" w:firstRow="0" w:lastRow="0" w:firstColumn="0" w:lastColumn="0" w:oddVBand="0" w:evenVBand="0" w:oddHBand="0" w:evenHBand="0" w:firstRowFirstColumn="0" w:firstRowLastColumn="0" w:lastRowFirstColumn="0" w:lastRowLastColumn="0"/>
            </w:pPr>
            <w:r w:rsidRPr="009732E7">
              <w:rPr>
                <w:highlight w:val="yellow"/>
              </w:rPr>
              <w:t>[à compléter avec la finalité principale poursuivie ainsi qu’avec le détail des sous-finalités]</w:t>
            </w:r>
          </w:p>
        </w:tc>
      </w:tr>
      <w:tr w:rsidR="004A41FE" w14:paraId="7CBC660C" w14:textId="77777777" w:rsidTr="004A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8" w:type="dxa"/>
          </w:tcPr>
          <w:p w14:paraId="3DBA3EEE" w14:textId="77777777" w:rsidR="004A41FE" w:rsidRPr="00B15AC2" w:rsidRDefault="004A41FE" w:rsidP="00F03969">
            <w:pPr>
              <w:contextualSpacing/>
              <w:rPr>
                <w:b w:val="0"/>
                <w:bCs w:val="0"/>
                <w:i/>
                <w:sz w:val="20"/>
              </w:rPr>
            </w:pPr>
            <w:r>
              <w:t xml:space="preserve">Données à caractère personnel </w:t>
            </w:r>
            <w:r w:rsidRPr="00B15AC2">
              <w:rPr>
                <w:b w:val="0"/>
                <w:i/>
              </w:rPr>
              <w:t>pouvant être traitées</w:t>
            </w:r>
          </w:p>
          <w:p w14:paraId="2D0D0D86" w14:textId="77777777" w:rsidR="004A41FE" w:rsidRDefault="004A41FE" w:rsidP="00F03969">
            <w:pPr>
              <w:contextualSpacing/>
            </w:pPr>
          </w:p>
        </w:tc>
        <w:tc>
          <w:tcPr>
            <w:tcW w:w="5095" w:type="dxa"/>
            <w:gridSpan w:val="4"/>
          </w:tcPr>
          <w:p w14:paraId="68CC9815" w14:textId="77777777" w:rsidR="004A41FE" w:rsidRDefault="004A41FE" w:rsidP="00F03969">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Identité et état-civil (nom, prénom, date de naissance, âge, carte nationale d’identité,…)</w:t>
            </w:r>
          </w:p>
          <w:p w14:paraId="0BF345A2" w14:textId="77777777" w:rsidR="004A41FE" w:rsidRDefault="004A41FE" w:rsidP="00F03969">
            <w:pPr>
              <w:contextualSpacing/>
              <w:cnfStyle w:val="000000100000" w:firstRow="0" w:lastRow="0" w:firstColumn="0" w:lastColumn="0" w:oddVBand="0" w:evenVBand="0" w:oddHBand="1" w:evenHBand="0" w:firstRowFirstColumn="0" w:firstRowLastColumn="0" w:lastRowFirstColumn="0" w:lastRowLastColumn="0"/>
            </w:pPr>
            <w:r w:rsidRPr="00052688">
              <w:sym w:font="Symbol" w:char="F07F"/>
            </w:r>
            <w:r w:rsidRPr="00052688">
              <w:t xml:space="preserve"> Coordonnées (numéro de téléphone / télécopie, adresse postale, adresse de courrier électronique,…)</w:t>
            </w:r>
          </w:p>
          <w:p w14:paraId="0EC30FD4" w14:textId="77777777" w:rsidR="004A41FE" w:rsidRPr="00052688" w:rsidRDefault="004A41FE" w:rsidP="00F03969">
            <w:pPr>
              <w:contextualSpacing/>
              <w:cnfStyle w:val="000000100000" w:firstRow="0" w:lastRow="0" w:firstColumn="0" w:lastColumn="0" w:oddVBand="0" w:evenVBand="0" w:oddHBand="1" w:evenHBand="0" w:firstRowFirstColumn="0" w:firstRowLastColumn="0" w:lastRowFirstColumn="0" w:lastRowLastColumn="0"/>
            </w:pPr>
            <w:r w:rsidRPr="00052688">
              <w:sym w:font="Symbol" w:char="F07F"/>
            </w:r>
            <w:r w:rsidRPr="00052688">
              <w:t xml:space="preserve"> </w:t>
            </w:r>
            <w:r>
              <w:rPr>
                <w:rFonts w:ascii="Calibri" w:eastAsia="Arial Unicode MS" w:hAnsi="Calibri"/>
              </w:rPr>
              <w:t>Historique des échanges, des interactions, des relations, …</w:t>
            </w:r>
          </w:p>
          <w:p w14:paraId="6C42DF6D" w14:textId="77777777" w:rsidR="004A41FE" w:rsidRPr="00052688" w:rsidRDefault="004A41FE" w:rsidP="00F03969">
            <w:pPr>
              <w:contextualSpacing/>
              <w:cnfStyle w:val="000000100000" w:firstRow="0" w:lastRow="0" w:firstColumn="0" w:lastColumn="0" w:oddVBand="0" w:evenVBand="0" w:oddHBand="1" w:evenHBand="0" w:firstRowFirstColumn="0" w:firstRowLastColumn="0" w:lastRowFirstColumn="0" w:lastRowLastColumn="0"/>
            </w:pPr>
            <w:r w:rsidRPr="00052688">
              <w:sym w:font="Symbol" w:char="F07F"/>
            </w:r>
            <w:r w:rsidRPr="00052688">
              <w:t xml:space="preserve"> Vie professionnelle (poste occupé, </w:t>
            </w:r>
            <w:r>
              <w:t xml:space="preserve">fonction, </w:t>
            </w:r>
            <w:r w:rsidRPr="00052688">
              <w:t>catégorie socio-professionnelle, qualifica</w:t>
            </w:r>
            <w:r>
              <w:t>tions</w:t>
            </w:r>
            <w:r w:rsidRPr="00052688">
              <w:t>,</w:t>
            </w:r>
            <w:r>
              <w:t xml:space="preserve"> lieu de travail, temps de travail, avantages en nature,</w:t>
            </w:r>
            <w:r w:rsidRPr="00052688">
              <w:t>…)</w:t>
            </w:r>
          </w:p>
          <w:p w14:paraId="5C824744" w14:textId="77777777" w:rsidR="004A41FE" w:rsidRPr="00052688" w:rsidRDefault="004A41FE" w:rsidP="00F03969">
            <w:pPr>
              <w:contextualSpacing/>
              <w:cnfStyle w:val="000000100000" w:firstRow="0" w:lastRow="0" w:firstColumn="0" w:lastColumn="0" w:oddVBand="0" w:evenVBand="0" w:oddHBand="1" w:evenHBand="0" w:firstRowFirstColumn="0" w:firstRowLastColumn="0" w:lastRowFirstColumn="0" w:lastRowLastColumn="0"/>
            </w:pPr>
            <w:r w:rsidRPr="00052688">
              <w:sym w:font="Symbol" w:char="F07F"/>
            </w:r>
            <w:r w:rsidRPr="00052688">
              <w:t xml:space="preserve"> Vie personnelle (habitudes de vie, situation maritale, </w:t>
            </w:r>
            <w:r>
              <w:t xml:space="preserve">nombre d’enfants, </w:t>
            </w:r>
            <w:r w:rsidRPr="00052688">
              <w:t>situation familiale,…)</w:t>
            </w:r>
          </w:p>
          <w:p w14:paraId="0CF4E07C" w14:textId="77777777" w:rsidR="004A41FE" w:rsidRDefault="004A41FE" w:rsidP="00F03969">
            <w:pPr>
              <w:contextualSpacing/>
              <w:cnfStyle w:val="000000100000" w:firstRow="0" w:lastRow="0" w:firstColumn="0" w:lastColumn="0" w:oddVBand="0" w:evenVBand="0" w:oddHBand="1" w:evenHBand="0" w:firstRowFirstColumn="0" w:firstRowLastColumn="0" w:lastRowFirstColumn="0" w:lastRowLastColumn="0"/>
            </w:pPr>
            <w:r w:rsidRPr="00052688">
              <w:sym w:font="Symbol" w:char="F07F"/>
            </w:r>
            <w:r w:rsidRPr="00052688">
              <w:t xml:space="preserve"> Informations d’ordre économique ou financier (</w:t>
            </w:r>
            <w:r>
              <w:t>revenus du foyer, informations fiscales, rémunération,</w:t>
            </w:r>
            <w:r w:rsidRPr="00052688">
              <w:t>…),</w:t>
            </w:r>
          </w:p>
          <w:p w14:paraId="2954B44A" w14:textId="77777777" w:rsidR="004A41FE" w:rsidRDefault="004A41FE" w:rsidP="00F03969">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D</w:t>
            </w:r>
            <w:r w:rsidRPr="00C03DC2">
              <w:t>onnées issues de l’utilisation de cookies, traceurs et autres technologies similaires</w:t>
            </w:r>
          </w:p>
          <w:p w14:paraId="31953A0C" w14:textId="77777777" w:rsidR="004A41FE" w:rsidRDefault="004A41FE" w:rsidP="00F03969">
            <w:pPr>
              <w:contextualSpacing/>
              <w:cnfStyle w:val="000000100000" w:firstRow="0" w:lastRow="0" w:firstColumn="0" w:lastColumn="0" w:oddVBand="0" w:evenVBand="0" w:oddHBand="1" w:evenHBand="0" w:firstRowFirstColumn="0" w:firstRowLastColumn="0" w:lastRowFirstColumn="0" w:lastRowLastColumn="0"/>
            </w:pPr>
            <w:r>
              <w:sym w:font="Symbol" w:char="F07F"/>
            </w:r>
            <w:r>
              <w:t xml:space="preserve"> Autres, préciser : …</w:t>
            </w:r>
          </w:p>
          <w:p w14:paraId="44E0BCEB" w14:textId="77777777" w:rsidR="004A41FE" w:rsidRDefault="004A41FE" w:rsidP="00F03969">
            <w:pPr>
              <w:contextualSpacing/>
              <w:cnfStyle w:val="000000100000" w:firstRow="0" w:lastRow="0" w:firstColumn="0" w:lastColumn="0" w:oddVBand="0" w:evenVBand="0" w:oddHBand="1" w:evenHBand="0" w:firstRowFirstColumn="0" w:firstRowLastColumn="0" w:lastRowFirstColumn="0" w:lastRowLastColumn="0"/>
            </w:pPr>
          </w:p>
        </w:tc>
      </w:tr>
      <w:tr w:rsidR="004A41FE" w14:paraId="3ECC4B47" w14:textId="77777777" w:rsidTr="004A41FE">
        <w:tc>
          <w:tcPr>
            <w:cnfStyle w:val="001000000000" w:firstRow="0" w:lastRow="0" w:firstColumn="1" w:lastColumn="0" w:oddVBand="0" w:evenVBand="0" w:oddHBand="0" w:evenHBand="0" w:firstRowFirstColumn="0" w:firstRowLastColumn="0" w:lastRowFirstColumn="0" w:lastRowLastColumn="0"/>
            <w:tcW w:w="4398" w:type="dxa"/>
          </w:tcPr>
          <w:p w14:paraId="62A3E307" w14:textId="77777777" w:rsidR="004A41FE" w:rsidRDefault="004A41FE" w:rsidP="00F03969">
            <w:pPr>
              <w:contextualSpacing/>
              <w:rPr>
                <w:b w:val="0"/>
                <w:bCs w:val="0"/>
              </w:rPr>
            </w:pPr>
            <w:r>
              <w:t>Personnes concernées</w:t>
            </w:r>
          </w:p>
          <w:p w14:paraId="4449695F" w14:textId="77777777" w:rsidR="004A41FE" w:rsidRDefault="004A41FE" w:rsidP="00F03969">
            <w:pPr>
              <w:contextualSpacing/>
            </w:pPr>
            <w:r>
              <w:rPr>
                <w:b w:val="0"/>
                <w:i/>
                <w:sz w:val="20"/>
              </w:rPr>
              <w:t>Cf. l</w:t>
            </w:r>
            <w:r w:rsidRPr="009025B2">
              <w:rPr>
                <w:b w:val="0"/>
                <w:i/>
                <w:sz w:val="20"/>
              </w:rPr>
              <w:t>es personnes dont les données font l’objet du traitement</w:t>
            </w:r>
          </w:p>
        </w:tc>
        <w:tc>
          <w:tcPr>
            <w:tcW w:w="5095" w:type="dxa"/>
            <w:gridSpan w:val="4"/>
          </w:tcPr>
          <w:p w14:paraId="3A396E28" w14:textId="77777777" w:rsidR="004A41FE" w:rsidRDefault="004A41FE" w:rsidP="004A41FE">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Membres du personnel</w:t>
            </w:r>
          </w:p>
          <w:p w14:paraId="4843B7E4" w14:textId="77777777" w:rsidR="004A41FE" w:rsidRDefault="004A41FE" w:rsidP="004A41FE">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Candidats</w:t>
            </w:r>
          </w:p>
          <w:p w14:paraId="68F28AFB" w14:textId="77777777" w:rsidR="004A41FE" w:rsidRDefault="004A41FE" w:rsidP="004A41FE">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w:t>
            </w:r>
            <w:r w:rsidRPr="00C03DC2">
              <w:t>Clients</w:t>
            </w:r>
          </w:p>
          <w:p w14:paraId="3BCAA144" w14:textId="77777777" w:rsidR="004A41FE" w:rsidRDefault="004A41FE" w:rsidP="004A41FE">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Prospects</w:t>
            </w:r>
          </w:p>
          <w:p w14:paraId="67997EA0" w14:textId="77777777" w:rsidR="004A41FE" w:rsidRDefault="004A41FE" w:rsidP="004A41FE">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Internautes</w:t>
            </w:r>
          </w:p>
          <w:p w14:paraId="069BA090" w14:textId="77777777" w:rsidR="004A41FE" w:rsidRDefault="004A41FE" w:rsidP="004A41FE">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Utilisateurs</w:t>
            </w:r>
          </w:p>
          <w:p w14:paraId="1B6B5F06" w14:textId="77777777" w:rsidR="004A41FE" w:rsidRDefault="004A41FE" w:rsidP="004A41FE">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Contacts</w:t>
            </w:r>
          </w:p>
          <w:p w14:paraId="01293131" w14:textId="77777777" w:rsidR="004A41FE" w:rsidRDefault="004A41FE" w:rsidP="004A41FE">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Journalistes</w:t>
            </w:r>
          </w:p>
          <w:p w14:paraId="2450C745" w14:textId="77777777" w:rsidR="004A41FE" w:rsidRDefault="004A41FE" w:rsidP="004A41FE">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Influenceurs </w:t>
            </w:r>
          </w:p>
          <w:p w14:paraId="49F96AD3" w14:textId="77777777" w:rsidR="004A41FE" w:rsidRDefault="004A41FE" w:rsidP="004A41FE">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Key Opinion Leaders</w:t>
            </w:r>
          </w:p>
          <w:p w14:paraId="0083EDF2" w14:textId="77777777" w:rsidR="004A41FE" w:rsidRDefault="004A41FE" w:rsidP="004A41FE">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Fournisseurs</w:t>
            </w:r>
          </w:p>
          <w:p w14:paraId="604C0B11" w14:textId="77777777" w:rsidR="004A41FE" w:rsidRPr="00C03DC2" w:rsidRDefault="004A41FE" w:rsidP="004A41FE">
            <w:pPr>
              <w:contextualSpacing/>
              <w:cnfStyle w:val="000000000000" w:firstRow="0" w:lastRow="0" w:firstColumn="0" w:lastColumn="0" w:oddVBand="0" w:evenVBand="0" w:oddHBand="0" w:evenHBand="0" w:firstRowFirstColumn="0" w:firstRowLastColumn="0" w:lastRowFirstColumn="0" w:lastRowLastColumn="0"/>
            </w:pPr>
            <w:r>
              <w:sym w:font="Symbol" w:char="F07F"/>
            </w:r>
            <w:r>
              <w:t xml:space="preserve"> Autres, préciser : …</w:t>
            </w:r>
          </w:p>
          <w:p w14:paraId="02A63F05" w14:textId="77777777" w:rsidR="004A41FE" w:rsidRDefault="004A41FE" w:rsidP="00F03969">
            <w:pPr>
              <w:contextualSpacing/>
              <w:cnfStyle w:val="000000000000" w:firstRow="0" w:lastRow="0" w:firstColumn="0" w:lastColumn="0" w:oddVBand="0" w:evenVBand="0" w:oddHBand="0" w:evenHBand="0" w:firstRowFirstColumn="0" w:firstRowLastColumn="0" w:lastRowFirstColumn="0" w:lastRowLastColumn="0"/>
            </w:pPr>
          </w:p>
        </w:tc>
      </w:tr>
      <w:tr w:rsidR="004A41FE" w14:paraId="23ACAF85" w14:textId="77777777" w:rsidTr="004A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8" w:type="dxa"/>
          </w:tcPr>
          <w:p w14:paraId="3E70BFEE" w14:textId="77777777" w:rsidR="004A41FE" w:rsidRDefault="004A41FE" w:rsidP="00F03969">
            <w:pPr>
              <w:contextualSpacing/>
              <w:rPr>
                <w:bCs w:val="0"/>
                <w:i/>
                <w:sz w:val="20"/>
              </w:rPr>
            </w:pPr>
            <w:r>
              <w:t xml:space="preserve">Nature des opérations de traitement </w:t>
            </w:r>
            <w:r w:rsidRPr="00D43081">
              <w:rPr>
                <w:b w:val="0"/>
                <w:i/>
                <w:sz w:val="20"/>
              </w:rPr>
              <w:t>effectué</w:t>
            </w:r>
            <w:r>
              <w:rPr>
                <w:b w:val="0"/>
                <w:i/>
                <w:sz w:val="20"/>
              </w:rPr>
              <w:t>e</w:t>
            </w:r>
            <w:r w:rsidRPr="00D43081">
              <w:rPr>
                <w:b w:val="0"/>
                <w:i/>
                <w:sz w:val="20"/>
              </w:rPr>
              <w:t>s sur les données à caractère personnel</w:t>
            </w:r>
          </w:p>
          <w:p w14:paraId="067FF5D7" w14:textId="77777777" w:rsidR="004A41FE" w:rsidRDefault="004A41FE" w:rsidP="00F03969">
            <w:pPr>
              <w:contextualSpacing/>
            </w:pPr>
          </w:p>
        </w:tc>
        <w:tc>
          <w:tcPr>
            <w:tcW w:w="2684" w:type="dxa"/>
            <w:gridSpan w:val="2"/>
          </w:tcPr>
          <w:p w14:paraId="7606ED8D" w14:textId="77777777" w:rsidR="004A41FE" w:rsidRDefault="004A41FE" w:rsidP="00F03969">
            <w:pPr>
              <w:contextualSpacing/>
              <w:cnfStyle w:val="000000100000" w:firstRow="0" w:lastRow="0" w:firstColumn="0" w:lastColumn="0" w:oddVBand="0" w:evenVBand="0" w:oddHBand="1" w:evenHBand="0" w:firstRowFirstColumn="0" w:firstRowLastColumn="0" w:lastRowFirstColumn="0" w:lastRowLastColumn="0"/>
            </w:pPr>
            <w:r w:rsidRPr="009809D1">
              <w:rPr>
                <w:highlight w:val="yellow"/>
              </w:rPr>
              <w:t>[à compléter]</w:t>
            </w:r>
          </w:p>
        </w:tc>
        <w:tc>
          <w:tcPr>
            <w:tcW w:w="2411" w:type="dxa"/>
            <w:gridSpan w:val="2"/>
          </w:tcPr>
          <w:p w14:paraId="02D44020" w14:textId="77777777" w:rsidR="004A41FE" w:rsidRDefault="004A41FE" w:rsidP="00F03969">
            <w:pPr>
              <w:contextualSpacing/>
              <w:cnfStyle w:val="000000100000" w:firstRow="0" w:lastRow="0" w:firstColumn="0" w:lastColumn="0" w:oddVBand="0" w:evenVBand="0" w:oddHBand="1" w:evenHBand="0" w:firstRowFirstColumn="0" w:firstRowLastColumn="0" w:lastRowFirstColumn="0" w:lastRowLastColumn="0"/>
            </w:pPr>
            <w:r w:rsidRPr="009809D1">
              <w:rPr>
                <w:highlight w:val="yellow"/>
              </w:rPr>
              <w:t>[à compléter]</w:t>
            </w:r>
          </w:p>
        </w:tc>
      </w:tr>
      <w:tr w:rsidR="004A41FE" w14:paraId="5FB9C9C8" w14:textId="77777777" w:rsidTr="004A41FE">
        <w:tc>
          <w:tcPr>
            <w:cnfStyle w:val="001000000000" w:firstRow="0" w:lastRow="0" w:firstColumn="1" w:lastColumn="0" w:oddVBand="0" w:evenVBand="0" w:oddHBand="0" w:evenHBand="0" w:firstRowFirstColumn="0" w:firstRowLastColumn="0" w:lastRowFirstColumn="0" w:lastRowLastColumn="0"/>
            <w:tcW w:w="4398" w:type="dxa"/>
          </w:tcPr>
          <w:p w14:paraId="32D63505" w14:textId="77777777" w:rsidR="004A41FE" w:rsidRDefault="004A41FE" w:rsidP="00F03969">
            <w:pPr>
              <w:overflowPunct w:val="0"/>
              <w:autoSpaceDE w:val="0"/>
              <w:autoSpaceDN w:val="0"/>
              <w:adjustRightInd w:val="0"/>
              <w:contextualSpacing/>
              <w:jc w:val="left"/>
              <w:rPr>
                <w:b w:val="0"/>
                <w:bCs w:val="0"/>
              </w:rPr>
            </w:pPr>
            <w:r>
              <w:t>Durée de conservation maximum des données</w:t>
            </w:r>
          </w:p>
          <w:p w14:paraId="5EBCD808" w14:textId="77777777" w:rsidR="004A41FE" w:rsidRDefault="004A41FE" w:rsidP="00F03969">
            <w:pPr>
              <w:overflowPunct w:val="0"/>
              <w:autoSpaceDE w:val="0"/>
              <w:autoSpaceDN w:val="0"/>
              <w:adjustRightInd w:val="0"/>
              <w:contextualSpacing/>
              <w:jc w:val="left"/>
            </w:pPr>
          </w:p>
        </w:tc>
        <w:tc>
          <w:tcPr>
            <w:tcW w:w="2684" w:type="dxa"/>
            <w:gridSpan w:val="2"/>
          </w:tcPr>
          <w:p w14:paraId="0DB8953C" w14:textId="77777777" w:rsidR="004A41FE" w:rsidRPr="00CD709E" w:rsidRDefault="004A41FE" w:rsidP="00F03969">
            <w:pPr>
              <w:cnfStyle w:val="000000000000" w:firstRow="0" w:lastRow="0" w:firstColumn="0" w:lastColumn="0" w:oddVBand="0" w:evenVBand="0" w:oddHBand="0" w:evenHBand="0" w:firstRowFirstColumn="0" w:firstRowLastColumn="0" w:lastRowFirstColumn="0" w:lastRowLastColumn="0"/>
              <w:rPr>
                <w:i/>
                <w:iCs/>
              </w:rPr>
            </w:pPr>
            <w:r w:rsidRPr="00CD709E">
              <w:rPr>
                <w:highlight w:val="yellow"/>
              </w:rPr>
              <w:t>[à compléter]</w:t>
            </w:r>
          </w:p>
        </w:tc>
        <w:tc>
          <w:tcPr>
            <w:tcW w:w="2411" w:type="dxa"/>
            <w:gridSpan w:val="2"/>
          </w:tcPr>
          <w:p w14:paraId="7D41C89A" w14:textId="77777777" w:rsidR="004A41FE" w:rsidRPr="00CD709E" w:rsidRDefault="004A41FE" w:rsidP="00F03969">
            <w:pPr>
              <w:cnfStyle w:val="000000000000" w:firstRow="0" w:lastRow="0" w:firstColumn="0" w:lastColumn="0" w:oddVBand="0" w:evenVBand="0" w:oddHBand="0" w:evenHBand="0" w:firstRowFirstColumn="0" w:firstRowLastColumn="0" w:lastRowFirstColumn="0" w:lastRowLastColumn="0"/>
              <w:rPr>
                <w:i/>
                <w:iCs/>
              </w:rPr>
            </w:pPr>
            <w:r w:rsidRPr="00CD709E">
              <w:rPr>
                <w:highlight w:val="yellow"/>
              </w:rPr>
              <w:t>[à compléter]</w:t>
            </w:r>
          </w:p>
        </w:tc>
      </w:tr>
      <w:tr w:rsidR="004A41FE" w14:paraId="32EB476C" w14:textId="77777777" w:rsidTr="004A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8" w:type="dxa"/>
          </w:tcPr>
          <w:p w14:paraId="757EF803" w14:textId="77777777" w:rsidR="004A41FE" w:rsidRDefault="004A41FE" w:rsidP="00F03969">
            <w:pPr>
              <w:overflowPunct w:val="0"/>
              <w:autoSpaceDE w:val="0"/>
              <w:autoSpaceDN w:val="0"/>
              <w:adjustRightInd w:val="0"/>
              <w:contextualSpacing/>
              <w:jc w:val="left"/>
            </w:pPr>
            <w:commentRangeStart w:id="260"/>
            <w:r>
              <w:t>Répartition</w:t>
            </w:r>
            <w:commentRangeEnd w:id="260"/>
            <w:r>
              <w:rPr>
                <w:rStyle w:val="Marquedecommentaire"/>
                <w:b w:val="0"/>
                <w:bCs w:val="0"/>
              </w:rPr>
              <w:commentReference w:id="260"/>
            </w:r>
            <w:r>
              <w:t xml:space="preserve"> des rôles sur les outils et des opérations de traitements</w:t>
            </w:r>
          </w:p>
        </w:tc>
        <w:tc>
          <w:tcPr>
            <w:tcW w:w="1834" w:type="dxa"/>
          </w:tcPr>
          <w:p w14:paraId="22FD7CAF" w14:textId="5F57BB8B" w:rsidR="004A41FE" w:rsidRPr="00CD709E" w:rsidRDefault="004A41FE" w:rsidP="00F03969">
            <w:pPr>
              <w:jc w:val="left"/>
              <w:cnfStyle w:val="000000100000" w:firstRow="0" w:lastRow="0" w:firstColumn="0" w:lastColumn="0" w:oddVBand="0" w:evenVBand="0" w:oddHBand="1" w:evenHBand="0" w:firstRowFirstColumn="0" w:firstRowLastColumn="0" w:lastRowFirstColumn="0" w:lastRowLastColumn="0"/>
              <w:rPr>
                <w:b/>
                <w:bCs/>
                <w:i/>
                <w:iCs/>
              </w:rPr>
            </w:pPr>
            <w:r>
              <w:rPr>
                <w:b/>
                <w:bCs/>
                <w:i/>
                <w:iCs/>
              </w:rPr>
              <w:t>Maîtrise et gestion exclusive par l’Agence :</w:t>
            </w:r>
          </w:p>
          <w:p w14:paraId="71A50722" w14:textId="77777777" w:rsidR="004A41FE" w:rsidRDefault="004A41FE" w:rsidP="00F03969">
            <w:pPr>
              <w:jc w:val="left"/>
              <w:cnfStyle w:val="000000100000" w:firstRow="0" w:lastRow="0" w:firstColumn="0" w:lastColumn="0" w:oddVBand="0" w:evenVBand="0" w:oddHBand="1" w:evenHBand="0" w:firstRowFirstColumn="0" w:firstRowLastColumn="0" w:lastRowFirstColumn="0" w:lastRowLastColumn="0"/>
            </w:pPr>
          </w:p>
          <w:p w14:paraId="630FA114" w14:textId="77777777" w:rsidR="004A41FE" w:rsidRDefault="004A41FE" w:rsidP="00F03969">
            <w:pPr>
              <w:jc w:val="left"/>
              <w:cnfStyle w:val="000000100000" w:firstRow="0" w:lastRow="0" w:firstColumn="0" w:lastColumn="0" w:oddVBand="0" w:evenVBand="0" w:oddHBand="1" w:evenHBand="0" w:firstRowFirstColumn="0" w:firstRowLastColumn="0" w:lastRowFirstColumn="0" w:lastRowLastColumn="0"/>
            </w:pPr>
            <w:r>
              <w:t>Bases de données, applications, back-offices ou outils :</w:t>
            </w:r>
          </w:p>
          <w:p w14:paraId="69A374AC" w14:textId="77777777" w:rsidR="004A41FE" w:rsidRDefault="004A41FE" w:rsidP="00F03969">
            <w:pPr>
              <w:jc w:val="left"/>
              <w:cnfStyle w:val="000000100000" w:firstRow="0" w:lastRow="0" w:firstColumn="0" w:lastColumn="0" w:oddVBand="0" w:evenVBand="0" w:oddHBand="1" w:evenHBand="0" w:firstRowFirstColumn="0" w:firstRowLastColumn="0" w:lastRowFirstColumn="0" w:lastRowLastColumn="0"/>
            </w:pPr>
            <w:r w:rsidRPr="004C3103">
              <w:rPr>
                <w:highlight w:val="yellow"/>
              </w:rPr>
              <w:t>[à compléter]</w:t>
            </w:r>
          </w:p>
          <w:p w14:paraId="3EBFE6B7" w14:textId="77777777" w:rsidR="004A41FE" w:rsidRDefault="004A41FE" w:rsidP="00F03969">
            <w:pPr>
              <w:jc w:val="left"/>
              <w:cnfStyle w:val="000000100000" w:firstRow="0" w:lastRow="0" w:firstColumn="0" w:lastColumn="0" w:oddVBand="0" w:evenVBand="0" w:oddHBand="1" w:evenHBand="0" w:firstRowFirstColumn="0" w:firstRowLastColumn="0" w:lastRowFirstColumn="0" w:lastRowLastColumn="0"/>
            </w:pPr>
          </w:p>
          <w:p w14:paraId="6302DA76" w14:textId="77777777" w:rsidR="004A41FE" w:rsidRDefault="004A41FE" w:rsidP="00F03969">
            <w:pPr>
              <w:jc w:val="left"/>
              <w:cnfStyle w:val="000000100000" w:firstRow="0" w:lastRow="0" w:firstColumn="0" w:lastColumn="0" w:oddVBand="0" w:evenVBand="0" w:oddHBand="1" w:evenHBand="0" w:firstRowFirstColumn="0" w:firstRowLastColumn="0" w:lastRowFirstColumn="0" w:lastRowLastColumn="0"/>
            </w:pPr>
            <w:r>
              <w:t>Opérations de traitement :</w:t>
            </w:r>
          </w:p>
          <w:p w14:paraId="7F83D4DA" w14:textId="77777777" w:rsidR="004A41FE" w:rsidRDefault="004A41FE" w:rsidP="00F03969">
            <w:pPr>
              <w:jc w:val="left"/>
              <w:cnfStyle w:val="000000100000" w:firstRow="0" w:lastRow="0" w:firstColumn="0" w:lastColumn="0" w:oddVBand="0" w:evenVBand="0" w:oddHBand="1" w:evenHBand="0" w:firstRowFirstColumn="0" w:firstRowLastColumn="0" w:lastRowFirstColumn="0" w:lastRowLastColumn="0"/>
            </w:pPr>
            <w:r w:rsidRPr="004C3103">
              <w:rPr>
                <w:highlight w:val="yellow"/>
              </w:rPr>
              <w:t>[à compléter]</w:t>
            </w:r>
          </w:p>
          <w:p w14:paraId="7F89B64A" w14:textId="77777777" w:rsidR="004A41FE" w:rsidRDefault="004A41FE" w:rsidP="00F03969">
            <w:pPr>
              <w:jc w:val="left"/>
              <w:cnfStyle w:val="000000100000" w:firstRow="0" w:lastRow="0" w:firstColumn="0" w:lastColumn="0" w:oddVBand="0" w:evenVBand="0" w:oddHBand="1" w:evenHBand="0" w:firstRowFirstColumn="0" w:firstRowLastColumn="0" w:lastRowFirstColumn="0" w:lastRowLastColumn="0"/>
            </w:pPr>
          </w:p>
        </w:tc>
        <w:tc>
          <w:tcPr>
            <w:tcW w:w="1843" w:type="dxa"/>
            <w:gridSpan w:val="2"/>
          </w:tcPr>
          <w:p w14:paraId="612321E7" w14:textId="77777777" w:rsidR="004A41FE" w:rsidRPr="00CD709E" w:rsidRDefault="004A41FE" w:rsidP="00F03969">
            <w:pPr>
              <w:jc w:val="left"/>
              <w:cnfStyle w:val="000000100000" w:firstRow="0" w:lastRow="0" w:firstColumn="0" w:lastColumn="0" w:oddVBand="0" w:evenVBand="0" w:oddHBand="1" w:evenHBand="0" w:firstRowFirstColumn="0" w:firstRowLastColumn="0" w:lastRowFirstColumn="0" w:lastRowLastColumn="0"/>
              <w:rPr>
                <w:b/>
                <w:bCs/>
                <w:i/>
                <w:iCs/>
              </w:rPr>
            </w:pPr>
            <w:r>
              <w:rPr>
                <w:b/>
                <w:bCs/>
                <w:i/>
                <w:iCs/>
              </w:rPr>
              <w:lastRenderedPageBreak/>
              <w:t xml:space="preserve">Maîtrise et /ou gestion </w:t>
            </w:r>
            <w:r>
              <w:rPr>
                <w:b/>
                <w:bCs/>
                <w:i/>
                <w:iCs/>
              </w:rPr>
              <w:lastRenderedPageBreak/>
              <w:t>partagées entre les Parties :</w:t>
            </w:r>
          </w:p>
          <w:p w14:paraId="1BD87FD9" w14:textId="77777777" w:rsidR="004A41FE" w:rsidRDefault="004A41FE" w:rsidP="00F03969">
            <w:pPr>
              <w:jc w:val="left"/>
              <w:cnfStyle w:val="000000100000" w:firstRow="0" w:lastRow="0" w:firstColumn="0" w:lastColumn="0" w:oddVBand="0" w:evenVBand="0" w:oddHBand="1" w:evenHBand="0" w:firstRowFirstColumn="0" w:firstRowLastColumn="0" w:lastRowFirstColumn="0" w:lastRowLastColumn="0"/>
            </w:pPr>
          </w:p>
          <w:p w14:paraId="5BAD7502" w14:textId="77777777" w:rsidR="004A41FE" w:rsidRDefault="004A41FE" w:rsidP="00F03969">
            <w:pPr>
              <w:jc w:val="left"/>
              <w:cnfStyle w:val="000000100000" w:firstRow="0" w:lastRow="0" w:firstColumn="0" w:lastColumn="0" w:oddVBand="0" w:evenVBand="0" w:oddHBand="1" w:evenHBand="0" w:firstRowFirstColumn="0" w:firstRowLastColumn="0" w:lastRowFirstColumn="0" w:lastRowLastColumn="0"/>
            </w:pPr>
            <w:r>
              <w:t>Bases de données, applications, back-offices ou outils :</w:t>
            </w:r>
          </w:p>
          <w:p w14:paraId="286EAB04" w14:textId="77777777" w:rsidR="004A41FE" w:rsidRDefault="004A41FE" w:rsidP="00F03969">
            <w:pPr>
              <w:jc w:val="left"/>
              <w:cnfStyle w:val="000000100000" w:firstRow="0" w:lastRow="0" w:firstColumn="0" w:lastColumn="0" w:oddVBand="0" w:evenVBand="0" w:oddHBand="1" w:evenHBand="0" w:firstRowFirstColumn="0" w:firstRowLastColumn="0" w:lastRowFirstColumn="0" w:lastRowLastColumn="0"/>
            </w:pPr>
            <w:r w:rsidRPr="004C3103">
              <w:rPr>
                <w:highlight w:val="yellow"/>
              </w:rPr>
              <w:t>[à compléter]</w:t>
            </w:r>
          </w:p>
          <w:p w14:paraId="38A37166" w14:textId="77777777" w:rsidR="004A41FE" w:rsidRDefault="004A41FE" w:rsidP="00F03969">
            <w:pPr>
              <w:jc w:val="left"/>
              <w:cnfStyle w:val="000000100000" w:firstRow="0" w:lastRow="0" w:firstColumn="0" w:lastColumn="0" w:oddVBand="0" w:evenVBand="0" w:oddHBand="1" w:evenHBand="0" w:firstRowFirstColumn="0" w:firstRowLastColumn="0" w:lastRowFirstColumn="0" w:lastRowLastColumn="0"/>
            </w:pPr>
          </w:p>
          <w:p w14:paraId="714231B0" w14:textId="77777777" w:rsidR="004A41FE" w:rsidRDefault="004A41FE" w:rsidP="00F03969">
            <w:pPr>
              <w:jc w:val="left"/>
              <w:cnfStyle w:val="000000100000" w:firstRow="0" w:lastRow="0" w:firstColumn="0" w:lastColumn="0" w:oddVBand="0" w:evenVBand="0" w:oddHBand="1" w:evenHBand="0" w:firstRowFirstColumn="0" w:firstRowLastColumn="0" w:lastRowFirstColumn="0" w:lastRowLastColumn="0"/>
            </w:pPr>
            <w:r>
              <w:t>Opérations de traitement :</w:t>
            </w:r>
          </w:p>
          <w:p w14:paraId="137932C3" w14:textId="77777777" w:rsidR="004A41FE" w:rsidRDefault="004A41FE" w:rsidP="00F03969">
            <w:pPr>
              <w:jc w:val="left"/>
              <w:cnfStyle w:val="000000100000" w:firstRow="0" w:lastRow="0" w:firstColumn="0" w:lastColumn="0" w:oddVBand="0" w:evenVBand="0" w:oddHBand="1" w:evenHBand="0" w:firstRowFirstColumn="0" w:firstRowLastColumn="0" w:lastRowFirstColumn="0" w:lastRowLastColumn="0"/>
            </w:pPr>
            <w:r w:rsidRPr="004C3103">
              <w:rPr>
                <w:highlight w:val="yellow"/>
              </w:rPr>
              <w:t>[à compléter]</w:t>
            </w:r>
          </w:p>
          <w:p w14:paraId="2B9D2634" w14:textId="77777777" w:rsidR="004A41FE" w:rsidRDefault="004A41FE" w:rsidP="00F03969">
            <w:pPr>
              <w:jc w:val="left"/>
              <w:cnfStyle w:val="000000100000" w:firstRow="0" w:lastRow="0" w:firstColumn="0" w:lastColumn="0" w:oddVBand="0" w:evenVBand="0" w:oddHBand="1" w:evenHBand="0" w:firstRowFirstColumn="0" w:firstRowLastColumn="0" w:lastRowFirstColumn="0" w:lastRowLastColumn="0"/>
            </w:pPr>
          </w:p>
        </w:tc>
        <w:tc>
          <w:tcPr>
            <w:tcW w:w="1418" w:type="dxa"/>
          </w:tcPr>
          <w:p w14:paraId="46CF57AE" w14:textId="77777777" w:rsidR="004A41FE" w:rsidRPr="00CD709E" w:rsidRDefault="004A41FE" w:rsidP="00F03969">
            <w:pPr>
              <w:jc w:val="left"/>
              <w:cnfStyle w:val="000000100000" w:firstRow="0" w:lastRow="0" w:firstColumn="0" w:lastColumn="0" w:oddVBand="0" w:evenVBand="0" w:oddHBand="1" w:evenHBand="0" w:firstRowFirstColumn="0" w:firstRowLastColumn="0" w:lastRowFirstColumn="0" w:lastRowLastColumn="0"/>
              <w:rPr>
                <w:b/>
                <w:bCs/>
                <w:i/>
                <w:iCs/>
              </w:rPr>
            </w:pPr>
            <w:r>
              <w:rPr>
                <w:b/>
                <w:bCs/>
                <w:i/>
                <w:iCs/>
              </w:rPr>
              <w:lastRenderedPageBreak/>
              <w:t xml:space="preserve">Maîtrise et /ou gestion exclusive par </w:t>
            </w:r>
            <w:r>
              <w:rPr>
                <w:b/>
                <w:bCs/>
                <w:i/>
                <w:iCs/>
              </w:rPr>
              <w:lastRenderedPageBreak/>
              <w:t>le Partenaire :</w:t>
            </w:r>
          </w:p>
          <w:p w14:paraId="1B63904B" w14:textId="77777777" w:rsidR="004A41FE" w:rsidRDefault="004A41FE" w:rsidP="00F03969">
            <w:pPr>
              <w:jc w:val="left"/>
              <w:cnfStyle w:val="000000100000" w:firstRow="0" w:lastRow="0" w:firstColumn="0" w:lastColumn="0" w:oddVBand="0" w:evenVBand="0" w:oddHBand="1" w:evenHBand="0" w:firstRowFirstColumn="0" w:firstRowLastColumn="0" w:lastRowFirstColumn="0" w:lastRowLastColumn="0"/>
            </w:pPr>
          </w:p>
          <w:p w14:paraId="55A35E2B" w14:textId="77777777" w:rsidR="004A41FE" w:rsidRDefault="004A41FE" w:rsidP="00F03969">
            <w:pPr>
              <w:jc w:val="left"/>
              <w:cnfStyle w:val="000000100000" w:firstRow="0" w:lastRow="0" w:firstColumn="0" w:lastColumn="0" w:oddVBand="0" w:evenVBand="0" w:oddHBand="1" w:evenHBand="0" w:firstRowFirstColumn="0" w:firstRowLastColumn="0" w:lastRowFirstColumn="0" w:lastRowLastColumn="0"/>
            </w:pPr>
            <w:r>
              <w:t>Bases de données, applications, back-offices ou outils :</w:t>
            </w:r>
          </w:p>
          <w:p w14:paraId="7760780D" w14:textId="77777777" w:rsidR="004A41FE" w:rsidRDefault="004A41FE" w:rsidP="00F03969">
            <w:pPr>
              <w:jc w:val="left"/>
              <w:cnfStyle w:val="000000100000" w:firstRow="0" w:lastRow="0" w:firstColumn="0" w:lastColumn="0" w:oddVBand="0" w:evenVBand="0" w:oddHBand="1" w:evenHBand="0" w:firstRowFirstColumn="0" w:firstRowLastColumn="0" w:lastRowFirstColumn="0" w:lastRowLastColumn="0"/>
            </w:pPr>
            <w:r w:rsidRPr="004C3103">
              <w:rPr>
                <w:highlight w:val="yellow"/>
              </w:rPr>
              <w:t>[à compléter]</w:t>
            </w:r>
          </w:p>
          <w:p w14:paraId="4AEA8228" w14:textId="77777777" w:rsidR="004A41FE" w:rsidRDefault="004A41FE" w:rsidP="00F03969">
            <w:pPr>
              <w:jc w:val="left"/>
              <w:cnfStyle w:val="000000100000" w:firstRow="0" w:lastRow="0" w:firstColumn="0" w:lastColumn="0" w:oddVBand="0" w:evenVBand="0" w:oddHBand="1" w:evenHBand="0" w:firstRowFirstColumn="0" w:firstRowLastColumn="0" w:lastRowFirstColumn="0" w:lastRowLastColumn="0"/>
            </w:pPr>
          </w:p>
          <w:p w14:paraId="2190270D" w14:textId="77777777" w:rsidR="004A41FE" w:rsidRDefault="004A41FE" w:rsidP="00F03969">
            <w:pPr>
              <w:jc w:val="left"/>
              <w:cnfStyle w:val="000000100000" w:firstRow="0" w:lastRow="0" w:firstColumn="0" w:lastColumn="0" w:oddVBand="0" w:evenVBand="0" w:oddHBand="1" w:evenHBand="0" w:firstRowFirstColumn="0" w:firstRowLastColumn="0" w:lastRowFirstColumn="0" w:lastRowLastColumn="0"/>
            </w:pPr>
            <w:r>
              <w:t>Opérations de traitement :</w:t>
            </w:r>
          </w:p>
          <w:p w14:paraId="3236F47E" w14:textId="77777777" w:rsidR="004A41FE" w:rsidRDefault="004A41FE" w:rsidP="00F03969">
            <w:pPr>
              <w:jc w:val="left"/>
              <w:cnfStyle w:val="000000100000" w:firstRow="0" w:lastRow="0" w:firstColumn="0" w:lastColumn="0" w:oddVBand="0" w:evenVBand="0" w:oddHBand="1" w:evenHBand="0" w:firstRowFirstColumn="0" w:firstRowLastColumn="0" w:lastRowFirstColumn="0" w:lastRowLastColumn="0"/>
            </w:pPr>
            <w:r w:rsidRPr="004C3103">
              <w:rPr>
                <w:highlight w:val="yellow"/>
              </w:rPr>
              <w:t>[à compléter]</w:t>
            </w:r>
          </w:p>
          <w:p w14:paraId="014E464A" w14:textId="77777777" w:rsidR="004A41FE" w:rsidRDefault="004A41FE" w:rsidP="00F03969">
            <w:pPr>
              <w:cnfStyle w:val="000000100000" w:firstRow="0" w:lastRow="0" w:firstColumn="0" w:lastColumn="0" w:oddVBand="0" w:evenVBand="0" w:oddHBand="1" w:evenHBand="0" w:firstRowFirstColumn="0" w:firstRowLastColumn="0" w:lastRowFirstColumn="0" w:lastRowLastColumn="0"/>
            </w:pPr>
          </w:p>
        </w:tc>
      </w:tr>
      <w:tr w:rsidR="004A41FE" w14:paraId="2E47401B" w14:textId="77777777" w:rsidTr="004A41FE">
        <w:tc>
          <w:tcPr>
            <w:cnfStyle w:val="001000000000" w:firstRow="0" w:lastRow="0" w:firstColumn="1" w:lastColumn="0" w:oddVBand="0" w:evenVBand="0" w:oddHBand="0" w:evenHBand="0" w:firstRowFirstColumn="0" w:firstRowLastColumn="0" w:lastRowFirstColumn="0" w:lastRowLastColumn="0"/>
            <w:tcW w:w="4398" w:type="dxa"/>
          </w:tcPr>
          <w:p w14:paraId="071FB91B" w14:textId="77777777" w:rsidR="004A41FE" w:rsidRDefault="004A41FE" w:rsidP="00F03969">
            <w:pPr>
              <w:overflowPunct w:val="0"/>
              <w:autoSpaceDE w:val="0"/>
              <w:autoSpaceDN w:val="0"/>
              <w:adjustRightInd w:val="0"/>
              <w:contextualSpacing/>
              <w:jc w:val="left"/>
            </w:pPr>
            <w:r>
              <w:lastRenderedPageBreak/>
              <w:t>Délégué à la protection des données ou référent en matière de protection des données à caractère personnel</w:t>
            </w:r>
          </w:p>
        </w:tc>
        <w:tc>
          <w:tcPr>
            <w:tcW w:w="2684" w:type="dxa"/>
            <w:gridSpan w:val="2"/>
            <w:tcBorders>
              <w:right w:val="single" w:sz="4" w:space="0" w:color="auto"/>
            </w:tcBorders>
          </w:tcPr>
          <w:p w14:paraId="670CE8A2" w14:textId="2937A57E" w:rsidR="004A41FE" w:rsidRDefault="006B00CC" w:rsidP="00F03969">
            <w:pPr>
              <w:cnfStyle w:val="000000000000" w:firstRow="0" w:lastRow="0" w:firstColumn="0" w:lastColumn="0" w:oddVBand="0" w:evenVBand="0" w:oddHBand="0" w:evenHBand="0" w:firstRowFirstColumn="0" w:firstRowLastColumn="0" w:lastRowFirstColumn="0" w:lastRowLastColumn="0"/>
            </w:pPr>
            <w:r w:rsidRPr="006B00CC">
              <w:rPr>
                <w:b/>
                <w:bCs/>
                <w:i/>
                <w:iCs/>
                <w:highlight w:val="yellow"/>
              </w:rPr>
              <w:t xml:space="preserve">Pour l’Agence : </w:t>
            </w:r>
            <w:r w:rsidR="004A41FE" w:rsidRPr="00A714C7">
              <w:rPr>
                <w:highlight w:val="yellow"/>
              </w:rPr>
              <w:t>[à compléter</w:t>
            </w:r>
            <w:r w:rsidR="004A41FE">
              <w:rPr>
                <w:highlight w:val="yellow"/>
              </w:rPr>
              <w:t> : adresse email + adresse postale + tel</w:t>
            </w:r>
            <w:r w:rsidR="004A41FE" w:rsidRPr="00A714C7">
              <w:rPr>
                <w:highlight w:val="yellow"/>
              </w:rPr>
              <w:t>]</w:t>
            </w:r>
          </w:p>
          <w:p w14:paraId="75456A4C" w14:textId="77777777" w:rsidR="004A41FE" w:rsidRDefault="004A41FE" w:rsidP="00F03969">
            <w:pPr>
              <w:contextualSpacing/>
              <w:cnfStyle w:val="000000000000" w:firstRow="0" w:lastRow="0" w:firstColumn="0" w:lastColumn="0" w:oddVBand="0" w:evenVBand="0" w:oddHBand="0" w:evenHBand="0" w:firstRowFirstColumn="0" w:firstRowLastColumn="0" w:lastRowFirstColumn="0" w:lastRowLastColumn="0"/>
            </w:pPr>
          </w:p>
        </w:tc>
        <w:tc>
          <w:tcPr>
            <w:tcW w:w="2411" w:type="dxa"/>
            <w:gridSpan w:val="2"/>
            <w:tcBorders>
              <w:left w:val="single" w:sz="4" w:space="0" w:color="auto"/>
            </w:tcBorders>
          </w:tcPr>
          <w:p w14:paraId="030BED3C" w14:textId="5AC7BE99" w:rsidR="004A41FE" w:rsidRDefault="006B00CC" w:rsidP="00F03969">
            <w:pPr>
              <w:cnfStyle w:val="000000000000" w:firstRow="0" w:lastRow="0" w:firstColumn="0" w:lastColumn="0" w:oddVBand="0" w:evenVBand="0" w:oddHBand="0" w:evenHBand="0" w:firstRowFirstColumn="0" w:firstRowLastColumn="0" w:lastRowFirstColumn="0" w:lastRowLastColumn="0"/>
            </w:pPr>
            <w:r w:rsidRPr="006B00CC">
              <w:rPr>
                <w:b/>
                <w:bCs/>
                <w:i/>
                <w:iCs/>
                <w:highlight w:val="yellow"/>
              </w:rPr>
              <w:t xml:space="preserve">Pour le Partenaire : </w:t>
            </w:r>
            <w:r w:rsidR="004A41FE" w:rsidRPr="00A714C7">
              <w:rPr>
                <w:highlight w:val="yellow"/>
              </w:rPr>
              <w:t>[à compléter</w:t>
            </w:r>
            <w:r w:rsidR="004A41FE">
              <w:rPr>
                <w:highlight w:val="yellow"/>
              </w:rPr>
              <w:t> : adresse email + adresse postale + tel</w:t>
            </w:r>
            <w:r w:rsidR="004A41FE" w:rsidRPr="00A714C7">
              <w:rPr>
                <w:highlight w:val="yellow"/>
              </w:rPr>
              <w:t>]</w:t>
            </w:r>
          </w:p>
          <w:p w14:paraId="7B98C194" w14:textId="77777777" w:rsidR="004A41FE" w:rsidRDefault="004A41FE" w:rsidP="00F03969">
            <w:pPr>
              <w:ind w:firstLine="708"/>
              <w:contextualSpacing/>
              <w:cnfStyle w:val="000000000000" w:firstRow="0" w:lastRow="0" w:firstColumn="0" w:lastColumn="0" w:oddVBand="0" w:evenVBand="0" w:oddHBand="0" w:evenHBand="0" w:firstRowFirstColumn="0" w:firstRowLastColumn="0" w:lastRowFirstColumn="0" w:lastRowLastColumn="0"/>
            </w:pPr>
          </w:p>
        </w:tc>
      </w:tr>
    </w:tbl>
    <w:p w14:paraId="7E732798" w14:textId="77777777" w:rsidR="004A41FE" w:rsidRDefault="004A41FE" w:rsidP="004A41FE">
      <w:pPr>
        <w:rPr>
          <w:snapToGrid w:val="0"/>
        </w:rPr>
      </w:pPr>
    </w:p>
    <w:p w14:paraId="22C2DF9E" w14:textId="77777777" w:rsidR="004A41FE" w:rsidRDefault="004A41FE" w:rsidP="004A41FE">
      <w:pPr>
        <w:rPr>
          <w:snapToGrid w:val="0"/>
        </w:rPr>
      </w:pPr>
    </w:p>
    <w:p w14:paraId="29096B5E" w14:textId="77777777" w:rsidR="004A41FE" w:rsidRDefault="004A41FE" w:rsidP="004A41FE">
      <w:pPr>
        <w:spacing w:after="200" w:line="276" w:lineRule="auto"/>
        <w:jc w:val="left"/>
        <w:rPr>
          <w:snapToGrid w:val="0"/>
        </w:rPr>
      </w:pPr>
      <w:r>
        <w:rPr>
          <w:snapToGrid w:val="0"/>
        </w:rPr>
        <w:br w:type="page"/>
      </w:r>
    </w:p>
    <w:p w14:paraId="6F69F1D7" w14:textId="7860B506" w:rsidR="00B70969" w:rsidRPr="00B70969" w:rsidRDefault="00B70969" w:rsidP="00B70969">
      <w:pPr>
        <w:pStyle w:val="Titre1"/>
        <w:numPr>
          <w:ilvl w:val="0"/>
          <w:numId w:val="0"/>
        </w:numPr>
        <w:pBdr>
          <w:top w:val="single" w:sz="4" w:space="1" w:color="auto"/>
          <w:left w:val="single" w:sz="4" w:space="4" w:color="auto"/>
          <w:bottom w:val="single" w:sz="4" w:space="0" w:color="auto"/>
          <w:right w:val="single" w:sz="4" w:space="4" w:color="auto"/>
        </w:pBdr>
        <w:ind w:left="432"/>
        <w:jc w:val="center"/>
        <w:rPr>
          <w:rFonts w:cstheme="minorHAnsi"/>
          <w:sz w:val="28"/>
          <w:szCs w:val="28"/>
        </w:rPr>
      </w:pPr>
      <w:bookmarkStart w:id="261" w:name="_Toc47703431"/>
      <w:bookmarkStart w:id="262" w:name="_Toc47707584"/>
      <w:bookmarkStart w:id="263" w:name="_Toc50150742"/>
      <w:r w:rsidRPr="00B70969">
        <w:rPr>
          <w:rFonts w:cstheme="minorHAnsi"/>
          <w:sz w:val="28"/>
          <w:szCs w:val="28"/>
        </w:rPr>
        <w:lastRenderedPageBreak/>
        <w:t>A</w:t>
      </w:r>
      <w:r>
        <w:rPr>
          <w:rFonts w:cstheme="minorHAnsi"/>
          <w:sz w:val="28"/>
          <w:szCs w:val="28"/>
        </w:rPr>
        <w:t>PPENDICE</w:t>
      </w:r>
      <w:r w:rsidRPr="00B70969">
        <w:rPr>
          <w:rFonts w:cstheme="minorHAnsi"/>
          <w:sz w:val="28"/>
          <w:szCs w:val="28"/>
        </w:rPr>
        <w:t xml:space="preserve"> 2 – </w:t>
      </w:r>
      <w:r>
        <w:rPr>
          <w:rFonts w:cstheme="minorHAnsi"/>
          <w:sz w:val="28"/>
          <w:szCs w:val="28"/>
        </w:rPr>
        <w:t>GRANDES LIGNES DE LA REPARTITION DES ROLES, OBLIGATIONS ET RESPONSABILITES ENTRE LES PARTIES A METTRE A LA DISPOSITION DES PERSONNES CONCERNEES</w:t>
      </w:r>
      <w:bookmarkEnd w:id="261"/>
      <w:bookmarkEnd w:id="262"/>
      <w:bookmarkEnd w:id="263"/>
    </w:p>
    <w:p w14:paraId="4E6FC0BD" w14:textId="77777777" w:rsidR="00B70969" w:rsidRDefault="00B70969" w:rsidP="00B70969">
      <w:pPr>
        <w:spacing w:after="200" w:line="276" w:lineRule="auto"/>
        <w:jc w:val="left"/>
      </w:pPr>
    </w:p>
    <w:p w14:paraId="3041E169" w14:textId="77777777" w:rsidR="00B70969" w:rsidRDefault="00B70969" w:rsidP="00B70969">
      <w:r w:rsidRPr="008A1652">
        <w:rPr>
          <w:highlight w:val="yellow"/>
        </w:rPr>
        <w:t xml:space="preserve">[à compléter par les </w:t>
      </w:r>
      <w:commentRangeStart w:id="264"/>
      <w:r w:rsidRPr="008A1652">
        <w:rPr>
          <w:highlight w:val="yellow"/>
        </w:rPr>
        <w:t>Parties</w:t>
      </w:r>
      <w:commentRangeEnd w:id="264"/>
      <w:r>
        <w:rPr>
          <w:rStyle w:val="Marquedecommentaire"/>
        </w:rPr>
        <w:commentReference w:id="264"/>
      </w:r>
      <w:r w:rsidRPr="008A1652">
        <w:rPr>
          <w:highlight w:val="yellow"/>
        </w:rPr>
        <w:t>]</w:t>
      </w:r>
    </w:p>
    <w:p w14:paraId="6A714F4F" w14:textId="77777777" w:rsidR="00B70969" w:rsidRDefault="00B70969" w:rsidP="00B70969"/>
    <w:p w14:paraId="17FC858F" w14:textId="77777777" w:rsidR="00B70969" w:rsidRDefault="00B70969" w:rsidP="00B70969"/>
    <w:p w14:paraId="67E182F7" w14:textId="43ED1240" w:rsidR="00A70EFC" w:rsidRDefault="00A70EFC">
      <w:pPr>
        <w:spacing w:after="200" w:line="276" w:lineRule="auto"/>
        <w:jc w:val="left"/>
      </w:pPr>
      <w:r>
        <w:br w:type="page"/>
      </w:r>
    </w:p>
    <w:p w14:paraId="14322AFC" w14:textId="0B6DEF7E" w:rsidR="005B0BCA" w:rsidRPr="005B0BCA" w:rsidRDefault="005B0BCA" w:rsidP="005B0BCA">
      <w:pPr>
        <w:pStyle w:val="Titre1"/>
        <w:numPr>
          <w:ilvl w:val="0"/>
          <w:numId w:val="0"/>
        </w:numPr>
        <w:pBdr>
          <w:top w:val="single" w:sz="4" w:space="1" w:color="auto"/>
          <w:left w:val="single" w:sz="4" w:space="4" w:color="auto"/>
          <w:bottom w:val="single" w:sz="4" w:space="0" w:color="auto"/>
          <w:right w:val="single" w:sz="4" w:space="4" w:color="auto"/>
        </w:pBdr>
        <w:ind w:left="432"/>
        <w:jc w:val="center"/>
        <w:rPr>
          <w:rFonts w:cstheme="minorHAnsi"/>
          <w:sz w:val="28"/>
          <w:szCs w:val="28"/>
        </w:rPr>
      </w:pPr>
      <w:bookmarkStart w:id="265" w:name="_Toc47703432"/>
      <w:bookmarkStart w:id="266" w:name="_Toc47707585"/>
      <w:bookmarkStart w:id="267" w:name="_Toc50150743"/>
      <w:r>
        <w:rPr>
          <w:rFonts w:cstheme="minorHAnsi"/>
          <w:sz w:val="28"/>
          <w:szCs w:val="28"/>
        </w:rPr>
        <w:lastRenderedPageBreak/>
        <w:t>APPENDICE</w:t>
      </w:r>
      <w:r w:rsidRPr="005B0BCA">
        <w:rPr>
          <w:rFonts w:cstheme="minorHAnsi"/>
          <w:sz w:val="28"/>
          <w:szCs w:val="28"/>
        </w:rPr>
        <w:t xml:space="preserve"> 3 – </w:t>
      </w:r>
      <w:r>
        <w:rPr>
          <w:rFonts w:cstheme="minorHAnsi"/>
          <w:sz w:val="28"/>
          <w:szCs w:val="28"/>
        </w:rPr>
        <w:t>ENGAGEMENTS COMPLEMENTAIRES DU PARTENAIRE EN MATIERE DE SECURITE DES DONNEES A CARACTERE PERSONNEL</w:t>
      </w:r>
      <w:bookmarkEnd w:id="265"/>
      <w:bookmarkEnd w:id="266"/>
      <w:bookmarkEnd w:id="267"/>
      <w:r w:rsidRPr="005B0BCA">
        <w:rPr>
          <w:rFonts w:cstheme="minorHAnsi"/>
          <w:sz w:val="28"/>
          <w:szCs w:val="28"/>
        </w:rPr>
        <w:t xml:space="preserve"> </w:t>
      </w:r>
    </w:p>
    <w:p w14:paraId="63A7C981" w14:textId="77777777" w:rsidR="005B0BCA" w:rsidRDefault="005B0BCA" w:rsidP="005B0BCA">
      <w:pPr>
        <w:spacing w:after="200" w:line="276" w:lineRule="auto"/>
        <w:jc w:val="left"/>
      </w:pPr>
    </w:p>
    <w:p w14:paraId="36EA5067" w14:textId="77777777" w:rsidR="005B0BCA" w:rsidRDefault="005B0BCA" w:rsidP="005B0BCA">
      <w:r w:rsidRPr="008A1652">
        <w:rPr>
          <w:highlight w:val="yellow"/>
        </w:rPr>
        <w:t>[à compléter</w:t>
      </w:r>
      <w:commentRangeStart w:id="268"/>
      <w:r w:rsidRPr="008A1652">
        <w:rPr>
          <w:highlight w:val="yellow"/>
        </w:rPr>
        <w:t>]</w:t>
      </w:r>
      <w:commentRangeEnd w:id="268"/>
      <w:r>
        <w:rPr>
          <w:rStyle w:val="Marquedecommentaire"/>
        </w:rPr>
        <w:commentReference w:id="268"/>
      </w:r>
    </w:p>
    <w:p w14:paraId="561B4088" w14:textId="77777777" w:rsidR="005B0BCA" w:rsidRDefault="005B0BCA" w:rsidP="005B0BCA"/>
    <w:p w14:paraId="6E877553" w14:textId="77777777" w:rsidR="005B0BCA" w:rsidRDefault="005B0BCA" w:rsidP="005B0BCA"/>
    <w:p w14:paraId="78E1F371" w14:textId="77777777" w:rsidR="00EF2E6A" w:rsidRDefault="00EF2E6A" w:rsidP="00EF2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331E1D4" w14:textId="17BDD0CB" w:rsidR="00846328" w:rsidRDefault="00F03969">
      <w:pPr>
        <w:spacing w:after="200" w:line="276" w:lineRule="auto"/>
        <w:jc w:val="left"/>
      </w:pPr>
      <w:r>
        <w:br w:type="page"/>
      </w:r>
    </w:p>
    <w:p w14:paraId="389A0F60" w14:textId="77777777" w:rsidR="00846328" w:rsidRPr="00CC2C83" w:rsidRDefault="00846328" w:rsidP="00846328">
      <w:pPr>
        <w:pStyle w:val="Titre1"/>
        <w:numPr>
          <w:ilvl w:val="0"/>
          <w:numId w:val="0"/>
        </w:numPr>
        <w:pBdr>
          <w:top w:val="single" w:sz="4" w:space="1" w:color="auto"/>
          <w:left w:val="single" w:sz="4" w:space="4" w:color="auto"/>
          <w:bottom w:val="single" w:sz="4" w:space="1" w:color="auto"/>
          <w:right w:val="single" w:sz="4" w:space="4" w:color="auto"/>
        </w:pBdr>
        <w:ind w:left="432"/>
        <w:jc w:val="center"/>
        <w:rPr>
          <w:rFonts w:cstheme="minorHAnsi"/>
          <w:sz w:val="28"/>
          <w:szCs w:val="28"/>
        </w:rPr>
      </w:pPr>
      <w:commentRangeStart w:id="269"/>
      <w:r w:rsidRPr="00CC2C83">
        <w:rPr>
          <w:rFonts w:cstheme="minorHAnsi"/>
          <w:sz w:val="28"/>
          <w:szCs w:val="28"/>
        </w:rPr>
        <w:lastRenderedPageBreak/>
        <w:t>A</w:t>
      </w:r>
      <w:r>
        <w:rPr>
          <w:rFonts w:cstheme="minorHAnsi"/>
          <w:sz w:val="28"/>
          <w:szCs w:val="28"/>
        </w:rPr>
        <w:t>PPENDICE</w:t>
      </w:r>
      <w:r w:rsidRPr="00CC2C83">
        <w:rPr>
          <w:rFonts w:cstheme="minorHAnsi"/>
          <w:sz w:val="28"/>
          <w:szCs w:val="28"/>
        </w:rPr>
        <w:t xml:space="preserve"> </w:t>
      </w:r>
      <w:r>
        <w:rPr>
          <w:rFonts w:cstheme="minorHAnsi"/>
          <w:sz w:val="28"/>
          <w:szCs w:val="28"/>
        </w:rPr>
        <w:t>4</w:t>
      </w:r>
      <w:r w:rsidRPr="00CC2C83">
        <w:rPr>
          <w:rFonts w:cstheme="minorHAnsi"/>
          <w:sz w:val="28"/>
          <w:szCs w:val="28"/>
        </w:rPr>
        <w:t> :</w:t>
      </w:r>
      <w:r w:rsidRPr="00CC2C83">
        <w:rPr>
          <w:rFonts w:cstheme="minorHAnsi"/>
          <w:sz w:val="28"/>
          <w:szCs w:val="28"/>
        </w:rPr>
        <w:br/>
      </w:r>
      <w:commentRangeEnd w:id="269"/>
      <w:r>
        <w:rPr>
          <w:rStyle w:val="Marquedecommentaire"/>
          <w:rFonts w:eastAsiaTheme="minorHAnsi" w:cstheme="minorBidi"/>
          <w:b w:val="0"/>
          <w:color w:val="auto"/>
          <w:spacing w:val="0"/>
          <w:kern w:val="0"/>
        </w:rPr>
        <w:commentReference w:id="269"/>
      </w:r>
      <w:r>
        <w:rPr>
          <w:rFonts w:cstheme="minorHAnsi"/>
          <w:sz w:val="28"/>
          <w:szCs w:val="28"/>
        </w:rPr>
        <w:t>CLAUSES CONTRACTUELLES TYPES</w:t>
      </w:r>
    </w:p>
    <w:p w14:paraId="1B8CCBAC" w14:textId="16AEC9DD" w:rsidR="00846328" w:rsidRDefault="00846328">
      <w:pPr>
        <w:spacing w:after="200" w:line="276" w:lineRule="auto"/>
        <w:jc w:val="left"/>
      </w:pPr>
      <w:r>
        <w:br w:type="page"/>
      </w:r>
    </w:p>
    <w:p w14:paraId="7DD9FC5F" w14:textId="4538D7FA" w:rsidR="00F03969" w:rsidRPr="00CD0189" w:rsidRDefault="00F03969" w:rsidP="00F03969">
      <w:pPr>
        <w:pStyle w:val="Style1"/>
        <w:rPr>
          <w:sz w:val="24"/>
          <w:szCs w:val="24"/>
        </w:rPr>
      </w:pPr>
      <w:bookmarkStart w:id="270" w:name="_Toc50150744"/>
      <w:r>
        <w:rPr>
          <w:sz w:val="24"/>
          <w:szCs w:val="24"/>
        </w:rPr>
        <w:lastRenderedPageBreak/>
        <w:t>Clause type</w:t>
      </w:r>
      <w:r w:rsidRPr="00CD0189">
        <w:rPr>
          <w:sz w:val="24"/>
          <w:szCs w:val="24"/>
        </w:rPr>
        <w:t xml:space="preserve"> « </w:t>
      </w:r>
      <w:r w:rsidR="001F3E44">
        <w:rPr>
          <w:sz w:val="24"/>
          <w:szCs w:val="24"/>
        </w:rPr>
        <w:t>Fournisseur de fichiers</w:t>
      </w:r>
      <w:r w:rsidRPr="00CD0189">
        <w:rPr>
          <w:sz w:val="24"/>
          <w:szCs w:val="24"/>
        </w:rPr>
        <w:t> »</w:t>
      </w:r>
      <w:bookmarkEnd w:id="270"/>
      <w:r w:rsidRPr="00CD0189">
        <w:rPr>
          <w:sz w:val="24"/>
          <w:szCs w:val="24"/>
        </w:rPr>
        <w:t xml:space="preserve"> </w:t>
      </w:r>
    </w:p>
    <w:p w14:paraId="2A01409F" w14:textId="77777777" w:rsidR="001F3E44" w:rsidRPr="00BC1CFA" w:rsidRDefault="001F3E44" w:rsidP="001F3E44">
      <w:pPr>
        <w:tabs>
          <w:tab w:val="center" w:pos="360"/>
        </w:tabs>
        <w:rPr>
          <w:rFonts w:ascii="TKTypeRegular" w:hAnsi="TKTypeRegular" w:cs="Arial"/>
        </w:rPr>
      </w:pPr>
    </w:p>
    <w:p w14:paraId="0D18D7E0" w14:textId="12628A0E" w:rsidR="001F3E44" w:rsidRDefault="001F3E44" w:rsidP="00485CBB">
      <w:pPr>
        <w:pStyle w:val="Titre1"/>
        <w:numPr>
          <w:ilvl w:val="0"/>
          <w:numId w:val="15"/>
        </w:numPr>
      </w:pPr>
      <w:bookmarkStart w:id="271" w:name="_Toc47707587"/>
      <w:bookmarkStart w:id="272" w:name="_Toc50150745"/>
      <w:r>
        <w:t>Obligations et garanties relatives au Fichier fourni par le Partenaire</w:t>
      </w:r>
      <w:bookmarkEnd w:id="271"/>
      <w:bookmarkEnd w:id="272"/>
    </w:p>
    <w:p w14:paraId="61F3D87E" w14:textId="77777777" w:rsidR="001F3E44" w:rsidRPr="00B92179" w:rsidRDefault="001F3E44" w:rsidP="001F3E44">
      <w:pPr>
        <w:tabs>
          <w:tab w:val="center" w:pos="360"/>
        </w:tabs>
        <w:rPr>
          <w:rFonts w:ascii="TKTypeRegular" w:hAnsi="TKTypeRegular" w:cs="Arial"/>
          <w:iCs/>
        </w:rPr>
      </w:pPr>
      <w:r w:rsidRPr="00B92179">
        <w:rPr>
          <w:rFonts w:ascii="TKTypeRegular" w:hAnsi="TKTypeRegular" w:cs="Arial"/>
          <w:iCs/>
        </w:rPr>
        <w:t>A titre liminaire et pour la bonne compréhension des stipulations suivantes, il est précisé que les termes ci-après auront la signification suivante, qu’ils soient employés au singulier ou au pluriel :</w:t>
      </w:r>
    </w:p>
    <w:p w14:paraId="62C554CE" w14:textId="77777777" w:rsidR="001F3E44" w:rsidRPr="00B92179" w:rsidRDefault="001F3E44" w:rsidP="001F3E44">
      <w:pPr>
        <w:tabs>
          <w:tab w:val="center" w:pos="360"/>
        </w:tabs>
        <w:rPr>
          <w:rFonts w:ascii="TKTypeRegular" w:hAnsi="TKTypeRegular" w:cs="Arial"/>
          <w:iCs/>
        </w:rPr>
      </w:pPr>
    </w:p>
    <w:p w14:paraId="4753466A" w14:textId="77777777" w:rsidR="001F3E44" w:rsidRPr="00B92179" w:rsidRDefault="001F3E44" w:rsidP="00485CBB">
      <w:pPr>
        <w:pStyle w:val="Paragraphedeliste"/>
        <w:numPr>
          <w:ilvl w:val="0"/>
          <w:numId w:val="14"/>
        </w:numPr>
        <w:tabs>
          <w:tab w:val="center" w:pos="360"/>
        </w:tabs>
        <w:rPr>
          <w:rFonts w:ascii="TKTypeRegular" w:hAnsi="TKTypeRegular" w:cs="Arial"/>
          <w:iCs/>
        </w:rPr>
      </w:pPr>
      <w:r w:rsidRPr="00B92179">
        <w:rPr>
          <w:rFonts w:ascii="TKTypeRegular" w:hAnsi="TKTypeRegular" w:cs="Arial"/>
          <w:iCs/>
        </w:rPr>
        <w:t>« </w:t>
      </w:r>
      <w:r>
        <w:rPr>
          <w:rFonts w:ascii="TKTypeRegular" w:hAnsi="TKTypeRegular" w:cs="Arial"/>
          <w:iCs/>
        </w:rPr>
        <w:t>r</w:t>
      </w:r>
      <w:r w:rsidRPr="00B92179">
        <w:rPr>
          <w:rFonts w:ascii="TKTypeRegular" w:hAnsi="TKTypeRegular" w:cs="Arial"/>
          <w:iCs/>
        </w:rPr>
        <w:t>églementation en matière de protection des données à caractère personnel » : désigne le Règlement européen n°2016/679 du 27 avril 2016 dit « RGPD » (Règlement Général sur la Protection des Données) et la loi française n°78-17 du 6 janvier 1978 dite « loi Informatique et libertés », ainsi que ses éventuels décrets d’application ;</w:t>
      </w:r>
    </w:p>
    <w:p w14:paraId="60C139B5" w14:textId="77777777" w:rsidR="001F3E44" w:rsidRPr="00B92179" w:rsidRDefault="001F3E44" w:rsidP="001F3E44">
      <w:pPr>
        <w:tabs>
          <w:tab w:val="center" w:pos="360"/>
        </w:tabs>
        <w:rPr>
          <w:rFonts w:ascii="TKTypeRegular" w:hAnsi="TKTypeRegular" w:cs="Arial"/>
          <w:iCs/>
        </w:rPr>
      </w:pPr>
    </w:p>
    <w:p w14:paraId="6FCFAF7D" w14:textId="77777777" w:rsidR="001F3E44" w:rsidRPr="000774BA" w:rsidRDefault="001F3E44" w:rsidP="00485CBB">
      <w:pPr>
        <w:pStyle w:val="Paragraphedeliste"/>
        <w:numPr>
          <w:ilvl w:val="0"/>
          <w:numId w:val="14"/>
        </w:numPr>
        <w:tabs>
          <w:tab w:val="center" w:pos="360"/>
        </w:tabs>
        <w:rPr>
          <w:rFonts w:ascii="TKTypeRegular" w:hAnsi="TKTypeRegular" w:cs="Arial"/>
          <w:iCs/>
        </w:rPr>
      </w:pPr>
      <w:r w:rsidRPr="000774BA">
        <w:rPr>
          <w:rFonts w:ascii="TKTypeRegular" w:hAnsi="TKTypeRegular" w:cs="Arial"/>
          <w:iCs/>
        </w:rPr>
        <w:t>les termes « données à caractère personnel », « autorité de contrôle », « personne concernée » et « traitement » ont la signification définie par la réglementation en matière de protection des données à caractère personnel, qu’ils soient employés au singulier ou au pluriel</w:t>
      </w:r>
      <w:r>
        <w:rPr>
          <w:rFonts w:ascii="TKTypeRegular" w:hAnsi="TKTypeRegular" w:cs="Arial"/>
          <w:iCs/>
        </w:rPr>
        <w:t>.</w:t>
      </w:r>
    </w:p>
    <w:p w14:paraId="0D8C4D58" w14:textId="77777777" w:rsidR="001F3E44" w:rsidRPr="00B92179" w:rsidRDefault="001F3E44" w:rsidP="001F3E44">
      <w:pPr>
        <w:tabs>
          <w:tab w:val="center" w:pos="360"/>
        </w:tabs>
        <w:rPr>
          <w:rFonts w:ascii="TKTypeRegular" w:hAnsi="TKTypeRegular" w:cs="Arial"/>
          <w:iCs/>
        </w:rPr>
      </w:pPr>
    </w:p>
    <w:p w14:paraId="5A7FD10E" w14:textId="08170B4D" w:rsidR="001F3E44" w:rsidRDefault="001F3E44" w:rsidP="001F3E44">
      <w:pPr>
        <w:tabs>
          <w:tab w:val="center" w:pos="360"/>
        </w:tabs>
        <w:rPr>
          <w:rFonts w:ascii="TKTypeRegular" w:hAnsi="TKTypeRegular" w:cs="Arial"/>
          <w:iCs/>
        </w:rPr>
      </w:pPr>
      <w:commentRangeStart w:id="273"/>
      <w:r w:rsidRPr="00B92179">
        <w:rPr>
          <w:rFonts w:ascii="TKTypeRegular" w:hAnsi="TKTypeRegular" w:cs="Arial"/>
          <w:iCs/>
        </w:rPr>
        <w:t xml:space="preserve">Dans le cadre de l’exécution du Contrat, le Partenaire peut être amené à communiquer ou fournir des données </w:t>
      </w:r>
      <w:r>
        <w:rPr>
          <w:rFonts w:ascii="TKTypeRegular" w:hAnsi="TKTypeRegular" w:cs="Arial"/>
          <w:iCs/>
        </w:rPr>
        <w:t>à l’Agence</w:t>
      </w:r>
      <w:r w:rsidRPr="00B92179">
        <w:rPr>
          <w:rFonts w:ascii="TKTypeRegular" w:hAnsi="TKTypeRegular" w:cs="Arial"/>
          <w:iCs/>
        </w:rPr>
        <w:t>,</w:t>
      </w:r>
      <w:commentRangeEnd w:id="273"/>
      <w:r w:rsidR="009A7A37">
        <w:rPr>
          <w:rStyle w:val="Marquedecommentaire"/>
        </w:rPr>
        <w:commentReference w:id="273"/>
      </w:r>
      <w:r w:rsidRPr="00B92179">
        <w:rPr>
          <w:rFonts w:ascii="TKTypeRegular" w:hAnsi="TKTypeRegular" w:cs="Arial"/>
          <w:iCs/>
        </w:rPr>
        <w:t xml:space="preserve"> et notamment des données à caractère personnel. L’ensemble desdites données ainsi communiquées ou fournies par le Partenaire à </w:t>
      </w:r>
      <w:r>
        <w:rPr>
          <w:rFonts w:ascii="TKTypeRegular" w:hAnsi="TKTypeRegular" w:cs="Arial"/>
          <w:iCs/>
        </w:rPr>
        <w:t>l’Agence</w:t>
      </w:r>
      <w:r w:rsidRPr="00B92179">
        <w:rPr>
          <w:rFonts w:ascii="TKTypeRegular" w:hAnsi="TKTypeRegular" w:cs="Arial"/>
          <w:iCs/>
        </w:rPr>
        <w:t xml:space="preserve"> est ci-après désigné le « Fichier ».</w:t>
      </w:r>
    </w:p>
    <w:p w14:paraId="7483E6BE" w14:textId="77777777" w:rsidR="001F3E44" w:rsidRDefault="001F3E44" w:rsidP="001F3E44">
      <w:pPr>
        <w:tabs>
          <w:tab w:val="center" w:pos="360"/>
        </w:tabs>
        <w:rPr>
          <w:rFonts w:ascii="TKTypeRegular" w:hAnsi="TKTypeRegular" w:cs="Arial"/>
          <w:iCs/>
        </w:rPr>
      </w:pPr>
    </w:p>
    <w:p w14:paraId="0337ED01" w14:textId="77777777" w:rsidR="001F3E44" w:rsidRDefault="001F3E44" w:rsidP="006C1A95">
      <w:pPr>
        <w:pStyle w:val="Titre2"/>
      </w:pPr>
      <w:r>
        <w:t>Autorisation d’utilisation</w:t>
      </w:r>
    </w:p>
    <w:p w14:paraId="7C2C258D" w14:textId="25F721F9" w:rsidR="001F3E44" w:rsidRDefault="001F3E44" w:rsidP="001F3E44">
      <w:pPr>
        <w:tabs>
          <w:tab w:val="center" w:pos="360"/>
        </w:tabs>
        <w:rPr>
          <w:rFonts w:ascii="TKTypeRegular" w:hAnsi="TKTypeRegular" w:cs="Arial"/>
        </w:rPr>
      </w:pPr>
      <w:r>
        <w:rPr>
          <w:rFonts w:ascii="TKTypeRegular" w:hAnsi="TKTypeRegular" w:cs="Arial"/>
          <w:iCs/>
        </w:rPr>
        <w:t xml:space="preserve">Le Partenaire, en communiquant ou en fournissant </w:t>
      </w:r>
      <w:r w:rsidR="00745EC4">
        <w:rPr>
          <w:rFonts w:ascii="TKTypeRegular" w:hAnsi="TKTypeRegular" w:cs="Arial"/>
          <w:iCs/>
        </w:rPr>
        <w:t xml:space="preserve">le </w:t>
      </w:r>
      <w:r>
        <w:rPr>
          <w:rFonts w:ascii="TKTypeRegular" w:hAnsi="TKTypeRegular" w:cs="Arial"/>
          <w:iCs/>
        </w:rPr>
        <w:t xml:space="preserve">Fichier à </w:t>
      </w:r>
      <w:r w:rsidR="006C1A95">
        <w:rPr>
          <w:rFonts w:ascii="TKTypeRegular" w:hAnsi="TKTypeRegular" w:cs="Arial"/>
          <w:iCs/>
        </w:rPr>
        <w:t>l’Agence</w:t>
      </w:r>
      <w:r>
        <w:rPr>
          <w:rFonts w:ascii="TKTypeRegular" w:hAnsi="TKTypeRegular" w:cs="Arial"/>
          <w:iCs/>
        </w:rPr>
        <w:t xml:space="preserve">, autorise expressément cette dernière à utiliser le Fichier, en ce incluant les </w:t>
      </w:r>
      <w:r w:rsidR="005D1F59">
        <w:rPr>
          <w:rFonts w:ascii="TKTypeRegular" w:hAnsi="TKTypeRegular" w:cs="Arial"/>
          <w:iCs/>
        </w:rPr>
        <w:t xml:space="preserve">éléments (et notamment les </w:t>
      </w:r>
      <w:r>
        <w:rPr>
          <w:rFonts w:ascii="TKTypeRegular" w:hAnsi="TKTypeRegular" w:cs="Arial"/>
          <w:iCs/>
        </w:rPr>
        <w:t>données</w:t>
      </w:r>
      <w:r w:rsidR="005D1F59">
        <w:rPr>
          <w:rFonts w:ascii="TKTypeRegular" w:hAnsi="TKTypeRegular" w:cs="Arial"/>
          <w:iCs/>
        </w:rPr>
        <w:t xml:space="preserve"> et </w:t>
      </w:r>
      <w:r w:rsidR="00745EC4">
        <w:rPr>
          <w:rFonts w:ascii="TKTypeRegular" w:hAnsi="TKTypeRegular" w:cs="Arial"/>
          <w:iCs/>
        </w:rPr>
        <w:t>informations</w:t>
      </w:r>
      <w:r w:rsidR="005D1F59">
        <w:rPr>
          <w:rFonts w:ascii="TKTypeRegular" w:hAnsi="TKTypeRegular" w:cs="Arial"/>
          <w:iCs/>
        </w:rPr>
        <w:t>)</w:t>
      </w:r>
      <w:r>
        <w:rPr>
          <w:rFonts w:ascii="TKTypeRegular" w:hAnsi="TKTypeRegular" w:cs="Arial"/>
          <w:iCs/>
        </w:rPr>
        <w:t xml:space="preserve"> qui le composent, </w:t>
      </w:r>
      <w:commentRangeStart w:id="274"/>
      <w:r>
        <w:rPr>
          <w:rFonts w:ascii="TKTypeRegular" w:hAnsi="TKTypeRegular" w:cs="Arial"/>
          <w:iCs/>
        </w:rPr>
        <w:t xml:space="preserve">notamment </w:t>
      </w:r>
      <w:r w:rsidRPr="00503885">
        <w:rPr>
          <w:rFonts w:ascii="TKTypeRegular" w:hAnsi="TKTypeRegular" w:cs="Arial"/>
          <w:iCs/>
        </w:rPr>
        <w:t xml:space="preserve">à des fins </w:t>
      </w:r>
      <w:r>
        <w:rPr>
          <w:rFonts w:ascii="TKTypeRegular" w:hAnsi="TKTypeRegular" w:cs="Arial"/>
          <w:iCs/>
        </w:rPr>
        <w:t xml:space="preserve">de prise de contact avec les personnes concernées, et plus généralement à des fins </w:t>
      </w:r>
      <w:r w:rsidRPr="00503885">
        <w:rPr>
          <w:rFonts w:ascii="TKTypeRegular" w:hAnsi="TKTypeRegular" w:cs="Arial"/>
          <w:iCs/>
        </w:rPr>
        <w:t>de marketing, de sollicitation, de communication et de prospection</w:t>
      </w:r>
      <w:r>
        <w:rPr>
          <w:rFonts w:ascii="TKTypeRegular" w:hAnsi="TKTypeRegular" w:cs="Arial"/>
          <w:iCs/>
        </w:rPr>
        <w:t xml:space="preserve"> à l’attention de ces dernières, </w:t>
      </w:r>
      <w:r>
        <w:rPr>
          <w:rFonts w:ascii="TKTypeRegular" w:hAnsi="TKTypeRegular" w:cs="Arial"/>
        </w:rPr>
        <w:t>et ce :</w:t>
      </w:r>
    </w:p>
    <w:p w14:paraId="44A989A9" w14:textId="77777777" w:rsidR="001F3E44" w:rsidRDefault="001F3E44" w:rsidP="001F3E44">
      <w:pPr>
        <w:tabs>
          <w:tab w:val="center" w:pos="360"/>
        </w:tabs>
        <w:rPr>
          <w:rFonts w:ascii="TKTypeRegular" w:hAnsi="TKTypeRegular" w:cs="Arial"/>
        </w:rPr>
      </w:pPr>
    </w:p>
    <w:p w14:paraId="3712E08D" w14:textId="77777777" w:rsidR="001F3E44" w:rsidRPr="00D07878" w:rsidRDefault="001F3E44" w:rsidP="00485CBB">
      <w:pPr>
        <w:pStyle w:val="Paragraphedeliste"/>
        <w:numPr>
          <w:ilvl w:val="0"/>
          <w:numId w:val="13"/>
        </w:numPr>
        <w:tabs>
          <w:tab w:val="center" w:pos="360"/>
        </w:tabs>
        <w:rPr>
          <w:rFonts w:ascii="TKTypeRegular" w:hAnsi="TKTypeRegular" w:cs="Arial"/>
          <w:iCs/>
        </w:rPr>
      </w:pPr>
      <w:r w:rsidRPr="008152FA">
        <w:rPr>
          <w:rFonts w:ascii="TKTypeRegular" w:hAnsi="TKTypeRegular" w:cs="Arial"/>
        </w:rPr>
        <w:t xml:space="preserve">par tous moyens, en particulier par téléphone, mais également par courrier électronique (email, sms, </w:t>
      </w:r>
      <w:proofErr w:type="spellStart"/>
      <w:r w:rsidRPr="008152FA">
        <w:rPr>
          <w:rFonts w:ascii="TKTypeRegular" w:hAnsi="TKTypeRegular" w:cs="Arial"/>
        </w:rPr>
        <w:t>mms</w:t>
      </w:r>
      <w:proofErr w:type="spellEnd"/>
      <w:r w:rsidRPr="008152FA">
        <w:rPr>
          <w:rFonts w:ascii="TKTypeRegular" w:hAnsi="TKTypeRegular" w:cs="Arial"/>
        </w:rPr>
        <w:t>) et/ou télécopie et/ou système automatisé de communication électronique</w:t>
      </w:r>
      <w:r>
        <w:rPr>
          <w:rFonts w:ascii="TKTypeRegular" w:hAnsi="TKTypeRegular" w:cs="Arial"/>
        </w:rPr>
        <w:t> ;</w:t>
      </w:r>
    </w:p>
    <w:p w14:paraId="6A3D57FD" w14:textId="77777777" w:rsidR="001F3E44" w:rsidRPr="008152FA" w:rsidRDefault="001F3E44" w:rsidP="001F3E44">
      <w:pPr>
        <w:pStyle w:val="Paragraphedeliste"/>
        <w:tabs>
          <w:tab w:val="center" w:pos="360"/>
        </w:tabs>
        <w:rPr>
          <w:rFonts w:ascii="TKTypeRegular" w:hAnsi="TKTypeRegular" w:cs="Arial"/>
          <w:iCs/>
        </w:rPr>
      </w:pPr>
    </w:p>
    <w:p w14:paraId="4E656BC9" w14:textId="2102ECF2" w:rsidR="001F3E44" w:rsidRPr="008152FA" w:rsidRDefault="001F3E44" w:rsidP="00485CBB">
      <w:pPr>
        <w:pStyle w:val="Paragraphedeliste"/>
        <w:numPr>
          <w:ilvl w:val="0"/>
          <w:numId w:val="13"/>
        </w:numPr>
        <w:tabs>
          <w:tab w:val="center" w:pos="360"/>
        </w:tabs>
        <w:rPr>
          <w:rFonts w:ascii="TKTypeRegular" w:hAnsi="TKTypeRegular" w:cs="Arial"/>
          <w:iCs/>
        </w:rPr>
      </w:pPr>
      <w:r>
        <w:rPr>
          <w:rFonts w:ascii="TKTypeRegular" w:hAnsi="TKTypeRegular" w:cs="Arial"/>
        </w:rPr>
        <w:t xml:space="preserve">ces opérations pouvant être réalisées par </w:t>
      </w:r>
      <w:r w:rsidR="006C1A95">
        <w:rPr>
          <w:rFonts w:ascii="TKTypeRegular" w:hAnsi="TKTypeRegular" w:cs="Arial"/>
        </w:rPr>
        <w:t>l’Agence</w:t>
      </w:r>
      <w:r>
        <w:rPr>
          <w:rFonts w:ascii="TKTypeRegular" w:hAnsi="TKTypeRegular" w:cs="Arial"/>
        </w:rPr>
        <w:t xml:space="preserve"> elle-même ou encore par des tiers (partenaires, prestataires, etc. de </w:t>
      </w:r>
      <w:r w:rsidR="006C1A95">
        <w:rPr>
          <w:rFonts w:ascii="TKTypeRegular" w:hAnsi="TKTypeRegular" w:cs="Arial"/>
        </w:rPr>
        <w:t>l’Agence</w:t>
      </w:r>
      <w:r>
        <w:rPr>
          <w:rFonts w:ascii="TKTypeRegular" w:hAnsi="TKTypeRegular" w:cs="Arial"/>
        </w:rPr>
        <w:t>)</w:t>
      </w:r>
      <w:r w:rsidRPr="008152FA">
        <w:rPr>
          <w:rFonts w:ascii="TKTypeRegular" w:hAnsi="TKTypeRegular" w:cs="Arial"/>
          <w:iCs/>
        </w:rPr>
        <w:t>.</w:t>
      </w:r>
      <w:commentRangeEnd w:id="274"/>
      <w:r w:rsidR="00745EC4">
        <w:rPr>
          <w:rStyle w:val="Marquedecommentaire"/>
        </w:rPr>
        <w:commentReference w:id="274"/>
      </w:r>
    </w:p>
    <w:p w14:paraId="23E4E6EC" w14:textId="77777777" w:rsidR="001F3E44" w:rsidRDefault="001F3E44" w:rsidP="001F3E44">
      <w:pPr>
        <w:tabs>
          <w:tab w:val="center" w:pos="360"/>
        </w:tabs>
        <w:rPr>
          <w:rFonts w:ascii="TKTypeRegular" w:hAnsi="TKTypeRegular" w:cs="Arial"/>
          <w:iCs/>
        </w:rPr>
      </w:pPr>
    </w:p>
    <w:p w14:paraId="1F7BAA9A" w14:textId="14DF19E3" w:rsidR="001F3E44" w:rsidRDefault="001F3E44" w:rsidP="001F3E44">
      <w:pPr>
        <w:tabs>
          <w:tab w:val="center" w:pos="360"/>
        </w:tabs>
        <w:rPr>
          <w:rFonts w:ascii="TKTypeRegular" w:hAnsi="TKTypeRegular" w:cs="Arial"/>
          <w:iCs/>
        </w:rPr>
      </w:pPr>
      <w:r>
        <w:rPr>
          <w:rFonts w:ascii="TKTypeRegular" w:hAnsi="TKTypeRegular" w:cs="Arial"/>
          <w:iCs/>
        </w:rPr>
        <w:t xml:space="preserve">Dans l’hypothèse où tout ou partie du Fichier ou de certains des éléments le composant seraient protégés par des droits de propriété intellectuelle, le Partenaire concède à </w:t>
      </w:r>
      <w:r w:rsidR="006C1A95">
        <w:rPr>
          <w:rFonts w:ascii="TKTypeRegular" w:hAnsi="TKTypeRegular" w:cs="Arial"/>
          <w:iCs/>
        </w:rPr>
        <w:t>l’Agence</w:t>
      </w:r>
      <w:r>
        <w:rPr>
          <w:rFonts w:ascii="TKTypeRegular" w:hAnsi="TKTypeRegular" w:cs="Arial"/>
          <w:iCs/>
        </w:rPr>
        <w:t xml:space="preserve"> </w:t>
      </w:r>
      <w:r w:rsidRPr="00503885">
        <w:rPr>
          <w:rFonts w:ascii="TKTypeRegular" w:hAnsi="TKTypeRegular" w:cs="Arial"/>
          <w:iCs/>
        </w:rPr>
        <w:t xml:space="preserve">un droit d’utilisation par </w:t>
      </w:r>
      <w:r>
        <w:rPr>
          <w:rFonts w:ascii="TKTypeRegular" w:hAnsi="TKTypeRegular" w:cs="Arial"/>
          <w:iCs/>
        </w:rPr>
        <w:t>cette dernière</w:t>
      </w:r>
      <w:r w:rsidRPr="00503885">
        <w:rPr>
          <w:rFonts w:ascii="TKTypeRegular" w:hAnsi="TKTypeRegular" w:cs="Arial"/>
          <w:iCs/>
        </w:rPr>
        <w:t xml:space="preserve"> du</w:t>
      </w:r>
      <w:r>
        <w:rPr>
          <w:rFonts w:ascii="TKTypeRegular" w:hAnsi="TKTypeRegular" w:cs="Arial"/>
          <w:iCs/>
        </w:rPr>
        <w:t>dit</w:t>
      </w:r>
      <w:r w:rsidRPr="00503885">
        <w:rPr>
          <w:rFonts w:ascii="TKTypeRegular" w:hAnsi="TKTypeRegular" w:cs="Arial"/>
          <w:iCs/>
        </w:rPr>
        <w:t xml:space="preserve"> Fichier </w:t>
      </w:r>
      <w:r>
        <w:rPr>
          <w:rFonts w:ascii="TKTypeRegular" w:hAnsi="TKTypeRegular" w:cs="Arial"/>
          <w:iCs/>
        </w:rPr>
        <w:t xml:space="preserve">et des éléments le composant </w:t>
      </w:r>
      <w:r w:rsidRPr="00503885">
        <w:rPr>
          <w:rFonts w:ascii="TKTypeRegular" w:hAnsi="TKTypeRegular" w:cs="Arial"/>
          <w:iCs/>
        </w:rPr>
        <w:t xml:space="preserve">dans le cadre de l’exécution du Contrat, </w:t>
      </w:r>
      <w:r>
        <w:rPr>
          <w:rFonts w:ascii="TKTypeRegular" w:hAnsi="TKTypeRegular" w:cs="Arial"/>
          <w:iCs/>
        </w:rPr>
        <w:t xml:space="preserve">et ce </w:t>
      </w:r>
      <w:r w:rsidRPr="00503885">
        <w:rPr>
          <w:rFonts w:ascii="TKTypeRegular" w:hAnsi="TKTypeRegular" w:cs="Arial"/>
          <w:iCs/>
        </w:rPr>
        <w:t xml:space="preserve">pour toute la durée des droits </w:t>
      </w:r>
      <w:r>
        <w:rPr>
          <w:rFonts w:ascii="TKTypeRegular" w:hAnsi="TKTypeRegular" w:cs="Arial"/>
          <w:iCs/>
        </w:rPr>
        <w:t xml:space="preserve">éventuels </w:t>
      </w:r>
      <w:r w:rsidRPr="00503885">
        <w:rPr>
          <w:rFonts w:ascii="TKTypeRegular" w:hAnsi="TKTypeRegular" w:cs="Arial"/>
          <w:iCs/>
        </w:rPr>
        <w:t xml:space="preserve">sur le Fichier </w:t>
      </w:r>
      <w:r>
        <w:rPr>
          <w:rFonts w:ascii="TKTypeRegular" w:hAnsi="TKTypeRegular" w:cs="Arial"/>
          <w:iCs/>
        </w:rPr>
        <w:t xml:space="preserve">et les éléments le composant </w:t>
      </w:r>
      <w:r w:rsidRPr="00503885">
        <w:rPr>
          <w:rFonts w:ascii="TKTypeRegular" w:hAnsi="TKTypeRegular" w:cs="Arial"/>
          <w:iCs/>
        </w:rPr>
        <w:t xml:space="preserve">et pour le monde entier, ce droit s’entendant notamment du droit pour </w:t>
      </w:r>
      <w:r w:rsidR="006C1A95">
        <w:rPr>
          <w:rFonts w:ascii="TKTypeRegular" w:hAnsi="TKTypeRegular" w:cs="Arial"/>
          <w:iCs/>
        </w:rPr>
        <w:t>l’Agence</w:t>
      </w:r>
      <w:r w:rsidRPr="00503885">
        <w:rPr>
          <w:rFonts w:ascii="TKTypeRegular" w:hAnsi="TKTypeRegular" w:cs="Arial"/>
          <w:iCs/>
        </w:rPr>
        <w:t xml:space="preserve"> d’utiliser le Fichier </w:t>
      </w:r>
      <w:r>
        <w:rPr>
          <w:rFonts w:ascii="TKTypeRegular" w:hAnsi="TKTypeRegular" w:cs="Arial"/>
          <w:iCs/>
        </w:rPr>
        <w:t xml:space="preserve">pour </w:t>
      </w:r>
      <w:r w:rsidR="002225C2">
        <w:rPr>
          <w:rFonts w:ascii="TKTypeRegular" w:hAnsi="TKTypeRegular" w:cs="Arial"/>
          <w:iCs/>
        </w:rPr>
        <w:t xml:space="preserve">l’ensemble des </w:t>
      </w:r>
      <w:r>
        <w:rPr>
          <w:rFonts w:ascii="TKTypeRegular" w:hAnsi="TKTypeRegular" w:cs="Arial"/>
          <w:iCs/>
        </w:rPr>
        <w:t>finalités prévues au Contrat.</w:t>
      </w:r>
    </w:p>
    <w:p w14:paraId="664C98A1" w14:textId="77777777" w:rsidR="001F3E44" w:rsidRPr="00B92179" w:rsidRDefault="001F3E44" w:rsidP="001F3E44">
      <w:pPr>
        <w:tabs>
          <w:tab w:val="center" w:pos="360"/>
        </w:tabs>
        <w:rPr>
          <w:rFonts w:ascii="TKTypeRegular" w:hAnsi="TKTypeRegular" w:cs="Arial"/>
          <w:iCs/>
        </w:rPr>
      </w:pPr>
    </w:p>
    <w:p w14:paraId="23884BA8" w14:textId="77777777" w:rsidR="001F3E44" w:rsidRPr="00073309" w:rsidRDefault="001F3E44" w:rsidP="006C1A95">
      <w:pPr>
        <w:pStyle w:val="Titre2"/>
      </w:pPr>
      <w:r w:rsidRPr="00073309">
        <w:t>Titularité des droits sur le Fichier</w:t>
      </w:r>
    </w:p>
    <w:p w14:paraId="128FE3E0" w14:textId="77777777" w:rsidR="001F3E44" w:rsidRPr="00B92179" w:rsidRDefault="001F3E44" w:rsidP="001F3E44">
      <w:pPr>
        <w:tabs>
          <w:tab w:val="center" w:pos="360"/>
        </w:tabs>
        <w:rPr>
          <w:rFonts w:ascii="TKTypeRegular" w:hAnsi="TKTypeRegular" w:cs="Arial"/>
          <w:iCs/>
        </w:rPr>
      </w:pPr>
      <w:r>
        <w:rPr>
          <w:rFonts w:ascii="TKTypeRegular" w:hAnsi="TKTypeRegular" w:cs="Arial"/>
          <w:iCs/>
        </w:rPr>
        <w:t>Le Partenaire</w:t>
      </w:r>
      <w:r w:rsidRPr="00B92179">
        <w:rPr>
          <w:rFonts w:ascii="TKTypeRegular" w:hAnsi="TKTypeRegular" w:cs="Arial"/>
          <w:iCs/>
        </w:rPr>
        <w:t xml:space="preserve"> déclare et garantit être l’unique propriétaire ou titulaire, sans réserve, de l’intégralité des droits, notamment de propriété intellectuelle, nécessaires à l’utilisation et à l’exploitation du Fichier.</w:t>
      </w:r>
    </w:p>
    <w:p w14:paraId="3525BBC7" w14:textId="77777777" w:rsidR="001F3E44" w:rsidRPr="00B92179" w:rsidRDefault="001F3E44" w:rsidP="001F3E44">
      <w:pPr>
        <w:tabs>
          <w:tab w:val="center" w:pos="360"/>
        </w:tabs>
        <w:rPr>
          <w:rFonts w:ascii="TKTypeRegular" w:hAnsi="TKTypeRegular" w:cs="Arial"/>
          <w:iCs/>
        </w:rPr>
      </w:pPr>
    </w:p>
    <w:p w14:paraId="03A18C00" w14:textId="77777777" w:rsidR="001F3E44" w:rsidRPr="00B92179" w:rsidRDefault="001F3E44" w:rsidP="001F3E44">
      <w:pPr>
        <w:tabs>
          <w:tab w:val="center" w:pos="360"/>
        </w:tabs>
        <w:rPr>
          <w:rFonts w:ascii="TKTypeRegular" w:hAnsi="TKTypeRegular" w:cs="Arial"/>
          <w:iCs/>
        </w:rPr>
      </w:pPr>
      <w:r>
        <w:rPr>
          <w:rFonts w:ascii="TKTypeRegular" w:hAnsi="TKTypeRegular" w:cs="Arial"/>
          <w:iCs/>
        </w:rPr>
        <w:lastRenderedPageBreak/>
        <w:t>Le Partenaire</w:t>
      </w:r>
      <w:r w:rsidRPr="00B92179">
        <w:rPr>
          <w:rFonts w:ascii="TKTypeRegular" w:hAnsi="TKTypeRegular" w:cs="Arial"/>
          <w:iCs/>
        </w:rPr>
        <w:t xml:space="preserve"> garantit qu’aucun droit sur le Fichier n’est détenu en copropriété et que le Fichier est libre de charge et de restriction de quelque type que ce soit. De même, </w:t>
      </w:r>
      <w:r>
        <w:rPr>
          <w:rFonts w:ascii="TKTypeRegular" w:hAnsi="TKTypeRegular" w:cs="Arial"/>
          <w:iCs/>
        </w:rPr>
        <w:t>le Partenaire</w:t>
      </w:r>
      <w:r w:rsidRPr="00B92179">
        <w:rPr>
          <w:rFonts w:ascii="TKTypeRegular" w:hAnsi="TKTypeRegular" w:cs="Arial"/>
          <w:iCs/>
        </w:rPr>
        <w:t xml:space="preserve"> garantit que les droits sur le Fichier ne font l'objet d'aucun nantissement ou de droit de gage.</w:t>
      </w:r>
    </w:p>
    <w:p w14:paraId="67849325" w14:textId="77777777" w:rsidR="001F3E44" w:rsidRPr="00B92179" w:rsidRDefault="001F3E44" w:rsidP="001F3E44">
      <w:pPr>
        <w:tabs>
          <w:tab w:val="center" w:pos="360"/>
        </w:tabs>
        <w:rPr>
          <w:rFonts w:ascii="TKTypeRegular" w:hAnsi="TKTypeRegular" w:cs="Arial"/>
          <w:iCs/>
        </w:rPr>
      </w:pPr>
    </w:p>
    <w:p w14:paraId="640DE6A7" w14:textId="76E044BD" w:rsidR="001F3E44" w:rsidRPr="00B92179" w:rsidRDefault="001F3E44" w:rsidP="001F3E44">
      <w:pPr>
        <w:tabs>
          <w:tab w:val="center" w:pos="360"/>
        </w:tabs>
        <w:rPr>
          <w:rFonts w:ascii="TKTypeRegular" w:hAnsi="TKTypeRegular" w:cs="Arial"/>
          <w:iCs/>
        </w:rPr>
      </w:pPr>
      <w:r w:rsidRPr="008152FA">
        <w:rPr>
          <w:rFonts w:ascii="TKTypeRegular" w:hAnsi="TKTypeRegular" w:cs="Arial"/>
          <w:iCs/>
        </w:rPr>
        <w:t>Le Partenaire garantit qu’il est régulièrement en droit de faire usage sans restriction ni réserve du Fichier sans encourir une quelconque action en responsabilité, civile, pénale</w:t>
      </w:r>
      <w:r w:rsidRPr="00D07878">
        <w:rPr>
          <w:rFonts w:ascii="TKTypeRegular" w:hAnsi="TKTypeRegular" w:cs="Arial"/>
          <w:iCs/>
        </w:rPr>
        <w:t xml:space="preserve"> ou autre, notamment sur le fondement de la contrefaçon et/ou de la concurrence déloyale et que rien n'est susceptible de remettre en cause </w:t>
      </w:r>
      <w:r w:rsidRPr="008152FA">
        <w:rPr>
          <w:rFonts w:ascii="TKTypeRegular" w:hAnsi="TKTypeRegular" w:cs="Arial"/>
          <w:iCs/>
        </w:rPr>
        <w:t xml:space="preserve">ses droits sur le Fichier, ni les droits concédés ou autorisations données </w:t>
      </w:r>
      <w:r w:rsidR="00354FCF">
        <w:rPr>
          <w:rFonts w:ascii="TKTypeRegular" w:hAnsi="TKTypeRegular" w:cs="Arial"/>
          <w:iCs/>
        </w:rPr>
        <w:t>à l’Agence</w:t>
      </w:r>
      <w:r w:rsidRPr="008152FA">
        <w:rPr>
          <w:rFonts w:ascii="TKTypeRegular" w:hAnsi="TKTypeRegular" w:cs="Arial"/>
          <w:iCs/>
        </w:rPr>
        <w:t xml:space="preserve"> de les utiliser.</w:t>
      </w:r>
    </w:p>
    <w:p w14:paraId="04568A4F" w14:textId="77777777" w:rsidR="001F3E44" w:rsidRPr="00B92179" w:rsidRDefault="001F3E44" w:rsidP="001F3E44">
      <w:pPr>
        <w:tabs>
          <w:tab w:val="center" w:pos="360"/>
        </w:tabs>
        <w:rPr>
          <w:rFonts w:ascii="TKTypeRegular" w:hAnsi="TKTypeRegular" w:cs="Arial"/>
          <w:iCs/>
        </w:rPr>
      </w:pPr>
    </w:p>
    <w:p w14:paraId="0704B2EC" w14:textId="77777777" w:rsidR="001F3E44" w:rsidRPr="00073309" w:rsidRDefault="001F3E44" w:rsidP="006D5468">
      <w:pPr>
        <w:pStyle w:val="Titre2"/>
      </w:pPr>
      <w:r w:rsidRPr="00073309">
        <w:t>Contenu du Fichier</w:t>
      </w:r>
    </w:p>
    <w:p w14:paraId="66F12F5D" w14:textId="77777777" w:rsidR="001F3E44" w:rsidRPr="00073309" w:rsidRDefault="001F3E44" w:rsidP="006D5468">
      <w:pPr>
        <w:pStyle w:val="Titre3"/>
      </w:pPr>
      <w:r w:rsidRPr="00073309">
        <w:t>Généralités</w:t>
      </w:r>
    </w:p>
    <w:p w14:paraId="6516B1A5" w14:textId="77777777" w:rsidR="001F3E44" w:rsidRPr="00B92179" w:rsidRDefault="001F3E44" w:rsidP="001F3E44">
      <w:pPr>
        <w:tabs>
          <w:tab w:val="center" w:pos="360"/>
        </w:tabs>
        <w:rPr>
          <w:rFonts w:ascii="TKTypeRegular" w:hAnsi="TKTypeRegular" w:cs="Arial"/>
          <w:iCs/>
        </w:rPr>
      </w:pPr>
      <w:r>
        <w:rPr>
          <w:rFonts w:ascii="TKTypeRegular" w:hAnsi="TKTypeRegular" w:cs="Arial"/>
          <w:iCs/>
        </w:rPr>
        <w:t>Le Partenaire</w:t>
      </w:r>
      <w:r w:rsidRPr="00B92179">
        <w:rPr>
          <w:rFonts w:ascii="TKTypeRegular" w:hAnsi="TKTypeRegular" w:cs="Arial"/>
          <w:iCs/>
        </w:rPr>
        <w:t xml:space="preserve"> déclare et garantit que le Fichier a été constitué, mis à jour et utilisé conformément aux dispositions légales et réglementaires applicables.</w:t>
      </w:r>
    </w:p>
    <w:p w14:paraId="32A9EC3F" w14:textId="77777777" w:rsidR="001F3E44" w:rsidRPr="00B92179" w:rsidRDefault="001F3E44" w:rsidP="001F3E44">
      <w:pPr>
        <w:tabs>
          <w:tab w:val="center" w:pos="360"/>
        </w:tabs>
        <w:rPr>
          <w:rFonts w:ascii="TKTypeRegular" w:hAnsi="TKTypeRegular" w:cs="Arial"/>
          <w:iCs/>
        </w:rPr>
      </w:pPr>
    </w:p>
    <w:p w14:paraId="3BD8F68B" w14:textId="3CCD8978" w:rsidR="001F3E44" w:rsidRDefault="001F3E44" w:rsidP="001F3E44">
      <w:pPr>
        <w:tabs>
          <w:tab w:val="center" w:pos="360"/>
        </w:tabs>
        <w:rPr>
          <w:rFonts w:ascii="TKTypeRegular" w:hAnsi="TKTypeRegular" w:cs="Arial"/>
          <w:iCs/>
        </w:rPr>
      </w:pPr>
      <w:r>
        <w:rPr>
          <w:rFonts w:ascii="TKTypeRegular" w:hAnsi="TKTypeRegular" w:cs="Arial"/>
          <w:iCs/>
        </w:rPr>
        <w:t>Le Partenaire</w:t>
      </w:r>
      <w:r w:rsidRPr="00B92179">
        <w:rPr>
          <w:rFonts w:ascii="TKTypeRegular" w:hAnsi="TKTypeRegular" w:cs="Arial"/>
          <w:iCs/>
        </w:rPr>
        <w:t xml:space="preserve"> déclare et garantit que le Fichier ne contient aucun élément qui soit susceptible d’engager la responsabilité</w:t>
      </w:r>
      <w:r>
        <w:rPr>
          <w:rFonts w:ascii="TKTypeRegular" w:hAnsi="TKTypeRegular" w:cs="Arial"/>
          <w:iCs/>
        </w:rPr>
        <w:t>, civile, pénale ou autre,</w:t>
      </w:r>
      <w:r w:rsidRPr="00B92179">
        <w:rPr>
          <w:rFonts w:ascii="TKTypeRegular" w:hAnsi="TKTypeRegular" w:cs="Arial"/>
          <w:iCs/>
        </w:rPr>
        <w:t xml:space="preserve"> de </w:t>
      </w:r>
      <w:r w:rsidR="00401DFC">
        <w:rPr>
          <w:rFonts w:ascii="TKTypeRegular" w:hAnsi="TKTypeRegular" w:cs="Arial"/>
          <w:iCs/>
        </w:rPr>
        <w:t>l’Agence</w:t>
      </w:r>
      <w:r w:rsidRPr="00B92179">
        <w:rPr>
          <w:rFonts w:ascii="TKTypeRegular" w:hAnsi="TKTypeRegular" w:cs="Arial"/>
          <w:iCs/>
        </w:rPr>
        <w:t xml:space="preserve"> à l’égard des tiers.</w:t>
      </w:r>
    </w:p>
    <w:p w14:paraId="0D76FB2E" w14:textId="77777777" w:rsidR="001F3E44" w:rsidRPr="00B92179" w:rsidRDefault="001F3E44" w:rsidP="001F3E44">
      <w:pPr>
        <w:tabs>
          <w:tab w:val="center" w:pos="360"/>
        </w:tabs>
        <w:rPr>
          <w:rFonts w:ascii="TKTypeRegular" w:hAnsi="TKTypeRegular" w:cs="Arial"/>
          <w:iCs/>
        </w:rPr>
      </w:pPr>
    </w:p>
    <w:p w14:paraId="288ECE88" w14:textId="77777777" w:rsidR="001F3E44" w:rsidRPr="00B92179" w:rsidRDefault="001F3E44" w:rsidP="00233AA5">
      <w:pPr>
        <w:pStyle w:val="Titre3"/>
      </w:pPr>
      <w:r w:rsidRPr="00B92179">
        <w:t>Protection des données à caractère personnel</w:t>
      </w:r>
    </w:p>
    <w:p w14:paraId="5AC1EAD8" w14:textId="77777777" w:rsidR="001F3E44" w:rsidRPr="00B92179" w:rsidRDefault="001F3E44" w:rsidP="001F3E44">
      <w:pPr>
        <w:tabs>
          <w:tab w:val="center" w:pos="360"/>
        </w:tabs>
        <w:rPr>
          <w:rFonts w:ascii="TKTypeRegular" w:hAnsi="TKTypeRegular" w:cs="Arial"/>
          <w:iCs/>
        </w:rPr>
      </w:pPr>
      <w:r>
        <w:rPr>
          <w:rFonts w:ascii="TKTypeRegular" w:hAnsi="TKTypeRegular" w:cs="Arial"/>
          <w:iCs/>
        </w:rPr>
        <w:t>Le Partenaire</w:t>
      </w:r>
      <w:r w:rsidRPr="00B92179">
        <w:rPr>
          <w:rFonts w:ascii="TKTypeRegular" w:hAnsi="TKTypeRegular" w:cs="Arial"/>
          <w:iCs/>
        </w:rPr>
        <w:t xml:space="preserve"> déclare et garantit que les données figurant dans le Fichier, notamment les données à caractère personnel, ont été recueillies, constituées, organisées et structurées au sein du Fichier</w:t>
      </w:r>
      <w:r>
        <w:rPr>
          <w:rFonts w:ascii="TKTypeRegular" w:hAnsi="TKTypeRegular" w:cs="Arial"/>
          <w:iCs/>
        </w:rPr>
        <w:t>, et qu’elles ont été et sont traitées,</w:t>
      </w:r>
      <w:r w:rsidRPr="00B92179">
        <w:rPr>
          <w:rFonts w:ascii="TKTypeRegular" w:hAnsi="TKTypeRegular" w:cs="Arial"/>
          <w:iCs/>
        </w:rPr>
        <w:t xml:space="preserve"> conformément à la </w:t>
      </w:r>
      <w:r>
        <w:rPr>
          <w:rFonts w:ascii="TKTypeRegular" w:hAnsi="TKTypeRegular" w:cs="Arial"/>
          <w:iCs/>
        </w:rPr>
        <w:t>r</w:t>
      </w:r>
      <w:r w:rsidRPr="00B92179">
        <w:rPr>
          <w:rFonts w:ascii="TKTypeRegular" w:hAnsi="TKTypeRegular" w:cs="Arial"/>
          <w:iCs/>
        </w:rPr>
        <w:t>églementation en matière de protection des données à caractère personnel et aux recommandations des autorités de contrôle.</w:t>
      </w:r>
    </w:p>
    <w:p w14:paraId="5C5B5368" w14:textId="77777777" w:rsidR="001F3E44" w:rsidRPr="00B92179" w:rsidRDefault="001F3E44" w:rsidP="001F3E44">
      <w:pPr>
        <w:tabs>
          <w:tab w:val="center" w:pos="360"/>
        </w:tabs>
        <w:rPr>
          <w:rFonts w:ascii="TKTypeRegular" w:hAnsi="TKTypeRegular" w:cs="Arial"/>
          <w:iCs/>
        </w:rPr>
      </w:pPr>
    </w:p>
    <w:p w14:paraId="369BAF0C" w14:textId="77777777" w:rsidR="001F3E44" w:rsidRDefault="001F3E44" w:rsidP="001F3E44">
      <w:pPr>
        <w:tabs>
          <w:tab w:val="center" w:pos="360"/>
        </w:tabs>
        <w:rPr>
          <w:rFonts w:ascii="TKTypeRegular" w:hAnsi="TKTypeRegular" w:cs="Arial"/>
          <w:iCs/>
        </w:rPr>
      </w:pPr>
      <w:r>
        <w:rPr>
          <w:rFonts w:ascii="TKTypeRegular" w:hAnsi="TKTypeRegular" w:cs="Arial"/>
          <w:iCs/>
        </w:rPr>
        <w:t xml:space="preserve">Il </w:t>
      </w:r>
      <w:r w:rsidRPr="00B92179">
        <w:rPr>
          <w:rFonts w:ascii="TKTypeRegular" w:hAnsi="TKTypeRegular" w:cs="Arial"/>
          <w:iCs/>
        </w:rPr>
        <w:t xml:space="preserve">déclare et garantit en particulier que les données à caractère personnel ont été collectées et traitées dans le respect des droits des personnes concernées, notamment en ce qui concerne l’information desdites personnes concernées, </w:t>
      </w:r>
      <w:r>
        <w:rPr>
          <w:rFonts w:ascii="TKTypeRegular" w:hAnsi="TKTypeRegular" w:cs="Arial"/>
          <w:iCs/>
        </w:rPr>
        <w:t>et</w:t>
      </w:r>
      <w:r w:rsidRPr="00B92179">
        <w:rPr>
          <w:rFonts w:ascii="TKTypeRegular" w:hAnsi="TKTypeRegular" w:cs="Arial"/>
          <w:iCs/>
        </w:rPr>
        <w:t xml:space="preserve"> leur consentement lorsque cela est nécessaire, s’agissant </w:t>
      </w:r>
      <w:r>
        <w:rPr>
          <w:rFonts w:ascii="TKTypeRegular" w:hAnsi="TKTypeRegular" w:cs="Arial"/>
          <w:iCs/>
        </w:rPr>
        <w:t>entre autres :</w:t>
      </w:r>
    </w:p>
    <w:p w14:paraId="0D973947" w14:textId="77777777" w:rsidR="001F3E44" w:rsidRDefault="001F3E44" w:rsidP="001F3E44">
      <w:pPr>
        <w:tabs>
          <w:tab w:val="center" w:pos="360"/>
        </w:tabs>
        <w:rPr>
          <w:rFonts w:ascii="TKTypeRegular" w:hAnsi="TKTypeRegular" w:cs="Arial"/>
          <w:iCs/>
        </w:rPr>
      </w:pPr>
    </w:p>
    <w:p w14:paraId="7D7D0B11" w14:textId="251074A9" w:rsidR="001F3E44" w:rsidRDefault="001F3E44" w:rsidP="00485CBB">
      <w:pPr>
        <w:pStyle w:val="Paragraphedeliste"/>
        <w:numPr>
          <w:ilvl w:val="0"/>
          <w:numId w:val="13"/>
        </w:numPr>
        <w:tabs>
          <w:tab w:val="center" w:pos="360"/>
        </w:tabs>
        <w:rPr>
          <w:rFonts w:ascii="TKTypeRegular" w:hAnsi="TKTypeRegular" w:cs="Arial"/>
          <w:iCs/>
        </w:rPr>
      </w:pPr>
      <w:commentRangeStart w:id="275"/>
      <w:r w:rsidRPr="00AC36F4">
        <w:rPr>
          <w:rFonts w:ascii="TKTypeRegular" w:hAnsi="TKTypeRegular" w:cs="Arial"/>
          <w:iCs/>
        </w:rPr>
        <w:t xml:space="preserve">des finalités d’utilisation envisagées par </w:t>
      </w:r>
      <w:r w:rsidR="00E62F53">
        <w:rPr>
          <w:rFonts w:ascii="TKTypeRegular" w:hAnsi="TKTypeRegular" w:cs="Arial"/>
          <w:iCs/>
        </w:rPr>
        <w:t>l’Agence</w:t>
      </w:r>
      <w:r w:rsidRPr="00AC36F4">
        <w:rPr>
          <w:rFonts w:ascii="TKTypeRegular" w:hAnsi="TKTypeRegular" w:cs="Arial"/>
          <w:iCs/>
        </w:rPr>
        <w:t>, à savoir notamment à des fins de marketing, de sollicitation, de communication et de prospection des personnes concernées par tous moyens</w:t>
      </w:r>
      <w:r>
        <w:rPr>
          <w:rFonts w:ascii="TKTypeRegular" w:hAnsi="TKTypeRegular" w:cs="Arial"/>
          <w:iCs/>
        </w:rPr>
        <w:t> ;</w:t>
      </w:r>
      <w:commentRangeEnd w:id="275"/>
      <w:r w:rsidR="009A37E8">
        <w:rPr>
          <w:rStyle w:val="Marquedecommentaire"/>
        </w:rPr>
        <w:commentReference w:id="275"/>
      </w:r>
    </w:p>
    <w:p w14:paraId="03583BBC" w14:textId="22C4D951" w:rsidR="005B6312" w:rsidRDefault="005B6312" w:rsidP="00485CBB">
      <w:pPr>
        <w:pStyle w:val="Paragraphedeliste"/>
        <w:numPr>
          <w:ilvl w:val="0"/>
          <w:numId w:val="13"/>
        </w:numPr>
        <w:tabs>
          <w:tab w:val="center" w:pos="360"/>
        </w:tabs>
        <w:rPr>
          <w:rFonts w:ascii="TKTypeRegular" w:hAnsi="TKTypeRegular" w:cs="Arial"/>
          <w:iCs/>
        </w:rPr>
      </w:pPr>
      <w:r>
        <w:rPr>
          <w:rFonts w:ascii="TKTypeRegular" w:hAnsi="TKTypeRegular" w:cs="Arial"/>
          <w:iCs/>
        </w:rPr>
        <w:t>des catégories de données collectées et traitées ;</w:t>
      </w:r>
    </w:p>
    <w:p w14:paraId="411E86CF" w14:textId="77777777" w:rsidR="001F3E44" w:rsidRDefault="001F3E44" w:rsidP="00485CBB">
      <w:pPr>
        <w:pStyle w:val="Paragraphedeliste"/>
        <w:numPr>
          <w:ilvl w:val="0"/>
          <w:numId w:val="13"/>
        </w:numPr>
        <w:tabs>
          <w:tab w:val="center" w:pos="360"/>
        </w:tabs>
        <w:rPr>
          <w:rFonts w:ascii="TKTypeRegular" w:hAnsi="TKTypeRegular" w:cs="Arial"/>
          <w:iCs/>
        </w:rPr>
      </w:pPr>
      <w:r w:rsidRPr="00AC36F4">
        <w:rPr>
          <w:rFonts w:ascii="TKTypeRegular" w:hAnsi="TKTypeRegular" w:cs="Arial"/>
          <w:iCs/>
        </w:rPr>
        <w:t>des destinataires des données (en particulier information des personnes concernées selon laquelle des tiers pourraient en être destinataires</w:t>
      </w:r>
      <w:r>
        <w:rPr>
          <w:rFonts w:ascii="TKTypeRegular" w:hAnsi="TKTypeRegular" w:cs="Arial"/>
          <w:iCs/>
        </w:rPr>
        <w:t xml:space="preserve"> de leurs données</w:t>
      </w:r>
      <w:r w:rsidRPr="00AC36F4">
        <w:rPr>
          <w:rFonts w:ascii="TKTypeRegular" w:hAnsi="TKTypeRegular" w:cs="Arial"/>
          <w:iCs/>
        </w:rPr>
        <w:t xml:space="preserve"> et consentement </w:t>
      </w:r>
      <w:r>
        <w:rPr>
          <w:rFonts w:ascii="TKTypeRegular" w:hAnsi="TKTypeRegular" w:cs="Arial"/>
          <w:iCs/>
        </w:rPr>
        <w:t xml:space="preserve">de ces dernières </w:t>
      </w:r>
      <w:r w:rsidRPr="00AC36F4">
        <w:rPr>
          <w:rFonts w:ascii="TKTypeRegular" w:hAnsi="TKTypeRegular" w:cs="Arial"/>
          <w:iCs/>
        </w:rPr>
        <w:t>à une telle communication de leurs données)</w:t>
      </w:r>
      <w:r>
        <w:rPr>
          <w:rFonts w:ascii="TKTypeRegular" w:hAnsi="TKTypeRegular" w:cs="Arial"/>
          <w:iCs/>
        </w:rPr>
        <w:t> ;</w:t>
      </w:r>
    </w:p>
    <w:p w14:paraId="4B2681F3" w14:textId="77777777" w:rsidR="001F3E44" w:rsidRDefault="001F3E44" w:rsidP="00485CBB">
      <w:pPr>
        <w:pStyle w:val="Paragraphedeliste"/>
        <w:numPr>
          <w:ilvl w:val="0"/>
          <w:numId w:val="13"/>
        </w:numPr>
        <w:tabs>
          <w:tab w:val="center" w:pos="360"/>
        </w:tabs>
        <w:rPr>
          <w:rFonts w:ascii="TKTypeRegular" w:hAnsi="TKTypeRegular" w:cs="Arial"/>
          <w:iCs/>
        </w:rPr>
      </w:pPr>
      <w:r w:rsidRPr="00AC36F4">
        <w:rPr>
          <w:rFonts w:ascii="TKTypeRegular" w:hAnsi="TKTypeRegular" w:cs="Arial"/>
          <w:iCs/>
        </w:rPr>
        <w:t>des droits qui leur sont conférés</w:t>
      </w:r>
      <w:r>
        <w:rPr>
          <w:rFonts w:ascii="TKTypeRegular" w:hAnsi="TKTypeRegular" w:cs="Arial"/>
          <w:iCs/>
        </w:rPr>
        <w:t> ;</w:t>
      </w:r>
    </w:p>
    <w:p w14:paraId="1F541D72" w14:textId="77777777" w:rsidR="001F3E44" w:rsidRPr="00AC36F4" w:rsidRDefault="001F3E44" w:rsidP="00485CBB">
      <w:pPr>
        <w:pStyle w:val="Paragraphedeliste"/>
        <w:numPr>
          <w:ilvl w:val="0"/>
          <w:numId w:val="13"/>
        </w:numPr>
        <w:tabs>
          <w:tab w:val="center" w:pos="360"/>
        </w:tabs>
        <w:rPr>
          <w:rFonts w:ascii="TKTypeRegular" w:hAnsi="TKTypeRegular" w:cs="Arial"/>
          <w:iCs/>
        </w:rPr>
      </w:pPr>
      <w:r w:rsidRPr="00AC36F4">
        <w:rPr>
          <w:rFonts w:ascii="TKTypeRegular" w:hAnsi="TKTypeRegular" w:cs="Arial"/>
          <w:iCs/>
        </w:rPr>
        <w:t>etc.</w:t>
      </w:r>
    </w:p>
    <w:p w14:paraId="78FA73E7" w14:textId="77777777" w:rsidR="001F3E44" w:rsidRPr="00B92179" w:rsidRDefault="001F3E44" w:rsidP="001F3E44">
      <w:pPr>
        <w:tabs>
          <w:tab w:val="center" w:pos="360"/>
        </w:tabs>
        <w:rPr>
          <w:rFonts w:ascii="TKTypeRegular" w:hAnsi="TKTypeRegular" w:cs="Arial"/>
          <w:iCs/>
        </w:rPr>
      </w:pPr>
    </w:p>
    <w:p w14:paraId="3B3D6EC9" w14:textId="05E53969" w:rsidR="001F3E44" w:rsidRPr="00B92179" w:rsidRDefault="001F3E44" w:rsidP="001F3E44">
      <w:pPr>
        <w:tabs>
          <w:tab w:val="center" w:pos="360"/>
        </w:tabs>
        <w:rPr>
          <w:rFonts w:ascii="TKTypeRegular" w:hAnsi="TKTypeRegular" w:cs="Arial"/>
          <w:iCs/>
        </w:rPr>
      </w:pPr>
      <w:r w:rsidRPr="00B92179">
        <w:rPr>
          <w:rFonts w:ascii="TKTypeRegular" w:hAnsi="TKTypeRegular" w:cs="Arial"/>
          <w:iCs/>
        </w:rPr>
        <w:t>L</w:t>
      </w:r>
      <w:r>
        <w:rPr>
          <w:rFonts w:ascii="TKTypeRegular" w:hAnsi="TKTypeRegular" w:cs="Arial"/>
          <w:iCs/>
        </w:rPr>
        <w:t>e Partenaire</w:t>
      </w:r>
      <w:r w:rsidRPr="00B92179">
        <w:rPr>
          <w:rFonts w:ascii="TKTypeRegular" w:hAnsi="TKTypeRegular" w:cs="Arial"/>
          <w:iCs/>
        </w:rPr>
        <w:t xml:space="preserve"> déclare et garantit à cet égard que les</w:t>
      </w:r>
      <w:r>
        <w:rPr>
          <w:rFonts w:ascii="TKTypeRegular" w:hAnsi="TKTypeRegular" w:cs="Arial"/>
          <w:iCs/>
        </w:rPr>
        <w:t xml:space="preserve"> personnes concernées</w:t>
      </w:r>
      <w:r w:rsidRPr="00B92179">
        <w:rPr>
          <w:rFonts w:ascii="TKTypeRegular" w:hAnsi="TKTypeRegular" w:cs="Arial"/>
          <w:iCs/>
        </w:rPr>
        <w:t xml:space="preserve"> ont notamment été informées conformément à la </w:t>
      </w:r>
      <w:r>
        <w:rPr>
          <w:rFonts w:ascii="TKTypeRegular" w:hAnsi="TKTypeRegular" w:cs="Arial"/>
          <w:iCs/>
        </w:rPr>
        <w:t>r</w:t>
      </w:r>
      <w:r w:rsidRPr="00B92179">
        <w:rPr>
          <w:rFonts w:ascii="TKTypeRegular" w:hAnsi="TKTypeRegular" w:cs="Arial"/>
          <w:iCs/>
        </w:rPr>
        <w:t>églementation en matière de protection des données à caractère personnel que leurs données à caractère personnel pourraient être utilisées, par elle-même ou par des tiers</w:t>
      </w:r>
      <w:r>
        <w:rPr>
          <w:rFonts w:ascii="TKTypeRegular" w:hAnsi="TKTypeRegular" w:cs="Arial"/>
          <w:iCs/>
        </w:rPr>
        <w:t xml:space="preserve">, en particulier par </w:t>
      </w:r>
      <w:r w:rsidR="00E62F53">
        <w:rPr>
          <w:rFonts w:ascii="TKTypeRegular" w:hAnsi="TKTypeRegular" w:cs="Arial"/>
          <w:iCs/>
        </w:rPr>
        <w:t>l’Agence</w:t>
      </w:r>
      <w:r w:rsidRPr="00B92179">
        <w:rPr>
          <w:rFonts w:ascii="TKTypeRegular" w:hAnsi="TKTypeRegular" w:cs="Arial"/>
          <w:iCs/>
        </w:rPr>
        <w:t xml:space="preserve">, pour les finalités d’utilisation envisagées par </w:t>
      </w:r>
      <w:r w:rsidR="00E62F53">
        <w:rPr>
          <w:rFonts w:ascii="TKTypeRegular" w:hAnsi="TKTypeRegular" w:cs="Arial"/>
          <w:iCs/>
        </w:rPr>
        <w:t>l’Agence</w:t>
      </w:r>
      <w:r w:rsidRPr="00B92179">
        <w:rPr>
          <w:rFonts w:ascii="TKTypeRegular" w:hAnsi="TKTypeRegular" w:cs="Arial"/>
          <w:iCs/>
        </w:rPr>
        <w:t xml:space="preserve"> telles que précitées.</w:t>
      </w:r>
    </w:p>
    <w:p w14:paraId="3ECFF740" w14:textId="77777777" w:rsidR="001F3E44" w:rsidRPr="00B92179" w:rsidRDefault="001F3E44" w:rsidP="001F3E44">
      <w:pPr>
        <w:tabs>
          <w:tab w:val="center" w:pos="360"/>
        </w:tabs>
        <w:rPr>
          <w:rFonts w:ascii="TKTypeRegular" w:hAnsi="TKTypeRegular" w:cs="Arial"/>
          <w:iCs/>
        </w:rPr>
      </w:pPr>
    </w:p>
    <w:p w14:paraId="4B4D311C" w14:textId="77777777" w:rsidR="001F3E44" w:rsidRDefault="001F3E44" w:rsidP="001F3E44">
      <w:pPr>
        <w:tabs>
          <w:tab w:val="center" w:pos="360"/>
        </w:tabs>
        <w:rPr>
          <w:rFonts w:ascii="TKTypeRegular" w:hAnsi="TKTypeRegular" w:cs="Arial"/>
          <w:iCs/>
        </w:rPr>
      </w:pPr>
      <w:r>
        <w:rPr>
          <w:rFonts w:ascii="TKTypeRegular" w:hAnsi="TKTypeRegular" w:cs="Arial"/>
          <w:iCs/>
        </w:rPr>
        <w:t>Le Partenaire</w:t>
      </w:r>
      <w:r w:rsidRPr="00B92179">
        <w:rPr>
          <w:rFonts w:ascii="TKTypeRegular" w:hAnsi="TKTypeRegular" w:cs="Arial"/>
          <w:iCs/>
        </w:rPr>
        <w:t xml:space="preserve"> déclare et garantit également avoir pris </w:t>
      </w:r>
      <w:r>
        <w:rPr>
          <w:rFonts w:ascii="TKTypeRegular" w:hAnsi="TKTypeRegular" w:cs="Arial"/>
          <w:iCs/>
        </w:rPr>
        <w:t xml:space="preserve">et prendre </w:t>
      </w:r>
      <w:r w:rsidRPr="00B92179">
        <w:rPr>
          <w:rFonts w:ascii="TKTypeRegular" w:hAnsi="TKTypeRegular" w:cs="Arial"/>
          <w:iCs/>
        </w:rPr>
        <w:t>en compte de manière effective les demandes d’exercice de leurs droits par les personnes concernées</w:t>
      </w:r>
      <w:r>
        <w:rPr>
          <w:rFonts w:ascii="TKTypeRegular" w:hAnsi="TKTypeRegular" w:cs="Arial"/>
          <w:iCs/>
        </w:rPr>
        <w:t xml:space="preserve"> au fur et à mesure desdites demandes, conformément aux dispositions applicables</w:t>
      </w:r>
      <w:r w:rsidRPr="00B92179">
        <w:rPr>
          <w:rFonts w:ascii="TKTypeRegular" w:hAnsi="TKTypeRegular" w:cs="Arial"/>
          <w:iCs/>
        </w:rPr>
        <w:t xml:space="preserve">, </w:t>
      </w:r>
      <w:r>
        <w:rPr>
          <w:rFonts w:ascii="TKTypeRegular" w:hAnsi="TKTypeRegular" w:cs="Arial"/>
          <w:iCs/>
        </w:rPr>
        <w:t>notamment à</w:t>
      </w:r>
      <w:r w:rsidRPr="0079290C">
        <w:rPr>
          <w:rFonts w:ascii="TKTypeRegular" w:hAnsi="TKTypeRegular" w:cs="Arial"/>
          <w:iCs/>
        </w:rPr>
        <w:t xml:space="preserve"> la réglementation en matière de protection des données à caractère personnel</w:t>
      </w:r>
      <w:r>
        <w:rPr>
          <w:rFonts w:ascii="TKTypeRegular" w:hAnsi="TKTypeRegular" w:cs="Arial"/>
          <w:iCs/>
        </w:rPr>
        <w:t xml:space="preserve"> ou</w:t>
      </w:r>
      <w:r w:rsidRPr="0079290C">
        <w:rPr>
          <w:rFonts w:ascii="TKTypeRegular" w:hAnsi="TKTypeRegular" w:cs="Arial"/>
          <w:iCs/>
        </w:rPr>
        <w:t xml:space="preserve"> en matière de prospection</w:t>
      </w:r>
      <w:r>
        <w:rPr>
          <w:rFonts w:ascii="TKTypeRegular" w:hAnsi="TKTypeRegular" w:cs="Arial"/>
          <w:iCs/>
        </w:rPr>
        <w:t>,</w:t>
      </w:r>
      <w:r w:rsidRPr="0079290C">
        <w:rPr>
          <w:rFonts w:ascii="TKTypeRegular" w:hAnsi="TKTypeRegular" w:cs="Arial"/>
          <w:iCs/>
        </w:rPr>
        <w:t xml:space="preserve"> </w:t>
      </w:r>
      <w:r w:rsidRPr="00B92179">
        <w:rPr>
          <w:rFonts w:ascii="TKTypeRegular" w:hAnsi="TKTypeRegular" w:cs="Arial"/>
          <w:iCs/>
        </w:rPr>
        <w:t xml:space="preserve">et </w:t>
      </w:r>
      <w:r>
        <w:rPr>
          <w:rFonts w:ascii="TKTypeRegular" w:hAnsi="TKTypeRegular" w:cs="Arial"/>
          <w:iCs/>
        </w:rPr>
        <w:t>en particulier</w:t>
      </w:r>
      <w:r w:rsidRPr="00B92179">
        <w:rPr>
          <w:rFonts w:ascii="TKTypeRegular" w:hAnsi="TKTypeRegular" w:cs="Arial"/>
          <w:iCs/>
        </w:rPr>
        <w:t xml:space="preserve"> ne pas avoir laissé figurer dans le Fichier des données à caractère personnel relatives à des </w:t>
      </w:r>
      <w:r>
        <w:rPr>
          <w:rFonts w:ascii="TKTypeRegular" w:hAnsi="TKTypeRegular" w:cs="Arial"/>
          <w:iCs/>
        </w:rPr>
        <w:t xml:space="preserve">personnes </w:t>
      </w:r>
      <w:r>
        <w:rPr>
          <w:rFonts w:ascii="TKTypeRegular" w:hAnsi="TKTypeRegular" w:cs="Arial"/>
          <w:iCs/>
        </w:rPr>
        <w:lastRenderedPageBreak/>
        <w:t>concernées</w:t>
      </w:r>
      <w:r w:rsidRPr="00B92179">
        <w:rPr>
          <w:rFonts w:ascii="TKTypeRegular" w:hAnsi="TKTypeRegular" w:cs="Arial"/>
          <w:iCs/>
        </w:rPr>
        <w:t xml:space="preserve"> ayant exercé leur droit d’opposition au traitement ou de suppression de leurs données à caractère personnel, ou encore des données à caractère personnel inexactes ou incomplètes</w:t>
      </w:r>
      <w:r>
        <w:rPr>
          <w:rFonts w:ascii="TKTypeRegular" w:hAnsi="TKTypeRegular" w:cs="Arial"/>
          <w:iCs/>
        </w:rPr>
        <w:t xml:space="preserve"> ou</w:t>
      </w:r>
      <w:r w:rsidRPr="00B92179">
        <w:rPr>
          <w:rFonts w:ascii="TKTypeRegular" w:hAnsi="TKTypeRegular" w:cs="Arial"/>
          <w:iCs/>
        </w:rPr>
        <w:t xml:space="preserve"> </w:t>
      </w:r>
      <w:r>
        <w:rPr>
          <w:rFonts w:ascii="TKTypeRegular" w:hAnsi="TKTypeRegular" w:cs="Arial"/>
          <w:iCs/>
        </w:rPr>
        <w:t>qu’une personne concernée</w:t>
      </w:r>
      <w:r w:rsidRPr="00B92179">
        <w:rPr>
          <w:rFonts w:ascii="TKTypeRegular" w:hAnsi="TKTypeRegular" w:cs="Arial"/>
          <w:iCs/>
        </w:rPr>
        <w:t xml:space="preserve"> aurait demandé de rectifier.</w:t>
      </w:r>
    </w:p>
    <w:p w14:paraId="6B61D75C" w14:textId="77777777" w:rsidR="001F3E44" w:rsidRDefault="001F3E44" w:rsidP="001F3E44">
      <w:pPr>
        <w:tabs>
          <w:tab w:val="center" w:pos="360"/>
        </w:tabs>
        <w:rPr>
          <w:rFonts w:ascii="TKTypeRegular" w:hAnsi="TKTypeRegular" w:cs="Arial"/>
          <w:iCs/>
        </w:rPr>
      </w:pPr>
    </w:p>
    <w:p w14:paraId="238FDC9C" w14:textId="711D291F" w:rsidR="001F3E44" w:rsidRDefault="001F3E44" w:rsidP="001F3E44">
      <w:pPr>
        <w:tabs>
          <w:tab w:val="center" w:pos="360"/>
        </w:tabs>
        <w:rPr>
          <w:rFonts w:ascii="TKTypeRegular" w:hAnsi="TKTypeRegular" w:cs="Arial"/>
          <w:iCs/>
        </w:rPr>
      </w:pPr>
      <w:r>
        <w:rPr>
          <w:rFonts w:ascii="TKTypeRegular" w:hAnsi="TKTypeRegular" w:cs="Arial"/>
        </w:rPr>
        <w:t>En tout état de cause</w:t>
      </w:r>
      <w:r w:rsidRPr="00B23E7F">
        <w:rPr>
          <w:rFonts w:ascii="TKTypeRegular" w:hAnsi="TKTypeRegular" w:cs="Arial"/>
        </w:rPr>
        <w:t xml:space="preserve">, le Partenaire est seul responsable de la qualité, de la licéité et de la pertinence des données à caractère personnel qu’il transmet à </w:t>
      </w:r>
      <w:r w:rsidR="00E62F53">
        <w:rPr>
          <w:rFonts w:ascii="TKTypeRegular" w:hAnsi="TKTypeRegular" w:cs="Arial"/>
        </w:rPr>
        <w:t>l’Agence</w:t>
      </w:r>
      <w:r w:rsidRPr="00B23E7F">
        <w:rPr>
          <w:rFonts w:ascii="TKTypeRegular" w:hAnsi="TKTypeRegular" w:cs="Arial"/>
        </w:rPr>
        <w:t xml:space="preserve"> aux fins de l’exécution du Contrat. En conséquence, </w:t>
      </w:r>
      <w:r w:rsidR="00BD3C2B">
        <w:rPr>
          <w:rFonts w:ascii="TKTypeRegular" w:hAnsi="TKTypeRegular" w:cs="Arial"/>
        </w:rPr>
        <w:t xml:space="preserve">l’Agence </w:t>
      </w:r>
      <w:r w:rsidRPr="00B23E7F">
        <w:rPr>
          <w:rFonts w:ascii="TKTypeRegular" w:hAnsi="TKTypeRegular" w:cs="Arial"/>
        </w:rPr>
        <w:t xml:space="preserve">dégage toute responsabilité en cas de non-conformité desdites données à caractère personnel </w:t>
      </w:r>
      <w:r w:rsidRPr="0079290C">
        <w:rPr>
          <w:rFonts w:ascii="TKTypeRegular" w:hAnsi="TKTypeRegular" w:cs="Arial"/>
        </w:rPr>
        <w:t>ou des traitements de tel</w:t>
      </w:r>
      <w:r>
        <w:rPr>
          <w:rFonts w:ascii="TKTypeRegular" w:hAnsi="TKTypeRegular" w:cs="Arial"/>
        </w:rPr>
        <w:t>le</w:t>
      </w:r>
      <w:r w:rsidRPr="0079290C">
        <w:rPr>
          <w:rFonts w:ascii="TKTypeRegular" w:hAnsi="TKTypeRegular" w:cs="Arial"/>
        </w:rPr>
        <w:t>s données à caractère personnel</w:t>
      </w:r>
      <w:r>
        <w:rPr>
          <w:rFonts w:ascii="TKTypeRegular" w:hAnsi="TKTypeRegular" w:cs="Arial"/>
        </w:rPr>
        <w:t xml:space="preserve"> </w:t>
      </w:r>
      <w:r w:rsidRPr="00B23E7F">
        <w:rPr>
          <w:rFonts w:ascii="TKTypeRegular" w:hAnsi="TKTypeRegular" w:cs="Arial"/>
        </w:rPr>
        <w:t>aux lois et règlements</w:t>
      </w:r>
      <w:r>
        <w:rPr>
          <w:rFonts w:ascii="TKTypeRegular" w:hAnsi="TKTypeRegular" w:cs="Arial"/>
        </w:rPr>
        <w:t>, notamment à la réglementation</w:t>
      </w:r>
      <w:r w:rsidRPr="00B9011B">
        <w:rPr>
          <w:rFonts w:ascii="TKTypeRegular" w:hAnsi="TKTypeRegular" w:cs="Arial"/>
          <w:iCs/>
        </w:rPr>
        <w:t xml:space="preserve"> </w:t>
      </w:r>
      <w:r w:rsidRPr="00B92179">
        <w:rPr>
          <w:rFonts w:ascii="TKTypeRegular" w:hAnsi="TKTypeRegular" w:cs="Arial"/>
          <w:iCs/>
        </w:rPr>
        <w:t>en matière de protection des données à caractère personnel</w:t>
      </w:r>
      <w:r>
        <w:rPr>
          <w:rFonts w:ascii="TKTypeRegular" w:hAnsi="TKTypeRegular" w:cs="Arial"/>
          <w:iCs/>
        </w:rPr>
        <w:t xml:space="preserve"> ou en matière de prospection,</w:t>
      </w:r>
      <w:r w:rsidRPr="00B23E7F">
        <w:rPr>
          <w:rFonts w:ascii="TKTypeRegular" w:hAnsi="TKTypeRegular" w:cs="Arial"/>
        </w:rPr>
        <w:t xml:space="preserve"> ou à l’ordre publi</w:t>
      </w:r>
      <w:r>
        <w:rPr>
          <w:rFonts w:ascii="TKTypeRegular" w:hAnsi="TKTypeRegular" w:cs="Arial"/>
        </w:rPr>
        <w:t>c.</w:t>
      </w:r>
    </w:p>
    <w:p w14:paraId="610F0DA2" w14:textId="77777777" w:rsidR="001F3E44" w:rsidRDefault="001F3E44" w:rsidP="001F3E44">
      <w:pPr>
        <w:tabs>
          <w:tab w:val="center" w:pos="360"/>
        </w:tabs>
        <w:rPr>
          <w:rFonts w:ascii="TKTypeRegular" w:hAnsi="TKTypeRegular" w:cs="Arial"/>
          <w:iCs/>
        </w:rPr>
      </w:pPr>
    </w:p>
    <w:p w14:paraId="198AEC33" w14:textId="77777777" w:rsidR="001F3E44" w:rsidRPr="00B92179" w:rsidRDefault="001F3E44" w:rsidP="001F3E44">
      <w:pPr>
        <w:tabs>
          <w:tab w:val="center" w:pos="360"/>
        </w:tabs>
        <w:rPr>
          <w:rFonts w:ascii="TKTypeRegular" w:hAnsi="TKTypeRegular" w:cs="Arial"/>
          <w:iCs/>
        </w:rPr>
      </w:pPr>
      <w:r w:rsidRPr="00B92179">
        <w:rPr>
          <w:rFonts w:ascii="TKTypeRegular" w:hAnsi="TKTypeRegular" w:cs="Arial"/>
          <w:iCs/>
        </w:rPr>
        <w:t>L</w:t>
      </w:r>
      <w:r>
        <w:rPr>
          <w:rFonts w:ascii="TKTypeRegular" w:hAnsi="TKTypeRegular" w:cs="Arial"/>
          <w:iCs/>
        </w:rPr>
        <w:t xml:space="preserve">e Partenaire </w:t>
      </w:r>
      <w:r w:rsidRPr="00B92179">
        <w:rPr>
          <w:rFonts w:ascii="TKTypeRegular" w:hAnsi="TKTypeRegular" w:cs="Arial"/>
          <w:iCs/>
        </w:rPr>
        <w:t>déclare et garantit en outre que l’ensemble des traitements de données à caractère personnel mis en œuvre dans le cadre de son activité ont fait l’objet des formalités adéquates auprès des autorités de contrôle compétentes et d’une insertion dans son(ses) registre(s) des activités de traitements.</w:t>
      </w:r>
    </w:p>
    <w:p w14:paraId="01942D09" w14:textId="77777777" w:rsidR="001F3E44" w:rsidRPr="008D278C" w:rsidRDefault="001F3E44" w:rsidP="001F3E44">
      <w:pPr>
        <w:tabs>
          <w:tab w:val="center" w:pos="360"/>
        </w:tabs>
        <w:rPr>
          <w:rFonts w:ascii="TKTypeRegular" w:hAnsi="TKTypeRegular" w:cs="Arial"/>
          <w:iCs/>
        </w:rPr>
      </w:pPr>
    </w:p>
    <w:p w14:paraId="2C9050D7" w14:textId="77777777" w:rsidR="001F3E44" w:rsidRPr="00B92179" w:rsidRDefault="001F3E44" w:rsidP="00233AA5">
      <w:pPr>
        <w:pStyle w:val="Titre3"/>
      </w:pPr>
      <w:r w:rsidRPr="00B92179">
        <w:t>Opérations de prospection</w:t>
      </w:r>
    </w:p>
    <w:p w14:paraId="641616D8" w14:textId="77777777" w:rsidR="001F3E44" w:rsidRPr="00B92179" w:rsidRDefault="001F3E44" w:rsidP="001F3E44">
      <w:pPr>
        <w:tabs>
          <w:tab w:val="center" w:pos="360"/>
        </w:tabs>
        <w:rPr>
          <w:rFonts w:ascii="TKTypeRegular" w:hAnsi="TKTypeRegular" w:cs="Arial"/>
          <w:iCs/>
        </w:rPr>
      </w:pPr>
      <w:r w:rsidRPr="00B92179">
        <w:rPr>
          <w:rFonts w:ascii="TKTypeRegular" w:hAnsi="TKTypeRegular" w:cs="Arial"/>
          <w:iCs/>
        </w:rPr>
        <w:t>L</w:t>
      </w:r>
      <w:r>
        <w:rPr>
          <w:rFonts w:ascii="TKTypeRegular" w:hAnsi="TKTypeRegular" w:cs="Arial"/>
          <w:iCs/>
        </w:rPr>
        <w:t>e Partenaire</w:t>
      </w:r>
      <w:r w:rsidRPr="00B92179">
        <w:rPr>
          <w:rFonts w:ascii="TKTypeRegular" w:hAnsi="TKTypeRegular" w:cs="Arial"/>
          <w:iCs/>
        </w:rPr>
        <w:t xml:space="preserve"> déclare et garantit que les données, et notamment les données à caractère personnel, figurant dans le Fichier ont été collectées</w:t>
      </w:r>
      <w:r>
        <w:rPr>
          <w:rFonts w:ascii="TKTypeRegular" w:hAnsi="TKTypeRegular" w:cs="Arial"/>
          <w:iCs/>
        </w:rPr>
        <w:t>, et qu’elles ont été et sont traitées,</w:t>
      </w:r>
      <w:r w:rsidRPr="00B92179">
        <w:rPr>
          <w:rFonts w:ascii="TKTypeRegular" w:hAnsi="TKTypeRegular" w:cs="Arial"/>
          <w:iCs/>
        </w:rPr>
        <w:t xml:space="preserve"> conformément aux dispositions légales et réglementaires applicables en matière de prospection.</w:t>
      </w:r>
    </w:p>
    <w:p w14:paraId="3E7743DF" w14:textId="77777777" w:rsidR="001F3E44" w:rsidRPr="00B92179" w:rsidRDefault="001F3E44" w:rsidP="001F3E44">
      <w:pPr>
        <w:tabs>
          <w:tab w:val="center" w:pos="360"/>
        </w:tabs>
        <w:rPr>
          <w:rFonts w:ascii="TKTypeRegular" w:hAnsi="TKTypeRegular" w:cs="Arial"/>
          <w:iCs/>
        </w:rPr>
      </w:pPr>
    </w:p>
    <w:p w14:paraId="00738EF8" w14:textId="77777777" w:rsidR="001F3E44" w:rsidRPr="00B92179" w:rsidRDefault="001F3E44" w:rsidP="001F3E44">
      <w:pPr>
        <w:tabs>
          <w:tab w:val="center" w:pos="360"/>
        </w:tabs>
        <w:rPr>
          <w:rFonts w:ascii="TKTypeRegular" w:hAnsi="TKTypeRegular" w:cs="Arial"/>
          <w:iCs/>
        </w:rPr>
      </w:pPr>
      <w:r w:rsidRPr="00B92179">
        <w:rPr>
          <w:rFonts w:ascii="TKTypeRegular" w:hAnsi="TKTypeRegular" w:cs="Arial"/>
          <w:iCs/>
        </w:rPr>
        <w:t>Notamment, l</w:t>
      </w:r>
      <w:r>
        <w:rPr>
          <w:rFonts w:ascii="TKTypeRegular" w:hAnsi="TKTypeRegular" w:cs="Arial"/>
          <w:iCs/>
        </w:rPr>
        <w:t xml:space="preserve">e Partenaire </w:t>
      </w:r>
      <w:r w:rsidRPr="00B92179">
        <w:rPr>
          <w:rFonts w:ascii="TKTypeRegular" w:hAnsi="TKTypeRegular" w:cs="Arial"/>
          <w:iCs/>
        </w:rPr>
        <w:t xml:space="preserve">déclare et garantit avoir fait son affaire auprès </w:t>
      </w:r>
      <w:r>
        <w:rPr>
          <w:rFonts w:ascii="TKTypeRegular" w:hAnsi="TKTypeRegular" w:cs="Arial"/>
          <w:iCs/>
        </w:rPr>
        <w:t>des personnes concernées</w:t>
      </w:r>
      <w:r w:rsidRPr="00B92179">
        <w:rPr>
          <w:rFonts w:ascii="TKTypeRegular" w:hAnsi="TKTypeRegular" w:cs="Arial"/>
          <w:iCs/>
        </w:rPr>
        <w:t xml:space="preserve">, ou s’être assuré auprès des organismes ayant procédé à la collecte des données à caractère personnel contenues dans le Fichier, du recueil du consentement exprès nécessaire à la réalisation d’opérations de prospection par courrier électronique (email, sms, </w:t>
      </w:r>
      <w:proofErr w:type="spellStart"/>
      <w:r w:rsidRPr="00B92179">
        <w:rPr>
          <w:rFonts w:ascii="TKTypeRegular" w:hAnsi="TKTypeRegular" w:cs="Arial"/>
          <w:iCs/>
        </w:rPr>
        <w:t>mms</w:t>
      </w:r>
      <w:proofErr w:type="spellEnd"/>
      <w:r w:rsidRPr="00B92179">
        <w:rPr>
          <w:rFonts w:ascii="TKTypeRegular" w:hAnsi="TKTypeRegular" w:cs="Arial"/>
          <w:iCs/>
        </w:rPr>
        <w:t xml:space="preserve">, </w:t>
      </w:r>
      <w:proofErr w:type="spellStart"/>
      <w:r w:rsidRPr="00B92179">
        <w:rPr>
          <w:rFonts w:ascii="TKTypeRegular" w:hAnsi="TKTypeRegular" w:cs="Arial"/>
          <w:iCs/>
        </w:rPr>
        <w:t>bluetooth</w:t>
      </w:r>
      <w:proofErr w:type="spellEnd"/>
      <w:r w:rsidRPr="00B92179">
        <w:rPr>
          <w:rFonts w:ascii="TKTypeRegular" w:hAnsi="TKTypeRegular" w:cs="Arial"/>
          <w:iCs/>
        </w:rPr>
        <w:t xml:space="preserve">), télécopie ou système automatisé de communication électronique, tant en provenance de lui-même que de tiers. </w:t>
      </w:r>
      <w:r>
        <w:rPr>
          <w:rFonts w:ascii="TKTypeRegular" w:hAnsi="TKTypeRegular" w:cs="Arial"/>
          <w:iCs/>
        </w:rPr>
        <w:t>Le Partenaire</w:t>
      </w:r>
      <w:r w:rsidRPr="00B92179">
        <w:rPr>
          <w:rFonts w:ascii="TKTypeRegular" w:hAnsi="TKTypeRegular" w:cs="Arial"/>
          <w:iCs/>
        </w:rPr>
        <w:t xml:space="preserve"> déclare et garantit également avoir pris en compte les éventuelles oppositions des </w:t>
      </w:r>
      <w:r>
        <w:rPr>
          <w:rFonts w:ascii="TKTypeRegular" w:hAnsi="TKTypeRegular" w:cs="Arial"/>
          <w:iCs/>
        </w:rPr>
        <w:t xml:space="preserve">personnes concernées </w:t>
      </w:r>
      <w:r w:rsidRPr="00B92179">
        <w:rPr>
          <w:rFonts w:ascii="TKTypeRegular" w:hAnsi="TKTypeRegular" w:cs="Arial"/>
          <w:iCs/>
        </w:rPr>
        <w:t xml:space="preserve">à la réalisation </w:t>
      </w:r>
      <w:r>
        <w:rPr>
          <w:rFonts w:ascii="TKTypeRegular" w:hAnsi="TKTypeRegular" w:cs="Arial"/>
          <w:iCs/>
        </w:rPr>
        <w:t xml:space="preserve">de telles opérations notamment </w:t>
      </w:r>
      <w:r w:rsidRPr="00B92179">
        <w:rPr>
          <w:rFonts w:ascii="TKTypeRegular" w:hAnsi="TKTypeRegular" w:cs="Arial"/>
          <w:iCs/>
        </w:rPr>
        <w:t xml:space="preserve">de prospection, et en particulier ne pas avoir laissé </w:t>
      </w:r>
      <w:r>
        <w:rPr>
          <w:rFonts w:ascii="TKTypeRegular" w:hAnsi="TKTypeRegular" w:cs="Arial"/>
          <w:iCs/>
        </w:rPr>
        <w:t>figurer</w:t>
      </w:r>
      <w:r w:rsidRPr="00B92179">
        <w:rPr>
          <w:rFonts w:ascii="TKTypeRegular" w:hAnsi="TKTypeRegular" w:cs="Arial"/>
          <w:iCs/>
        </w:rPr>
        <w:t xml:space="preserve"> dans le Fichier des données à caractère personnel relatives à des </w:t>
      </w:r>
      <w:r>
        <w:rPr>
          <w:rFonts w:ascii="TKTypeRegular" w:hAnsi="TKTypeRegular" w:cs="Arial"/>
          <w:iCs/>
        </w:rPr>
        <w:t xml:space="preserve">personnes concernées </w:t>
      </w:r>
      <w:r w:rsidRPr="00B92179">
        <w:rPr>
          <w:rFonts w:ascii="TKTypeRegular" w:hAnsi="TKTypeRegular" w:cs="Arial"/>
          <w:iCs/>
        </w:rPr>
        <w:t xml:space="preserve">ayant exercé leur droit d’opposition à la prospection par les moyens de communication </w:t>
      </w:r>
      <w:r>
        <w:rPr>
          <w:rFonts w:ascii="TKTypeRegular" w:hAnsi="TKTypeRegular" w:cs="Arial"/>
          <w:iCs/>
        </w:rPr>
        <w:t>envisagés</w:t>
      </w:r>
      <w:r w:rsidRPr="00B92179">
        <w:rPr>
          <w:rFonts w:ascii="TKTypeRegular" w:hAnsi="TKTypeRegular" w:cs="Arial"/>
          <w:iCs/>
        </w:rPr>
        <w:t xml:space="preserve"> dans le cadre </w:t>
      </w:r>
      <w:r>
        <w:rPr>
          <w:rFonts w:ascii="TKTypeRegular" w:hAnsi="TKTypeRegular" w:cs="Arial"/>
          <w:iCs/>
        </w:rPr>
        <w:t>de l’exécution du Contrat</w:t>
      </w:r>
      <w:r w:rsidRPr="00B92179">
        <w:rPr>
          <w:rFonts w:ascii="TKTypeRegular" w:hAnsi="TKTypeRegular" w:cs="Arial"/>
          <w:iCs/>
        </w:rPr>
        <w:t>.</w:t>
      </w:r>
    </w:p>
    <w:p w14:paraId="6C40621C" w14:textId="77777777" w:rsidR="001F3E44" w:rsidRPr="00B92179" w:rsidRDefault="001F3E44" w:rsidP="001F3E44">
      <w:pPr>
        <w:tabs>
          <w:tab w:val="center" w:pos="360"/>
        </w:tabs>
        <w:rPr>
          <w:rFonts w:ascii="TKTypeRegular" w:hAnsi="TKTypeRegular" w:cs="Arial"/>
          <w:iCs/>
        </w:rPr>
      </w:pPr>
    </w:p>
    <w:p w14:paraId="7D00B7D7" w14:textId="5CCD2BE5" w:rsidR="001F3E44" w:rsidRPr="00B92179" w:rsidRDefault="001F3E44" w:rsidP="001F3E44">
      <w:pPr>
        <w:tabs>
          <w:tab w:val="center" w:pos="360"/>
        </w:tabs>
        <w:rPr>
          <w:rFonts w:ascii="TKTypeRegular" w:hAnsi="TKTypeRegular" w:cs="Arial"/>
          <w:iCs/>
        </w:rPr>
      </w:pPr>
      <w:r w:rsidRPr="00B92179">
        <w:rPr>
          <w:rFonts w:ascii="TKTypeRegular" w:hAnsi="TKTypeRegular" w:cs="Arial"/>
          <w:iCs/>
        </w:rPr>
        <w:t xml:space="preserve">En tout état de cause, il s’engage à ce que les données à caractère personnel contenues dans le Fichier puissent être utilisées sans réserve à des fins de prospection, par tout moyen et sur tout support, par </w:t>
      </w:r>
      <w:r w:rsidR="00BD3C2B">
        <w:rPr>
          <w:rFonts w:ascii="TKTypeRegular" w:hAnsi="TKTypeRegular" w:cs="Arial"/>
          <w:iCs/>
        </w:rPr>
        <w:t>l’Agence</w:t>
      </w:r>
      <w:r w:rsidRPr="00B92179">
        <w:rPr>
          <w:rFonts w:ascii="TKTypeRegular" w:hAnsi="TKTypeRegular" w:cs="Arial"/>
          <w:iCs/>
        </w:rPr>
        <w:t>.</w:t>
      </w:r>
    </w:p>
    <w:p w14:paraId="1F99BF99" w14:textId="77777777" w:rsidR="001F3E44" w:rsidRPr="00B92179" w:rsidRDefault="001F3E44" w:rsidP="001F3E44">
      <w:pPr>
        <w:tabs>
          <w:tab w:val="center" w:pos="360"/>
        </w:tabs>
        <w:rPr>
          <w:rFonts w:ascii="TKTypeRegular" w:hAnsi="TKTypeRegular" w:cs="Arial"/>
          <w:iCs/>
        </w:rPr>
      </w:pPr>
    </w:p>
    <w:p w14:paraId="68581A3C" w14:textId="77777777" w:rsidR="001F3E44" w:rsidRPr="009D1EF5" w:rsidRDefault="001F3E44" w:rsidP="00233AA5">
      <w:pPr>
        <w:pStyle w:val="Titre2"/>
      </w:pPr>
      <w:r w:rsidRPr="009D1EF5">
        <w:t>Périmètre de la garantie</w:t>
      </w:r>
    </w:p>
    <w:p w14:paraId="118A3F4A" w14:textId="68BBF4DF" w:rsidR="001F3E44" w:rsidRPr="00B23E7F" w:rsidRDefault="001F3E44" w:rsidP="001F3E44">
      <w:pPr>
        <w:tabs>
          <w:tab w:val="center" w:pos="360"/>
        </w:tabs>
        <w:rPr>
          <w:rFonts w:ascii="TKTypeRegular" w:hAnsi="TKTypeRegular" w:cs="Arial"/>
        </w:rPr>
      </w:pPr>
      <w:r w:rsidRPr="00B23E7F">
        <w:rPr>
          <w:rFonts w:ascii="TKTypeRegular" w:hAnsi="TKTypeRegular" w:cs="Arial"/>
        </w:rPr>
        <w:t>Le Partenaire garantit l</w:t>
      </w:r>
      <w:r w:rsidR="00BD3C2B">
        <w:rPr>
          <w:rFonts w:ascii="TKTypeRegular" w:hAnsi="TKTypeRegular" w:cs="Arial"/>
        </w:rPr>
        <w:t xml:space="preserve">’Agence </w:t>
      </w:r>
      <w:r w:rsidRPr="00B23E7F">
        <w:rPr>
          <w:rFonts w:ascii="TKTypeRegular" w:hAnsi="TKTypeRegular" w:cs="Arial"/>
        </w:rPr>
        <w:t xml:space="preserve">à première demande contre tout préjudice qui résulterait de sa mise en cause par un tiers du fait d’une violation </w:t>
      </w:r>
      <w:r>
        <w:rPr>
          <w:rFonts w:ascii="TKTypeRegular" w:hAnsi="TKTypeRegular" w:cs="Arial"/>
        </w:rPr>
        <w:t>du présent article</w:t>
      </w:r>
      <w:r w:rsidR="00AE7EDC">
        <w:rPr>
          <w:rFonts w:ascii="TKTypeRegular" w:hAnsi="TKTypeRegular" w:cs="Arial"/>
        </w:rPr>
        <w:t xml:space="preserve"> « Obligations et garanties relatives au Fichier fourni par le Partenaire »</w:t>
      </w:r>
      <w:r w:rsidRPr="00B23E7F">
        <w:rPr>
          <w:rFonts w:ascii="TKTypeRegular" w:hAnsi="TKTypeRegular" w:cs="Arial"/>
        </w:rPr>
        <w:t>.</w:t>
      </w:r>
    </w:p>
    <w:p w14:paraId="7FAAC3E9" w14:textId="77777777" w:rsidR="001F3E44" w:rsidRPr="00B92179" w:rsidRDefault="001F3E44" w:rsidP="001F3E44">
      <w:pPr>
        <w:tabs>
          <w:tab w:val="center" w:pos="360"/>
        </w:tabs>
        <w:rPr>
          <w:rFonts w:ascii="TKTypeRegular" w:hAnsi="TKTypeRegular" w:cs="Arial"/>
          <w:iCs/>
        </w:rPr>
      </w:pPr>
    </w:p>
    <w:p w14:paraId="552AAD2A" w14:textId="4DF0E2EE" w:rsidR="001F3E44" w:rsidRPr="00B92179" w:rsidRDefault="001F3E44" w:rsidP="001F3E44">
      <w:pPr>
        <w:tabs>
          <w:tab w:val="center" w:pos="360"/>
        </w:tabs>
        <w:rPr>
          <w:rFonts w:ascii="TKTypeRegular" w:hAnsi="TKTypeRegular" w:cs="Arial"/>
          <w:iCs/>
        </w:rPr>
      </w:pPr>
      <w:r>
        <w:rPr>
          <w:rFonts w:ascii="TKTypeRegular" w:hAnsi="TKTypeRegular" w:cs="Arial"/>
          <w:iCs/>
        </w:rPr>
        <w:t>En particulier, le Partenaire</w:t>
      </w:r>
      <w:r w:rsidRPr="00B92179">
        <w:rPr>
          <w:rFonts w:ascii="TKTypeRegular" w:hAnsi="TKTypeRegular" w:cs="Arial"/>
          <w:iCs/>
        </w:rPr>
        <w:t xml:space="preserve"> garantit </w:t>
      </w:r>
      <w:r w:rsidR="001F09B3">
        <w:rPr>
          <w:rFonts w:ascii="TKTypeRegular" w:hAnsi="TKTypeRegular" w:cs="Arial"/>
          <w:iCs/>
        </w:rPr>
        <w:t>l’Agence</w:t>
      </w:r>
      <w:r>
        <w:rPr>
          <w:rFonts w:ascii="TKTypeRegular" w:hAnsi="TKTypeRegular" w:cs="Arial"/>
          <w:iCs/>
        </w:rPr>
        <w:t xml:space="preserve"> </w:t>
      </w:r>
      <w:r w:rsidRPr="00B92179">
        <w:rPr>
          <w:rFonts w:ascii="TKTypeRegular" w:hAnsi="TKTypeRegular" w:cs="Arial"/>
          <w:iCs/>
        </w:rPr>
        <w:t xml:space="preserve">contre toute action (en ce incluant toute réclamation, procédure, revendication, opposition ou poursuite de manière générale), </w:t>
      </w:r>
      <w:r w:rsidR="009D5035">
        <w:rPr>
          <w:rFonts w:ascii="TKTypeRegular" w:hAnsi="TKTypeRegular" w:cs="Arial"/>
          <w:iCs/>
        </w:rPr>
        <w:t xml:space="preserve">quels qu’en soient </w:t>
      </w:r>
      <w:r w:rsidRPr="00B92179">
        <w:rPr>
          <w:rFonts w:ascii="TKTypeRegular" w:hAnsi="TKTypeRegular" w:cs="Arial"/>
          <w:iCs/>
        </w:rPr>
        <w:t xml:space="preserve">la forme, l’objet </w:t>
      </w:r>
      <w:r w:rsidR="000430EC">
        <w:rPr>
          <w:rFonts w:ascii="TKTypeRegular" w:hAnsi="TKTypeRegular" w:cs="Arial"/>
          <w:iCs/>
        </w:rPr>
        <w:t>et/</w:t>
      </w:r>
      <w:r w:rsidRPr="00B92179">
        <w:rPr>
          <w:rFonts w:ascii="TKTypeRegular" w:hAnsi="TKTypeRegular" w:cs="Arial"/>
          <w:iCs/>
        </w:rPr>
        <w:t xml:space="preserve">ou la nature, de toute personne invoquant notamment une violation de la </w:t>
      </w:r>
      <w:r>
        <w:rPr>
          <w:rFonts w:ascii="TKTypeRegular" w:hAnsi="TKTypeRegular" w:cs="Arial"/>
          <w:iCs/>
        </w:rPr>
        <w:t>r</w:t>
      </w:r>
      <w:r w:rsidRPr="00B92179">
        <w:rPr>
          <w:rFonts w:ascii="TKTypeRegular" w:hAnsi="TKTypeRegular" w:cs="Arial"/>
          <w:iCs/>
        </w:rPr>
        <w:t>églementation en matière de protection des données à caractère personnel</w:t>
      </w:r>
      <w:r>
        <w:rPr>
          <w:rFonts w:ascii="TKTypeRegular" w:hAnsi="TKTypeRegular" w:cs="Arial"/>
          <w:iCs/>
        </w:rPr>
        <w:t>,</w:t>
      </w:r>
      <w:r w:rsidRPr="00B92179">
        <w:rPr>
          <w:rFonts w:ascii="TKTypeRegular" w:hAnsi="TKTypeRegular" w:cs="Arial"/>
          <w:iCs/>
        </w:rPr>
        <w:t xml:space="preserve"> </w:t>
      </w:r>
      <w:r>
        <w:rPr>
          <w:rFonts w:ascii="TKTypeRegular" w:hAnsi="TKTypeRegular" w:cs="Arial"/>
          <w:iCs/>
        </w:rPr>
        <w:t>en matière de prospection ou encore en matière de propriété intellectuelle</w:t>
      </w:r>
      <w:r w:rsidRPr="00B92179">
        <w:rPr>
          <w:rFonts w:ascii="TKTypeRegular" w:hAnsi="TKTypeRegular" w:cs="Arial"/>
          <w:iCs/>
        </w:rPr>
        <w:t xml:space="preserve">, et plus généralement contre toute action qui pourrait être intentée par une personne </w:t>
      </w:r>
      <w:r>
        <w:rPr>
          <w:rFonts w:ascii="TKTypeRegular" w:hAnsi="TKTypeRegular" w:cs="Arial"/>
          <w:iCs/>
        </w:rPr>
        <w:t xml:space="preserve">sur quelque fondement que ce soit </w:t>
      </w:r>
      <w:r w:rsidRPr="00B92179">
        <w:rPr>
          <w:rFonts w:ascii="TKTypeRegular" w:hAnsi="TKTypeRegular" w:cs="Arial"/>
          <w:iCs/>
        </w:rPr>
        <w:t>et qui serait liée, directement ou indirectement, au non-respect par l</w:t>
      </w:r>
      <w:r>
        <w:rPr>
          <w:rFonts w:ascii="TKTypeRegular" w:hAnsi="TKTypeRegular" w:cs="Arial"/>
          <w:iCs/>
        </w:rPr>
        <w:t xml:space="preserve">e Partenaire </w:t>
      </w:r>
      <w:r w:rsidRPr="00B92179">
        <w:rPr>
          <w:rFonts w:ascii="TKTypeRegular" w:hAnsi="TKTypeRegular" w:cs="Arial"/>
          <w:iCs/>
        </w:rPr>
        <w:t xml:space="preserve">des </w:t>
      </w:r>
      <w:r>
        <w:rPr>
          <w:rFonts w:ascii="TKTypeRegular" w:hAnsi="TKTypeRegular" w:cs="Arial"/>
          <w:iCs/>
        </w:rPr>
        <w:t xml:space="preserve">stipulations du présent article, en particulier des </w:t>
      </w:r>
      <w:r w:rsidRPr="00B92179">
        <w:rPr>
          <w:rFonts w:ascii="TKTypeRegular" w:hAnsi="TKTypeRegular" w:cs="Arial"/>
          <w:iCs/>
        </w:rPr>
        <w:t>déclarations</w:t>
      </w:r>
      <w:r>
        <w:rPr>
          <w:rFonts w:ascii="TKTypeRegular" w:hAnsi="TKTypeRegular" w:cs="Arial"/>
          <w:iCs/>
        </w:rPr>
        <w:t xml:space="preserve">, garanties et </w:t>
      </w:r>
      <w:r w:rsidRPr="00B92179">
        <w:rPr>
          <w:rFonts w:ascii="TKTypeRegular" w:hAnsi="TKTypeRegular" w:cs="Arial"/>
          <w:iCs/>
        </w:rPr>
        <w:t xml:space="preserve">engagements </w:t>
      </w:r>
      <w:r>
        <w:rPr>
          <w:rFonts w:ascii="TKTypeRegular" w:hAnsi="TKTypeRegular" w:cs="Arial"/>
          <w:iCs/>
        </w:rPr>
        <w:t>qui y sont prévus</w:t>
      </w:r>
      <w:r w:rsidRPr="00B92179">
        <w:rPr>
          <w:rFonts w:ascii="TKTypeRegular" w:hAnsi="TKTypeRegular" w:cs="Arial"/>
          <w:iCs/>
        </w:rPr>
        <w:t>.</w:t>
      </w:r>
    </w:p>
    <w:p w14:paraId="61421745" w14:textId="77777777" w:rsidR="001F3E44" w:rsidRPr="00B92179" w:rsidRDefault="001F3E44" w:rsidP="001F3E44">
      <w:pPr>
        <w:tabs>
          <w:tab w:val="center" w:pos="360"/>
        </w:tabs>
        <w:rPr>
          <w:rFonts w:ascii="TKTypeRegular" w:hAnsi="TKTypeRegular" w:cs="Arial"/>
          <w:iCs/>
        </w:rPr>
      </w:pPr>
    </w:p>
    <w:p w14:paraId="3F83AB4D" w14:textId="0421C3F8" w:rsidR="001F3E44" w:rsidRDefault="001F3E44" w:rsidP="001F3E44">
      <w:pPr>
        <w:tabs>
          <w:tab w:val="center" w:pos="360"/>
        </w:tabs>
        <w:rPr>
          <w:rFonts w:ascii="TKTypeRegular" w:hAnsi="TKTypeRegular" w:cs="Arial"/>
        </w:rPr>
      </w:pPr>
      <w:r w:rsidRPr="00C71A33">
        <w:rPr>
          <w:rFonts w:ascii="TKTypeRegular" w:hAnsi="TKTypeRegular" w:cs="Arial"/>
        </w:rPr>
        <w:lastRenderedPageBreak/>
        <w:t xml:space="preserve">Il est de convention expresse entre les Parties que le Partenaire s’engage irrévocablement à indemniser </w:t>
      </w:r>
      <w:r w:rsidR="00BD3C2B">
        <w:rPr>
          <w:rFonts w:ascii="TKTypeRegular" w:hAnsi="TKTypeRegular" w:cs="Arial"/>
        </w:rPr>
        <w:t>l’Agence</w:t>
      </w:r>
      <w:r w:rsidRPr="00C71A33">
        <w:rPr>
          <w:rFonts w:ascii="TKTypeRegular" w:hAnsi="TKTypeRegular" w:cs="Arial"/>
        </w:rPr>
        <w:t xml:space="preserve"> :</w:t>
      </w:r>
    </w:p>
    <w:p w14:paraId="394F7EC4" w14:textId="77777777" w:rsidR="001F3E44" w:rsidRPr="00C71A33" w:rsidRDefault="001F3E44" w:rsidP="001F3E44">
      <w:pPr>
        <w:tabs>
          <w:tab w:val="center" w:pos="360"/>
        </w:tabs>
        <w:rPr>
          <w:rFonts w:ascii="TKTypeRegular" w:hAnsi="TKTypeRegular" w:cs="Arial"/>
        </w:rPr>
      </w:pPr>
    </w:p>
    <w:p w14:paraId="4C8B003D" w14:textId="34B80793" w:rsidR="000430EC" w:rsidRPr="000430EC" w:rsidRDefault="000430EC" w:rsidP="00485CBB">
      <w:pPr>
        <w:pStyle w:val="Paragraphedeliste"/>
        <w:numPr>
          <w:ilvl w:val="0"/>
          <w:numId w:val="13"/>
        </w:numPr>
        <w:tabs>
          <w:tab w:val="center" w:pos="360"/>
        </w:tabs>
        <w:rPr>
          <w:rFonts w:ascii="TKTypeRegular" w:hAnsi="TKTypeRegular" w:cs="Arial"/>
          <w:iCs/>
        </w:rPr>
      </w:pPr>
      <w:r w:rsidRPr="008F40A0">
        <w:t xml:space="preserve">de l’intégralité de tous les préjudices et dommages directs et/ou indirects subis par </w:t>
      </w:r>
      <w:r>
        <w:t>l’Agence,</w:t>
      </w:r>
    </w:p>
    <w:p w14:paraId="39BEFE38" w14:textId="65140830" w:rsidR="001F3E44" w:rsidRPr="00C71A33" w:rsidRDefault="001F3E44" w:rsidP="00485CBB">
      <w:pPr>
        <w:pStyle w:val="Paragraphedeliste"/>
        <w:numPr>
          <w:ilvl w:val="0"/>
          <w:numId w:val="13"/>
        </w:numPr>
        <w:tabs>
          <w:tab w:val="center" w:pos="360"/>
        </w:tabs>
        <w:rPr>
          <w:rFonts w:ascii="TKTypeRegular" w:hAnsi="TKTypeRegular" w:cs="Arial"/>
          <w:iCs/>
        </w:rPr>
      </w:pPr>
      <w:r w:rsidRPr="00C71A33">
        <w:rPr>
          <w:rFonts w:ascii="TKTypeRegular" w:hAnsi="TKTypeRegular" w:cs="Arial"/>
          <w:iCs/>
        </w:rPr>
        <w:t>de tous passifs, pertes, coûts et dépenses, pénalités, amendes, sanctions, dommages et intérêts, montants payés au titre de transactions, remboursements, compensations, et autres coûts liés au respect d’obligations résultant d’un jugement, d’une décision d’une autorité de contrôle ou de la réglementation applicable, par exemple en cas de condamnation de l</w:t>
      </w:r>
      <w:r w:rsidR="00BD3C2B">
        <w:rPr>
          <w:rFonts w:ascii="TKTypeRegular" w:hAnsi="TKTypeRegular" w:cs="Arial"/>
          <w:iCs/>
        </w:rPr>
        <w:t>’Agence</w:t>
      </w:r>
      <w:r w:rsidRPr="00C71A33">
        <w:rPr>
          <w:rFonts w:ascii="TKTypeRegular" w:hAnsi="TKTypeRegular" w:cs="Arial"/>
          <w:iCs/>
        </w:rPr>
        <w:t>,</w:t>
      </w:r>
    </w:p>
    <w:p w14:paraId="6F2B7C17" w14:textId="413E421D" w:rsidR="001F3E44" w:rsidRPr="00C71A33" w:rsidRDefault="001F3E44" w:rsidP="00485CBB">
      <w:pPr>
        <w:pStyle w:val="Paragraphedeliste"/>
        <w:numPr>
          <w:ilvl w:val="0"/>
          <w:numId w:val="13"/>
        </w:numPr>
        <w:tabs>
          <w:tab w:val="center" w:pos="360"/>
        </w:tabs>
        <w:rPr>
          <w:rFonts w:ascii="TKTypeRegular" w:hAnsi="TKTypeRegular" w:cs="Arial"/>
          <w:iCs/>
        </w:rPr>
      </w:pPr>
      <w:r w:rsidRPr="00C71A33">
        <w:rPr>
          <w:rFonts w:ascii="TKTypeRegular" w:hAnsi="TKTypeRegular" w:cs="Arial"/>
          <w:iCs/>
        </w:rPr>
        <w:t xml:space="preserve">des frais de toute nature dépensés par </w:t>
      </w:r>
      <w:r w:rsidR="00BD3C2B">
        <w:rPr>
          <w:rFonts w:ascii="TKTypeRegular" w:hAnsi="TKTypeRegular" w:cs="Arial"/>
          <w:iCs/>
        </w:rPr>
        <w:t>l’Agence</w:t>
      </w:r>
      <w:r w:rsidRPr="00C71A33">
        <w:rPr>
          <w:rFonts w:ascii="TKTypeRegular" w:hAnsi="TKTypeRegular" w:cs="Arial"/>
          <w:iCs/>
        </w:rPr>
        <w:t xml:space="preserve"> pour assurer le cas échéant sa défense, à savoir notamment les frais exposés et honoraires de conseil, les frais de procédure, les frais d’huissier ou d’expert éventuels, et</w:t>
      </w:r>
    </w:p>
    <w:p w14:paraId="72445EB6" w14:textId="77777777" w:rsidR="001F3E44" w:rsidRPr="00C71A33" w:rsidRDefault="001F3E44" w:rsidP="00485CBB">
      <w:pPr>
        <w:pStyle w:val="Paragraphedeliste"/>
        <w:numPr>
          <w:ilvl w:val="0"/>
          <w:numId w:val="13"/>
        </w:numPr>
        <w:tabs>
          <w:tab w:val="center" w:pos="360"/>
        </w:tabs>
        <w:rPr>
          <w:rFonts w:ascii="TKTypeRegular" w:hAnsi="TKTypeRegular" w:cs="Arial"/>
        </w:rPr>
      </w:pPr>
      <w:r w:rsidRPr="00C71A33">
        <w:rPr>
          <w:rFonts w:ascii="TKTypeRegular" w:hAnsi="TKTypeRegular" w:cs="Arial"/>
          <w:iCs/>
        </w:rPr>
        <w:t>de tous les dommages</w:t>
      </w:r>
      <w:r w:rsidRPr="00C71A33">
        <w:rPr>
          <w:rFonts w:ascii="TKTypeRegular" w:hAnsi="TKTypeRegular" w:cs="Arial"/>
        </w:rPr>
        <w:t xml:space="preserve"> et intérêts, dépens et sommes dues au titre de l’article 700 du Code de procédure civile éventuellement prononcés à son encontre,</w:t>
      </w:r>
    </w:p>
    <w:p w14:paraId="43F25CBC" w14:textId="77777777" w:rsidR="001F3E44" w:rsidRPr="00C71A33" w:rsidRDefault="001F3E44" w:rsidP="001F3E44">
      <w:pPr>
        <w:tabs>
          <w:tab w:val="center" w:pos="360"/>
        </w:tabs>
        <w:rPr>
          <w:rFonts w:ascii="TKTypeRegular" w:hAnsi="TKTypeRegular" w:cs="Arial"/>
        </w:rPr>
      </w:pPr>
    </w:p>
    <w:p w14:paraId="43DC7270" w14:textId="72C8CEC8" w:rsidR="001F3E44" w:rsidRPr="00B23E7F" w:rsidRDefault="001F3E44" w:rsidP="00043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55 Roman" w:hAnsi="Helvetica 55 Roman" w:cs="Arial"/>
          <w:sz w:val="18"/>
          <w:szCs w:val="18"/>
        </w:rPr>
      </w:pPr>
      <w:r w:rsidRPr="000430EC">
        <w:rPr>
          <w:rFonts w:ascii="TKTypeRegular" w:hAnsi="TKTypeRegular" w:cs="Arial"/>
        </w:rPr>
        <w:t>qui seraient dus ou liés, directement ou indirectement, en tout ou partie, (i) au non-respect par le Partenaire de tout ou partie des stipulations du présent article</w:t>
      </w:r>
      <w:r w:rsidR="000430EC" w:rsidRPr="000430EC">
        <w:rPr>
          <w:rFonts w:ascii="TKTypeRegular" w:hAnsi="TKTypeRegular" w:cs="Arial"/>
        </w:rPr>
        <w:t xml:space="preserve"> « Obligations et garanties relatives au Fichier fourni par le Partenaire »</w:t>
      </w:r>
      <w:r w:rsidRPr="000430EC">
        <w:rPr>
          <w:rFonts w:ascii="TKTypeRegular" w:hAnsi="TKTypeRegular" w:cs="Arial"/>
        </w:rPr>
        <w:t xml:space="preserve">, en particulier des déclarations, garanties et engagements qui y sont prévus et/ou (ii) à toute violation ou au non-respect par le Partenaire </w:t>
      </w:r>
      <w:r w:rsidR="000430EC" w:rsidRPr="000430EC">
        <w:rPr>
          <w:rFonts w:ascii="TKTypeRegular" w:hAnsi="TKTypeRegular" w:cs="Arial"/>
        </w:rPr>
        <w:t xml:space="preserve">de tout ou partie </w:t>
      </w:r>
      <w:r w:rsidRPr="000430EC">
        <w:rPr>
          <w:rFonts w:ascii="TKTypeRegular" w:hAnsi="TKTypeRegular" w:cs="Arial"/>
        </w:rPr>
        <w:t>des dispositions applicables, notamment de la réglementation en matière de protection des données à caractère personnel, en matière de prospection ou encore en matière de propriété intellectuelle</w:t>
      </w:r>
      <w:r w:rsidR="000430EC" w:rsidRPr="000430EC">
        <w:rPr>
          <w:rFonts w:ascii="TKTypeRegular" w:hAnsi="TKTypeRegular" w:cs="Arial"/>
        </w:rPr>
        <w:t xml:space="preserve">, </w:t>
      </w:r>
      <w:r w:rsidR="000430EC">
        <w:rPr>
          <w:rFonts w:ascii="TKTypeRegular" w:hAnsi="TKTypeRegular" w:cs="Arial"/>
        </w:rPr>
        <w:t xml:space="preserve">étant précisé que </w:t>
      </w:r>
      <w:r w:rsidR="000430EC">
        <w:t xml:space="preserve">les éventuels </w:t>
      </w:r>
      <w:r w:rsidR="000430EC" w:rsidRPr="008F40A0">
        <w:t>plafond</w:t>
      </w:r>
      <w:r w:rsidR="000430EC">
        <w:t xml:space="preserve">s et/ou limitations </w:t>
      </w:r>
      <w:r w:rsidR="000430EC" w:rsidRPr="008F40A0">
        <w:t xml:space="preserve">de responsabilité </w:t>
      </w:r>
      <w:r w:rsidR="000430EC">
        <w:t>et/ou</w:t>
      </w:r>
      <w:r w:rsidR="000430EC" w:rsidRPr="008F40A0">
        <w:t xml:space="preserve"> de réparation prévu</w:t>
      </w:r>
      <w:r w:rsidR="000430EC">
        <w:t>s</w:t>
      </w:r>
      <w:r w:rsidR="000430EC" w:rsidRPr="008F40A0">
        <w:t xml:space="preserve"> </w:t>
      </w:r>
      <w:r w:rsidR="000430EC">
        <w:t>au Contrat</w:t>
      </w:r>
      <w:r w:rsidR="000430EC" w:rsidRPr="008F40A0">
        <w:t xml:space="preserve"> </w:t>
      </w:r>
      <w:r w:rsidR="000430EC">
        <w:t>ne sont pas applicables dans le cadre de la présente garantie</w:t>
      </w:r>
      <w:r w:rsidRPr="00C71A33">
        <w:rPr>
          <w:rFonts w:ascii="TKTypeRegular" w:hAnsi="TKTypeRegular" w:cs="Arial"/>
        </w:rPr>
        <w:t>.</w:t>
      </w:r>
      <w:r w:rsidRPr="00B23E7F">
        <w:rPr>
          <w:rFonts w:ascii="Helvetica 55 Roman" w:hAnsi="Helvetica 55 Roman" w:cs="Arial"/>
          <w:sz w:val="18"/>
          <w:szCs w:val="18"/>
        </w:rPr>
        <w:t xml:space="preserve"> </w:t>
      </w:r>
    </w:p>
    <w:p w14:paraId="7B1EF9DE" w14:textId="77777777" w:rsidR="001F3E44" w:rsidRDefault="001F3E44" w:rsidP="001F3E44">
      <w:pPr>
        <w:tabs>
          <w:tab w:val="center" w:pos="360"/>
        </w:tabs>
        <w:rPr>
          <w:rFonts w:ascii="TKTypeRegular" w:hAnsi="TKTypeRegular" w:cs="Arial"/>
        </w:rPr>
      </w:pPr>
    </w:p>
    <w:p w14:paraId="54EA328A" w14:textId="77777777" w:rsidR="001F3E44" w:rsidRPr="00501F16" w:rsidRDefault="001F3E44" w:rsidP="001F3E44">
      <w:pPr>
        <w:tabs>
          <w:tab w:val="center" w:pos="360"/>
        </w:tabs>
        <w:rPr>
          <w:rFonts w:ascii="TKTypeRegular" w:hAnsi="TKTypeRegular" w:cs="Arial"/>
        </w:rPr>
      </w:pPr>
    </w:p>
    <w:p w14:paraId="1309E66F" w14:textId="77777777" w:rsidR="000B3392" w:rsidRDefault="000B3392" w:rsidP="005D4F37"/>
    <w:sectPr w:rsidR="000B3392" w:rsidSect="004F5821">
      <w:headerReference w:type="default" r:id="rId14"/>
      <w:footerReference w:type="default" r:id="rId15"/>
      <w:pgSz w:w="11906" w:h="16838"/>
      <w:pgMar w:top="1418" w:right="1418" w:bottom="1418" w:left="1418" w:header="709" w:footer="709" w:gutter="0"/>
      <w:pgNumType w:fmt="numberInDash"/>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Agil'IT" w:date="2020-08-06T12:47:00Z" w:initials="Agil'IT">
    <w:p w14:paraId="7482B521" w14:textId="184A9BB9" w:rsidR="00211E67" w:rsidRDefault="00211E67" w:rsidP="00493070">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t>Il est prévu que les actions demandées par l’Agence à l’égard du Prestataire dans le cadre de l’Engagement seraient à la charge « financière » de ce dernier (notamment dans le cadre de l’obligation de coopération ou encore des opérations de vérifications).</w:t>
      </w:r>
    </w:p>
    <w:p w14:paraId="14D774DE" w14:textId="6895E73B" w:rsidR="00211E67" w:rsidRDefault="00211E67" w:rsidP="00493070">
      <w:pPr>
        <w:pStyle w:val="Commentaire"/>
      </w:pPr>
      <w:r>
        <w:t>Toutefois, si la répartition des rôles et responsabilités doit obligatoirement être prévue dans le cadre de l’Engagement, tel n’est pas le cas s’agissant de la répartition des coûts et frais associés. La présente rédaction est une précaution visant à préserver les intérêts de l’Agence mais pourra faire l’objet d’une négociation avec le Prestataire.</w:t>
      </w:r>
    </w:p>
  </w:comment>
  <w:comment w:id="12" w:author="Agil'IT" w:date="2020-09-03T09:51:00Z" w:initials="Agil'IT">
    <w:p w14:paraId="43F544DA" w14:textId="082816AF" w:rsidR="00211E67" w:rsidRDefault="00211E67">
      <w:pPr>
        <w:pStyle w:val="Commentaire"/>
      </w:pPr>
      <w:r w:rsidRPr="00A9686F">
        <w:rPr>
          <w:rStyle w:val="Marquedecommentaire"/>
        </w:rPr>
        <w:annotationRef/>
      </w:r>
      <w:r w:rsidRPr="00A9686F">
        <w:t>Les termes « Contrat », « Prestations », « Parties », « Agence » et « Prestataire » sont à harmoniser au regard du contrat.</w:t>
      </w:r>
    </w:p>
  </w:comment>
  <w:comment w:id="22" w:author="Agil'IT" w:date="2020-09-03T09:58:00Z" w:initials="Agil'IT">
    <w:p w14:paraId="1DC6E7E2" w14:textId="77777777" w:rsidR="00211E67" w:rsidRPr="00A115D7" w:rsidRDefault="00211E67" w:rsidP="00AF55C8">
      <w:pPr>
        <w:rPr>
          <w:sz w:val="20"/>
          <w:szCs w:val="20"/>
        </w:rPr>
      </w:pPr>
      <w:r>
        <w:rPr>
          <w:rStyle w:val="Marquedecommentaire"/>
        </w:rPr>
        <w:annotationRef/>
      </w:r>
      <w:r w:rsidRPr="00A115D7">
        <w:rPr>
          <w:rStyle w:val="Marquedecommentaire"/>
        </w:rPr>
        <w:annotationRef/>
      </w:r>
      <w:r w:rsidRPr="00A115D7">
        <w:rPr>
          <w:rStyle w:val="Marquedecommentaire"/>
        </w:rPr>
        <w:annotationRef/>
      </w:r>
      <w:r w:rsidRPr="00A115D7">
        <w:t xml:space="preserve">Ces stipulations n’ont vocation à être conservée que lorsque le transfert vers un sous-traitant qui accède aux données à caractère personnel depuis un pays non-membre de l’Union européen a vocation à être encadré par la conclusion de clauses contractuelles types. Dans cette hypothèse, il convient </w:t>
      </w:r>
      <w:r w:rsidRPr="00A115D7">
        <w:rPr>
          <w:sz w:val="20"/>
          <w:szCs w:val="20"/>
        </w:rPr>
        <w:t xml:space="preserve">d’intégrer en appendice 4, de compléter et de signer les clauses contractuelles types élaborées par la Commission européenne (qui sont accessibles sur le site de la Cnil à l’adresse suivante, sous la rubrique « Transfert entre un responsable de traitement et un sous-traitant » : </w:t>
      </w:r>
      <w:hyperlink r:id="rId1" w:history="1">
        <w:r w:rsidRPr="00A115D7">
          <w:rPr>
            <w:rStyle w:val="Lienhypertexte"/>
            <w:sz w:val="20"/>
            <w:szCs w:val="20"/>
          </w:rPr>
          <w:t>https://www.cnil.fr/fr/les-clauses-contractuelles-types-de-la-commision-europeenne</w:t>
        </w:r>
      </w:hyperlink>
      <w:r w:rsidRPr="00A115D7">
        <w:rPr>
          <w:sz w:val="20"/>
          <w:szCs w:val="20"/>
        </w:rPr>
        <w:t>).</w:t>
      </w:r>
    </w:p>
    <w:p w14:paraId="72BA8138" w14:textId="77777777" w:rsidR="00211E67" w:rsidRPr="00A115D7" w:rsidRDefault="00211E67" w:rsidP="00AF55C8">
      <w:pPr>
        <w:pStyle w:val="Commentaire"/>
      </w:pPr>
    </w:p>
    <w:p w14:paraId="1EEED8B3" w14:textId="64804A8F" w:rsidR="00211E67" w:rsidRDefault="00211E67">
      <w:pPr>
        <w:pStyle w:val="Commentaire"/>
      </w:pPr>
      <w:r w:rsidRPr="00A115D7">
        <w:t xml:space="preserve">Bien entendu, il </w:t>
      </w:r>
      <w:r w:rsidRPr="00B65A29">
        <w:t xml:space="preserve">convient </w:t>
      </w:r>
      <w:r w:rsidRPr="00B65A29">
        <w:rPr>
          <w:rFonts w:eastAsia="Times New Roman"/>
        </w:rPr>
        <w:t>de ne pas conserver ces stipulations (de même que l’appendice 4) lorsque le sous</w:t>
      </w:r>
      <w:r w:rsidRPr="00A115D7">
        <w:rPr>
          <w:rFonts w:eastAsia="Times New Roman"/>
        </w:rPr>
        <w:t>-traitant est situé en Union européenne ou da</w:t>
      </w:r>
      <w:r w:rsidRPr="00A115D7">
        <w:t xml:space="preserve">ns un pays non-membre de l’Union européenne bénéficiant d’une décision d’adéquation de la Commission européenne </w:t>
      </w:r>
      <w:r w:rsidRPr="00A115D7">
        <w:rPr>
          <w:rFonts w:eastAsia="Times New Roman"/>
        </w:rPr>
        <w:t>ou lorsque le transfert est encadré par d’autres garanties (par exemple, BCR ou clauses contractuelles ad hoc).</w:t>
      </w:r>
    </w:p>
  </w:comment>
  <w:comment w:id="23" w:author="Agil'IT" w:date="2020-08-06T12:26:00Z" w:initials="Agil'IT">
    <w:p w14:paraId="324099C6" w14:textId="538AB42D" w:rsidR="00211E67" w:rsidRDefault="00211E67">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rsidRPr="005D5F93">
        <w:t>Il s’agit ici d’une formulation générique mais il est recommandé d’articuler cette clause avec la clause de sous-traitance prévue au Contrat si tel est le cas.</w:t>
      </w:r>
    </w:p>
  </w:comment>
  <w:comment w:id="24" w:author="Agil'IT" w:date="2020-08-06T12:26:00Z" w:initials="Agil'IT">
    <w:p w14:paraId="1C981860" w14:textId="3AEA6C88" w:rsidR="00211E67" w:rsidRDefault="00211E67">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t>Il est également possible, afin de fluidifier la relation, de prévoir que, p</w:t>
      </w:r>
      <w:r w:rsidRPr="007217CE">
        <w:t xml:space="preserve">réalablement au recrutement d’un sous-traitant ultérieur ou à un changement parmi ses sous-traitants ultérieurs, </w:t>
      </w:r>
      <w:r>
        <w:t>le Prestataire</w:t>
      </w:r>
      <w:r w:rsidRPr="007217CE">
        <w:t xml:space="preserve"> en informera </w:t>
      </w:r>
      <w:r>
        <w:t>l’Agence</w:t>
      </w:r>
      <w:r w:rsidRPr="007217CE">
        <w:t xml:space="preserve"> qui disposera d’un délai de </w:t>
      </w:r>
      <w:r w:rsidRPr="007217CE">
        <w:rPr>
          <w:highlight w:val="yellow"/>
        </w:rPr>
        <w:t>[à déterminer]</w:t>
      </w:r>
      <w:r>
        <w:t xml:space="preserve"> j</w:t>
      </w:r>
      <w:r w:rsidRPr="007217CE">
        <w:t>ours pour s’y opposer</w:t>
      </w:r>
      <w:r>
        <w:t xml:space="preserve"> et qu’à</w:t>
      </w:r>
      <w:r w:rsidRPr="007217CE">
        <w:t xml:space="preserve"> défaut de notification de son objection</w:t>
      </w:r>
      <w:r>
        <w:t xml:space="preserve"> dans le délai précité</w:t>
      </w:r>
      <w:r w:rsidRPr="007217CE">
        <w:t>, l</w:t>
      </w:r>
      <w:r>
        <w:t xml:space="preserve">’Agence </w:t>
      </w:r>
      <w:r w:rsidRPr="007217CE">
        <w:t>sera réputé</w:t>
      </w:r>
      <w:r>
        <w:t>e</w:t>
      </w:r>
      <w:r w:rsidRPr="007217CE">
        <w:t xml:space="preserve"> avoir accepté le recours au sous-traitant ultérieur concerné.</w:t>
      </w:r>
    </w:p>
  </w:comment>
  <w:comment w:id="25" w:author="Agil'IT" w:date="2020-08-06T12:30:00Z" w:initials="Agil'IT">
    <w:p w14:paraId="1EE58685" w14:textId="41990919" w:rsidR="00211E67" w:rsidRDefault="00211E67">
      <w:pPr>
        <w:pStyle w:val="Commentaire"/>
      </w:pPr>
      <w:r w:rsidRPr="00B65A29">
        <w:rPr>
          <w:rStyle w:val="Marquedecommentaire"/>
        </w:rPr>
        <w:annotationRef/>
      </w:r>
      <w:r w:rsidRPr="00B65A29">
        <w:t>Il convient de préciser dans l’appendice 1 ci-après les coordonnées du délégué à la protection des données, lorsqu’il en a été désigné un auprès de la Cnil, et, à défaut, du référent en la matière désigné au sein de l’Agence.</w:t>
      </w:r>
    </w:p>
  </w:comment>
  <w:comment w:id="26" w:author="Agil'IT" w:date="2020-08-06T12:31:00Z" w:initials="Agil'IT">
    <w:p w14:paraId="2C1F0918" w14:textId="4CA68314" w:rsidR="00211E67" w:rsidRDefault="00211E67">
      <w:pPr>
        <w:pStyle w:val="Commentaire"/>
      </w:pPr>
      <w:r>
        <w:rPr>
          <w:rStyle w:val="Marquedecommentaire"/>
        </w:rPr>
        <w:annotationRef/>
      </w:r>
      <w:r>
        <w:rPr>
          <w:rStyle w:val="Marquedecommentaire"/>
        </w:rPr>
        <w:annotationRef/>
      </w:r>
      <w:r>
        <w:rPr>
          <w:rStyle w:val="Marquedecommentaire"/>
        </w:rPr>
        <w:annotationRef/>
      </w:r>
      <w:r w:rsidRPr="00F83659">
        <w:t xml:space="preserve">En principe, l’obligation d’information est à la charge du responsable de traitement. Cette précision ne permet donc pas d’exonérer </w:t>
      </w:r>
      <w:r>
        <w:t>l’Agence</w:t>
      </w:r>
      <w:r w:rsidRPr="00F83659">
        <w:t xml:space="preserve"> de son obligation de communiquer au </w:t>
      </w:r>
      <w:r>
        <w:t>P</w:t>
      </w:r>
      <w:r w:rsidRPr="00F83659">
        <w:t>restataire la mention d’information à porter à la connaissance des personnes concernées.</w:t>
      </w:r>
    </w:p>
  </w:comment>
  <w:comment w:id="27" w:author="Agil'IT" w:date="2020-08-06T12:49:00Z" w:initials="Agil'IT">
    <w:p w14:paraId="61DCDE7B" w14:textId="2B65A8C1" w:rsidR="00211E67" w:rsidRDefault="00211E67">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t>Il a été prévu une formulation générique mais il est recommandé d’articuler cette clause avec la clause de réversibilité prévue au Contrat si tel est le cas.</w:t>
      </w:r>
    </w:p>
  </w:comment>
  <w:comment w:id="43" w:author="Agil'IT" w:date="2020-08-06T13:02:00Z" w:initials="Agil'IT">
    <w:p w14:paraId="37D0D1B6" w14:textId="5D1FB39B" w:rsidR="00211E67" w:rsidRDefault="00211E67">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t>A compléter par l’Agence. En effet, selon la réglementation en matière de protection des données à caractère personnel, le sous-traitant ne peut agir que sur instructions documentées du responsable de traitement.</w:t>
      </w:r>
    </w:p>
  </w:comment>
  <w:comment w:id="55" w:author="Agil'IT" w:date="2020-08-06T13:07:00Z" w:initials="Agil'IT">
    <w:p w14:paraId="40211E50" w14:textId="6FDF637E" w:rsidR="00211E67" w:rsidRDefault="00211E67" w:rsidP="000C3423">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t>A compléter par l’Agence avec les mesures de sécurité demandées au Prestataire. Lister les précautions en termes de sécurité que l’Agence souhaite imposer à ses prestataires pouvant avoir accès aux données à caractère personnel (cf. ses sous-traitants).</w:t>
      </w:r>
    </w:p>
    <w:p w14:paraId="5192E1ED" w14:textId="77777777" w:rsidR="00211E67" w:rsidRDefault="00211E67" w:rsidP="000C3423">
      <w:pPr>
        <w:pStyle w:val="Commentaire"/>
      </w:pPr>
      <w:r>
        <w:t xml:space="preserve">Pour mémoire, voici les recommandations de la Cnil : </w:t>
      </w:r>
      <w:hyperlink r:id="rId2" w:history="1">
        <w:r>
          <w:rPr>
            <w:rStyle w:val="Lienhypertexte"/>
          </w:rPr>
          <w:t>https://www.cnil.fr/fr/principes-cles/guide-de-la-securite-des-donnees-personnelles</w:t>
        </w:r>
      </w:hyperlink>
    </w:p>
    <w:p w14:paraId="06730A2E" w14:textId="77777777" w:rsidR="00211E67" w:rsidRDefault="00211E67" w:rsidP="000C3423">
      <w:pPr>
        <w:pStyle w:val="Commentaire"/>
      </w:pPr>
      <w:r>
        <w:t>Ajouter si des certifications sont requises en matière de sécurité (ex : ISO 27001 et 27002, PCI-DSS pour les données des cartes de paiement, …).</w:t>
      </w:r>
    </w:p>
    <w:p w14:paraId="42DC90E5" w14:textId="4819F59E" w:rsidR="00211E67" w:rsidRDefault="00211E67">
      <w:pPr>
        <w:pStyle w:val="Commentaire"/>
      </w:pPr>
      <w:r>
        <w:rPr>
          <w:rFonts w:eastAsia="Times New Roman" w:cs="Times New Roman"/>
        </w:rPr>
        <w:t>Si un tel document n’existe pas chez l’Agence et s’il n’est pas possible d’établir un tel appendice, il peut être opportun de demander au sous-traitant de le compléter avec ses propres mesures de sécurité et de faire ensuite valider par l’Agence les éléments de sécurité proposés par le Prestataire.</w:t>
      </w:r>
    </w:p>
  </w:comment>
  <w:comment w:id="65" w:author="Agil'IT" w:date="2020-08-06T13:08:00Z" w:initials="Agil'IT">
    <w:p w14:paraId="17A6680F" w14:textId="03CCAD83" w:rsidR="00211E67" w:rsidRDefault="00211E67">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t>A faire compléter par le Prestataire. Cet appendice doit indiquer clairement les activités de traitement sous-traitées, ainsi que l’identité et les coordonnées des sous-traitants ultérieurs et les dates des contrats de sous-traitance.</w:t>
      </w:r>
    </w:p>
  </w:comment>
  <w:comment w:id="70" w:author="Agil'IT" w:date="2020-08-06T14:39:00Z" w:initials="Agil'IT">
    <w:p w14:paraId="2FF347F1" w14:textId="77777777" w:rsidR="00211E67" w:rsidRPr="008B4DFA" w:rsidRDefault="00211E67" w:rsidP="00AB2C13">
      <w:pPr>
        <w:pStyle w:val="Commentaire"/>
      </w:pPr>
      <w:r w:rsidRPr="008B4DFA">
        <w:rPr>
          <w:rStyle w:val="Marquedecommentaire"/>
        </w:rPr>
        <w:annotationRef/>
      </w:r>
      <w:r w:rsidRPr="008B4DFA">
        <w:rPr>
          <w:rStyle w:val="Marquedecommentaire"/>
        </w:rPr>
        <w:annotationRef/>
      </w:r>
      <w:r w:rsidRPr="008B4DFA">
        <w:rPr>
          <w:rStyle w:val="Marquedecommentaire"/>
        </w:rPr>
        <w:t xml:space="preserve">Intégrer, compléter et signer les clauses contractuelles types élaborées par la Commission européenne (qui, pour mémoire, sont accessibles sur le site de la Cnil à l’adresse suivante, sous la rubrique « Transfert entre un responsable de traitement et un sous-traitant » : </w:t>
      </w:r>
      <w:hyperlink r:id="rId3" w:history="1">
        <w:r w:rsidRPr="008B4DFA">
          <w:rPr>
            <w:rStyle w:val="Lienhypertexte"/>
            <w:color w:val="auto"/>
            <w:sz w:val="16"/>
            <w:szCs w:val="16"/>
          </w:rPr>
          <w:t>https://www.cnil.fr/fr/les-clauses-contractuelles-types-de-la-commision-europeenne</w:t>
        </w:r>
      </w:hyperlink>
      <w:r w:rsidRPr="008B4DFA">
        <w:rPr>
          <w:rStyle w:val="Marquedecommentaire"/>
        </w:rPr>
        <w:t xml:space="preserve">) lorsque le transfert de données à caractère personnel vers un sous-traitant </w:t>
      </w:r>
      <w:r w:rsidRPr="008B4DFA">
        <w:t>qui accède aux données à caractère personnel depuis un pays non-membre de l’Union européen a vocation à être encadré par la conclusion de clauses contractuelles types.</w:t>
      </w:r>
    </w:p>
    <w:p w14:paraId="15ED92AA" w14:textId="60C40A48" w:rsidR="00211E67" w:rsidRDefault="00211E67">
      <w:pPr>
        <w:pStyle w:val="Commentaire"/>
      </w:pPr>
      <w:r>
        <w:rPr>
          <w:rStyle w:val="Marquedecommentaire"/>
        </w:rPr>
        <w:annotationRef/>
      </w:r>
      <w:r>
        <w:rPr>
          <w:rStyle w:val="Marquedecommentaire"/>
        </w:rPr>
        <w:annotationRef/>
      </w:r>
      <w:r>
        <w:rPr>
          <w:rStyle w:val="Marquedecommentaire"/>
        </w:rPr>
        <w:t xml:space="preserve">En revanche, cet appendice doit être supprimé </w:t>
      </w:r>
      <w:r>
        <w:rPr>
          <w:rFonts w:eastAsia="Times New Roman"/>
        </w:rPr>
        <w:t>lorsque le sous-traitant est situé en Union européenne ou da</w:t>
      </w:r>
      <w:r>
        <w:t>ns un pays non-membre de l’Union européenne bénéficiant d’une décision d’adéquation de la Commission européenne</w:t>
      </w:r>
      <w:r>
        <w:rPr>
          <w:rFonts w:eastAsia="Times New Roman"/>
        </w:rPr>
        <w:t xml:space="preserve"> ou lorsque le transfert est encadré par d’autres garanties (par exemple, BCR ou clauses contractuelles ad hoc).</w:t>
      </w:r>
    </w:p>
  </w:comment>
  <w:comment w:id="74" w:author="Agil'IT" w:date="2020-08-06T12:47:00Z" w:initials="Agil'IT">
    <w:p w14:paraId="6B822A77" w14:textId="77777777" w:rsidR="00211E67" w:rsidRDefault="00211E67" w:rsidP="00D5670C">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t>Il est prévu que les actions demandées par l’Agence à l’égard du Prestataire dans le cadre de l’Engagement seraient à la charge « financière » de ce dernier (notamment dans le cadre de l’obligation de coopération ou encore des opérations de vérifications).</w:t>
      </w:r>
    </w:p>
    <w:p w14:paraId="4EAC2EA4" w14:textId="340197A5" w:rsidR="00211E67" w:rsidRDefault="00211E67" w:rsidP="00506C62">
      <w:pPr>
        <w:pStyle w:val="Commentaire"/>
      </w:pPr>
      <w:r>
        <w:t>Toutefois, si la répartition des rôles et responsabilités doit obligatoirement être prévue dans le cadre de l’Engagement, tel n’est pas le cas s’agissant de la répartition des coûts et frais associés. La présente rédaction est une précaution visant à préserver les intérêts de l’Agence mais pourra faire l’objet d’une négociation avec le Prestataire.</w:t>
      </w:r>
    </w:p>
  </w:comment>
  <w:comment w:id="75" w:author="Agil'IT" w:date="2020-09-03T20:48:00Z" w:initials="Agil'IT">
    <w:p w14:paraId="278C7A46" w14:textId="7EDB4017" w:rsidR="00211E67" w:rsidRDefault="00211E67">
      <w:pPr>
        <w:pStyle w:val="Commentaire"/>
      </w:pPr>
      <w:r w:rsidRPr="00B307A0">
        <w:rPr>
          <w:rStyle w:val="Marquedecommentaire"/>
        </w:rPr>
        <w:annotationRef/>
      </w:r>
      <w:r w:rsidRPr="00B307A0">
        <w:rPr>
          <w:rStyle w:val="Marquedecommentaire"/>
        </w:rPr>
        <w:annotationRef/>
      </w:r>
      <w:r w:rsidRPr="00B307A0">
        <w:t>Les termes « Contrat », « Prestations », « Parties », « Agence » et « Prestataire » sont à harmoniser au regard du contrat.</w:t>
      </w:r>
    </w:p>
  </w:comment>
  <w:comment w:id="78" w:author="Agil'IT" w:date="2020-08-06T14:46:00Z" w:initials="Agil'IT">
    <w:p w14:paraId="3E861794" w14:textId="77777777" w:rsidR="00211E67" w:rsidRDefault="00211E67" w:rsidP="00506C62">
      <w:pPr>
        <w:pStyle w:val="Commentaire"/>
      </w:pPr>
      <w:r>
        <w:rPr>
          <w:rStyle w:val="Marquedecommentaire"/>
        </w:rPr>
        <w:annotationRef/>
      </w:r>
      <w:r>
        <w:rPr>
          <w:rStyle w:val="Marquedecommentaire"/>
        </w:rPr>
        <w:annotationRef/>
      </w:r>
      <w:r>
        <w:rPr>
          <w:rStyle w:val="Marquedecommentaire"/>
        </w:rPr>
        <w:annotationRef/>
      </w:r>
      <w:r>
        <w:t>En pratique, l’Agence devra indiquer en appendice 1 ses instructions à l’attention du Prestataire. Attention : ces instructions doivent être le reflet de celles communiquées par le client de l’Agence (c’est-à-dire le « Responsable de traitement » - cf. « le donneur d’ordre »), a minima s’agissant du périmètre des Prestations confiées au Prestataire. En effet, si l’Agence donnait à son Prestataire des instructions complémentaires, alors elle risquerait d’être requalifiée elle-même de « responsable de traitement ».</w:t>
      </w:r>
    </w:p>
  </w:comment>
  <w:comment w:id="79" w:author="Agil'IT" w:date="2020-08-06T14:49:00Z" w:initials="Agil'IT">
    <w:p w14:paraId="394365FA" w14:textId="77777777" w:rsidR="00211E67" w:rsidRPr="00A115D7" w:rsidRDefault="00211E67" w:rsidP="00506C62">
      <w:pPr>
        <w:rPr>
          <w:sz w:val="20"/>
          <w:szCs w:val="20"/>
        </w:rPr>
      </w:pPr>
      <w:r>
        <w:rPr>
          <w:rStyle w:val="Marquedecommentaire"/>
        </w:rPr>
        <w:annotationRef/>
      </w:r>
      <w:r w:rsidRPr="00A115D7">
        <w:rPr>
          <w:rStyle w:val="Marquedecommentaire"/>
        </w:rPr>
        <w:annotationRef/>
      </w:r>
      <w:r w:rsidRPr="00A115D7">
        <w:rPr>
          <w:rStyle w:val="Marquedecommentaire"/>
        </w:rPr>
        <w:annotationRef/>
      </w:r>
      <w:r w:rsidRPr="00A115D7">
        <w:t>Ces stipulations n’ont vocation à être conservée que lorsque le transfert vers un sous-traitant qui accède aux données à caractère personnel depuis un pays non-membre de l’Union européen a vocation à être encadré par la conclusion de clauses contractuelles types</w:t>
      </w:r>
      <w:r>
        <w:t xml:space="preserve"> </w:t>
      </w:r>
      <w:r w:rsidRPr="002C5F17">
        <w:rPr>
          <w:b/>
          <w:bCs/>
          <w:u w:val="single"/>
        </w:rPr>
        <w:t>et</w:t>
      </w:r>
      <w:r>
        <w:t xml:space="preserve"> que l’Agence bénéficie d’un mandat de la part du Responsable de traitement pour conclure de telles clauses</w:t>
      </w:r>
      <w:r w:rsidRPr="00A115D7">
        <w:t xml:space="preserve">. Dans cette hypothèse, il convient </w:t>
      </w:r>
      <w:r w:rsidRPr="00A115D7">
        <w:rPr>
          <w:sz w:val="20"/>
          <w:szCs w:val="20"/>
        </w:rPr>
        <w:t>d’intégrer en appendice 4, de compléter et de signer</w:t>
      </w:r>
      <w:r>
        <w:rPr>
          <w:sz w:val="20"/>
          <w:szCs w:val="20"/>
        </w:rPr>
        <w:t>, pour le compte du Responsable de traitement,</w:t>
      </w:r>
      <w:r w:rsidRPr="00A115D7">
        <w:rPr>
          <w:sz w:val="20"/>
          <w:szCs w:val="20"/>
        </w:rPr>
        <w:t xml:space="preserve"> les clauses contractuelles types élaborées par la Commission européenne (qui sont accessibles sur le site de la Cnil à l’adresse suivante, sous la rubrique « Transfert entre un responsable de traitement et un sous-traitant » : </w:t>
      </w:r>
      <w:hyperlink r:id="rId4" w:history="1">
        <w:r w:rsidRPr="00A115D7">
          <w:rPr>
            <w:rStyle w:val="Lienhypertexte"/>
            <w:sz w:val="20"/>
            <w:szCs w:val="20"/>
          </w:rPr>
          <w:t>https://www.cnil.fr/fr/les-clauses-contractuelles-types-de-la-commision-europeenne</w:t>
        </w:r>
      </w:hyperlink>
      <w:r w:rsidRPr="00A115D7">
        <w:rPr>
          <w:sz w:val="20"/>
          <w:szCs w:val="20"/>
        </w:rPr>
        <w:t>).</w:t>
      </w:r>
    </w:p>
    <w:p w14:paraId="69AC0029" w14:textId="77777777" w:rsidR="00211E67" w:rsidRPr="00A115D7" w:rsidRDefault="00211E67" w:rsidP="00506C62">
      <w:pPr>
        <w:pStyle w:val="Commentaire"/>
      </w:pPr>
    </w:p>
    <w:p w14:paraId="068F04A8" w14:textId="5F4B8132" w:rsidR="00211E67" w:rsidRDefault="00211E67" w:rsidP="00506C62">
      <w:pPr>
        <w:pStyle w:val="Commentaire"/>
      </w:pPr>
      <w:r w:rsidRPr="00A115D7">
        <w:t xml:space="preserve">Bien entendu, il convient </w:t>
      </w:r>
      <w:r w:rsidRPr="00A115D7">
        <w:rPr>
          <w:rFonts w:eastAsia="Times New Roman"/>
        </w:rPr>
        <w:t xml:space="preserve">de </w:t>
      </w:r>
      <w:r>
        <w:rPr>
          <w:rFonts w:eastAsia="Times New Roman"/>
        </w:rPr>
        <w:t>ne pas conserver</w:t>
      </w:r>
      <w:r w:rsidRPr="00A115D7">
        <w:rPr>
          <w:rFonts w:eastAsia="Times New Roman"/>
        </w:rPr>
        <w:t xml:space="preserve"> ces stipulations </w:t>
      </w:r>
      <w:r>
        <w:rPr>
          <w:rFonts w:eastAsia="Times New Roman"/>
        </w:rPr>
        <w:t xml:space="preserve">(de même que l’appendice 4) lorsque l’Agence ne bénéficie pas d’un mandat à cette fin de la part du Responsable de traitement ou encore </w:t>
      </w:r>
      <w:r w:rsidRPr="00A115D7">
        <w:rPr>
          <w:rFonts w:eastAsia="Times New Roman"/>
        </w:rPr>
        <w:t>lorsque le sous-traitant est situé en Union européenne ou da</w:t>
      </w:r>
      <w:r w:rsidRPr="00A115D7">
        <w:t xml:space="preserve">ns un pays non-membre de l’Union européenne bénéficiant d’une décision d’adéquation de la Commission européenne </w:t>
      </w:r>
      <w:r w:rsidRPr="00A115D7">
        <w:rPr>
          <w:rFonts w:eastAsia="Times New Roman"/>
        </w:rPr>
        <w:t>ou lorsque le transfert est encadré par d’autres garanties (par exemple, BCR ou clauses contractuelles ad hoc).</w:t>
      </w:r>
    </w:p>
  </w:comment>
  <w:comment w:id="80" w:author="Agil'IT" w:date="2020-09-03T20:59:00Z" w:initials="Agil'IT">
    <w:p w14:paraId="309DE93C" w14:textId="49481D76" w:rsidR="00211E67" w:rsidRDefault="00211E67">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t>A ajuster en fonction de ce qui est prévu dans le cadre du contrat conclu par l’Agence avec son client, le Responsable de traitement (c’est-à-dire le « donneur d’ordre »).</w:t>
      </w:r>
    </w:p>
  </w:comment>
  <w:comment w:id="81" w:author="Agil'IT" w:date="2020-08-06T15:00:00Z" w:initials="Agil'IT">
    <w:p w14:paraId="37B259C1" w14:textId="77777777" w:rsidR="00211E67" w:rsidRDefault="00211E67" w:rsidP="00506C62">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t>A ajuster en fonction de ce qui est prévu dans le cadre du contrat conclu par l’Agence avec son client, le Responsable du traitement (c’est-à-dire le donneur d’ordre). La sous-traitance est-elle autorisée ? Selon quelles modalités ? En UE ou hors UE ? Etc. ? En l’espèce, les conditions sont volontairement restrictives pour parer aux hypothèses les plus strictes.</w:t>
      </w:r>
    </w:p>
    <w:p w14:paraId="502A07D8" w14:textId="77777777" w:rsidR="00211E67" w:rsidRDefault="00211E67" w:rsidP="00506C62">
      <w:pPr>
        <w:pStyle w:val="Commentaire"/>
      </w:pPr>
      <w:r>
        <w:t>Il convient également d’articuler cette clause avec la clause de sous-traitance prévue au Contrat si tel est le cas.</w:t>
      </w:r>
    </w:p>
  </w:comment>
  <w:comment w:id="82" w:author="Agil'IT" w:date="2020-08-06T15:02:00Z" w:initials="Agil'IT">
    <w:p w14:paraId="777BD54A" w14:textId="77777777" w:rsidR="00211E67" w:rsidRDefault="00211E67" w:rsidP="00506C62">
      <w:pPr>
        <w:pStyle w:val="Commentaire"/>
      </w:pPr>
      <w:r>
        <w:rPr>
          <w:rStyle w:val="Marquedecommentaire"/>
        </w:rPr>
        <w:annotationRef/>
      </w:r>
      <w:r>
        <w:rPr>
          <w:rStyle w:val="Marquedecommentaire"/>
        </w:rPr>
        <w:annotationRef/>
      </w:r>
      <w:r>
        <w:rPr>
          <w:rStyle w:val="Marquedecommentaire"/>
        </w:rPr>
        <w:annotationRef/>
      </w:r>
      <w:r>
        <w:rPr>
          <w:rStyle w:val="Marquedecommentaire"/>
        </w:rPr>
        <w:t xml:space="preserve">Cette liste doit être communiquée par le </w:t>
      </w:r>
      <w:r>
        <w:t>Prestataire.</w:t>
      </w:r>
    </w:p>
    <w:p w14:paraId="64B26055" w14:textId="77777777" w:rsidR="00211E67" w:rsidRDefault="00211E67" w:rsidP="00506C62">
      <w:pPr>
        <w:pStyle w:val="Commentaire"/>
      </w:pPr>
      <w:r>
        <w:t>Il conviendra de porter une attention particulière à cet appendice afin de s’assurer que les sous-traitants ultérieurs pouvant intervenir dans le cadre des Prestations répondent aux conditions éventuellement posées par le Responsable de traitement, c’est-à-dire le client (cf. le « donneur d’ordre ») de l’Agence.</w:t>
      </w:r>
    </w:p>
    <w:p w14:paraId="2A267ED0" w14:textId="77777777" w:rsidR="00211E67" w:rsidRDefault="00211E67" w:rsidP="00506C62">
      <w:pPr>
        <w:pStyle w:val="Commentaire"/>
      </w:pPr>
      <w:r>
        <w:t>Idem pour tout nouveau sous-traitant ultérieur : une vérification en ce sens devra être effectuée par l’Agence avant d’autoriser le recours par le Prestataire à tout nouveau sous-traitant ultérieur sur le fondement de la présente clause.</w:t>
      </w:r>
    </w:p>
  </w:comment>
  <w:comment w:id="83" w:author="Agil'IT" w:date="2020-08-06T15:27:00Z" w:initials="Agil'IT">
    <w:p w14:paraId="21DBB48D" w14:textId="77777777" w:rsidR="00211E67" w:rsidRDefault="00211E67" w:rsidP="00506C62">
      <w:pPr>
        <w:pStyle w:val="Commentaire"/>
      </w:pPr>
      <w:r>
        <w:rPr>
          <w:rStyle w:val="Marquedecommentaire"/>
        </w:rPr>
        <w:annotationRef/>
      </w:r>
      <w:r>
        <w:rPr>
          <w:rStyle w:val="Marquedecommentaire"/>
        </w:rPr>
        <w:annotationRef/>
      </w:r>
      <w:r>
        <w:rPr>
          <w:rStyle w:val="Marquedecommentaire"/>
        </w:rPr>
        <w:annotationRef/>
      </w:r>
      <w:r>
        <w:t>A ajuster en fonction de ce qui est prévu dans le cadre du contrat conclu par l’Agence avec son client, le Responsable de traitement (c’est-à-dire le « donneur d’ordre »).</w:t>
      </w:r>
    </w:p>
  </w:comment>
  <w:comment w:id="84" w:author="Agil'IT" w:date="2020-08-06T15:50:00Z" w:initials="Agil'IT">
    <w:p w14:paraId="04AA478A" w14:textId="28FB2771" w:rsidR="00211E67" w:rsidRDefault="00211E67" w:rsidP="00506C62">
      <w:pPr>
        <w:pStyle w:val="Commentaire"/>
      </w:pPr>
      <w:r w:rsidRPr="00B65A29">
        <w:rPr>
          <w:rStyle w:val="Marquedecommentaire"/>
        </w:rPr>
        <w:annotationRef/>
      </w:r>
      <w:r w:rsidRPr="00B65A29">
        <w:t>Il convient de préciser dans l’appendice 1 ci-après les coordonnées du délégué à la protection des données, lorsqu’il en a été désigné un auprès de la Cnil, et, à défaut, du référent en la matière désigné au sein de l’Agence.</w:t>
      </w:r>
    </w:p>
  </w:comment>
  <w:comment w:id="85" w:author="Agil'IT" w:date="2020-08-06T16:01:00Z" w:initials="Agil'IT">
    <w:p w14:paraId="13872318" w14:textId="77777777" w:rsidR="00211E67" w:rsidRDefault="00211E67" w:rsidP="00506C62">
      <w:pPr>
        <w:pStyle w:val="Commentaire"/>
      </w:pPr>
      <w:r>
        <w:rPr>
          <w:rStyle w:val="Marquedecommentaire"/>
        </w:rPr>
        <w:annotationRef/>
      </w:r>
      <w:r>
        <w:rPr>
          <w:rStyle w:val="Marquedecommentaire"/>
        </w:rPr>
        <w:annotationRef/>
      </w:r>
      <w:r>
        <w:rPr>
          <w:rStyle w:val="Marquedecommentaire"/>
        </w:rPr>
        <w:annotationRef/>
      </w:r>
      <w:r w:rsidRPr="00E902FE">
        <w:t xml:space="preserve">En </w:t>
      </w:r>
      <w:r>
        <w:t>principe, l’obligation d’information est à la charge du Responsable de traitement. Cette précision ne permet donc pas d’exonérer le Responsable de traitement de son obligation de communiquer les mentions d’information à porter à la connaissance des personnes concernées.</w:t>
      </w:r>
    </w:p>
    <w:p w14:paraId="425A1EC5" w14:textId="77777777" w:rsidR="00211E67" w:rsidRDefault="00211E67" w:rsidP="00506C62">
      <w:pPr>
        <w:pStyle w:val="Commentaire"/>
      </w:pPr>
      <w:r>
        <w:t>En effet, si le Prestataire est chargé de la collecte des données à caractère personnel, le Responsable de traitement devra communiquer à l’Agence les mentions d’information appropriées à porter à la connaissance des personnes concernées, à charge pour l’Agence de les communiquer au Prestataire.</w:t>
      </w:r>
    </w:p>
  </w:comment>
  <w:comment w:id="86" w:author="Agil'IT" w:date="2020-08-06T16:41:00Z" w:initials="Agil'IT">
    <w:p w14:paraId="446330E5" w14:textId="77777777" w:rsidR="00211E67" w:rsidRDefault="00211E67" w:rsidP="00506C62">
      <w:pPr>
        <w:pStyle w:val="Commentaire"/>
      </w:pPr>
      <w:r>
        <w:rPr>
          <w:rStyle w:val="Marquedecommentaire"/>
        </w:rPr>
        <w:annotationRef/>
      </w:r>
      <w:r>
        <w:rPr>
          <w:rStyle w:val="Marquedecommentaire"/>
        </w:rPr>
        <w:annotationRef/>
      </w:r>
      <w:r>
        <w:rPr>
          <w:rStyle w:val="Marquedecommentaire"/>
        </w:rPr>
        <w:annotationRef/>
      </w:r>
      <w:r>
        <w:t>Il a été prévu une formulation générique. Toutefois, il est recommandé d’articuler cette clause avec la clause de réversibilité prévue au Contrat si tel est le cas, mais également de l’ajuster éventuellement en fonction de ce qui pourrait être prévu dans le contrat conclu entre le Responsable de traitement et l’Agence.</w:t>
      </w:r>
    </w:p>
  </w:comment>
  <w:comment w:id="87" w:author="Agil'IT" w:date="2020-08-06T16:50:00Z" w:initials="Agil'IT">
    <w:p w14:paraId="2C57A632" w14:textId="77777777" w:rsidR="00211E67" w:rsidRDefault="00211E67" w:rsidP="00506C62">
      <w:pPr>
        <w:pStyle w:val="Commentaire"/>
      </w:pPr>
      <w:r>
        <w:rPr>
          <w:rStyle w:val="Marquedecommentaire"/>
        </w:rPr>
        <w:annotationRef/>
      </w:r>
      <w:r>
        <w:rPr>
          <w:rStyle w:val="Marquedecommentaire"/>
        </w:rPr>
        <w:annotationRef/>
      </w:r>
      <w:r>
        <w:rPr>
          <w:rStyle w:val="Marquedecommentaire"/>
        </w:rPr>
        <w:annotationRef/>
      </w:r>
      <w:r>
        <w:t>A toutes fins utiles, il est précisé que la présente clause n’est pas obligatoire mais elle pourrait être opportune notamment pour permettre à l’Agence de veiller à ce que le Prestataire respecte les instructions du Responsable de traitement transmises par l’Agence, ainsi que les obligations lui incombant en matière de protection des données à caractère personnel.</w:t>
      </w:r>
    </w:p>
  </w:comment>
  <w:comment w:id="90" w:author="Agil'IT" w:date="2020-08-06T16:57:00Z" w:initials="Agil'IT">
    <w:p w14:paraId="398FA04F" w14:textId="77777777" w:rsidR="00211E67" w:rsidRDefault="00211E67" w:rsidP="00506C62">
      <w:pPr>
        <w:pStyle w:val="Commentaire"/>
      </w:pPr>
      <w:r>
        <w:rPr>
          <w:rStyle w:val="Marquedecommentaire"/>
        </w:rPr>
        <w:annotationRef/>
      </w:r>
      <w:r>
        <w:rPr>
          <w:rStyle w:val="Marquedecommentaire"/>
        </w:rPr>
        <w:annotationRef/>
      </w:r>
      <w:r>
        <w:t>A compléter par l’Agence.</w:t>
      </w:r>
    </w:p>
    <w:p w14:paraId="5605CFDD" w14:textId="77777777" w:rsidR="00211E67" w:rsidRDefault="00211E67" w:rsidP="00506C62">
      <w:pPr>
        <w:pStyle w:val="Commentaire"/>
      </w:pPr>
      <w:r>
        <w:t xml:space="preserve">Voir également nos commentaires au §2.1. </w:t>
      </w:r>
      <w:r w:rsidRPr="00EF201B">
        <w:rPr>
          <w:iCs/>
        </w:rPr>
        <w:t>supra</w:t>
      </w:r>
      <w:r>
        <w:t>.</w:t>
      </w:r>
    </w:p>
  </w:comment>
  <w:comment w:id="92" w:author="Agil'IT" w:date="2020-08-06T17:18:00Z" w:initials="Agil'IT">
    <w:p w14:paraId="380430F8" w14:textId="77777777" w:rsidR="00211E67" w:rsidRDefault="00211E67" w:rsidP="00506C62">
      <w:pPr>
        <w:pStyle w:val="Commentaire"/>
      </w:pPr>
      <w:r>
        <w:rPr>
          <w:rStyle w:val="Marquedecommentaire"/>
        </w:rPr>
        <w:annotationRef/>
      </w:r>
      <w:r>
        <w:rPr>
          <w:rStyle w:val="Marquedecommentaire"/>
        </w:rPr>
        <w:annotationRef/>
      </w:r>
      <w:r>
        <w:rPr>
          <w:rStyle w:val="Marquedecommentaire"/>
        </w:rPr>
        <w:annotationRef/>
      </w:r>
      <w:r>
        <w:t>A compléter par l’Agence avec les mesures de sécurité demandées au Prestataire. Lister les précautions en termes de sécurité que l’Agence souhaite imposer à ses prestataires pouvant avoir accès aux données à caractère personnel (cf. ses sous-traitants).</w:t>
      </w:r>
    </w:p>
    <w:p w14:paraId="13D77236" w14:textId="77777777" w:rsidR="00211E67" w:rsidRDefault="00211E67" w:rsidP="00506C62">
      <w:pPr>
        <w:pStyle w:val="Commentaire"/>
      </w:pPr>
    </w:p>
    <w:p w14:paraId="4B454C78" w14:textId="77777777" w:rsidR="00211E67" w:rsidRDefault="00211E67" w:rsidP="00506C62">
      <w:pPr>
        <w:pStyle w:val="Commentaire"/>
      </w:pPr>
      <w:r>
        <w:t xml:space="preserve">Pour mémoire, voici les recommandations de la Cnil : </w:t>
      </w:r>
      <w:hyperlink r:id="rId5" w:history="1">
        <w:r>
          <w:rPr>
            <w:rStyle w:val="Lienhypertexte"/>
          </w:rPr>
          <w:t>https://www.cnil.fr/fr/principes-cles/guide-de-la-securite-des-donnees-personnelles</w:t>
        </w:r>
      </w:hyperlink>
    </w:p>
    <w:p w14:paraId="3C93830B" w14:textId="77777777" w:rsidR="00211E67" w:rsidRDefault="00211E67" w:rsidP="00506C62">
      <w:pPr>
        <w:pStyle w:val="Commentaire"/>
      </w:pPr>
    </w:p>
    <w:p w14:paraId="0217029C" w14:textId="77777777" w:rsidR="00211E67" w:rsidRDefault="00211E67" w:rsidP="00506C62">
      <w:pPr>
        <w:pStyle w:val="Commentaire"/>
      </w:pPr>
      <w:r>
        <w:t>Ajouter si des certifications sont requises en matière de sécurité (ex : ISO 27001 et 27002, PCI-DSS pour les données des cartes de paiement, …).</w:t>
      </w:r>
    </w:p>
    <w:p w14:paraId="47CBC455" w14:textId="77777777" w:rsidR="00211E67" w:rsidRDefault="00211E67" w:rsidP="00506C62">
      <w:pPr>
        <w:pStyle w:val="Commentaire"/>
      </w:pPr>
    </w:p>
    <w:p w14:paraId="6F37CA6B" w14:textId="77777777" w:rsidR="00211E67" w:rsidRDefault="00211E67" w:rsidP="00506C62">
      <w:pPr>
        <w:pStyle w:val="Commentaire"/>
        <w:rPr>
          <w:rFonts w:eastAsia="Times New Roman" w:cs="Times New Roman"/>
        </w:rPr>
      </w:pPr>
      <w:r>
        <w:rPr>
          <w:rFonts w:eastAsia="Times New Roman" w:cs="Times New Roman"/>
        </w:rPr>
        <w:t>Si un tel document n’existe pas chez l’Agence et s’il n’est pas possible d’établir un tel appendice, il peut être opportun de demander au sous-traitant de le compléter avec ses propres mesures de sécurité et de faire ensuite valider par l’Agence les éléments de sécurité proposés par le Prestataire.</w:t>
      </w:r>
    </w:p>
    <w:p w14:paraId="4A5D5E09" w14:textId="77777777" w:rsidR="00211E67" w:rsidRDefault="00211E67" w:rsidP="00506C62">
      <w:pPr>
        <w:pStyle w:val="Commentaire"/>
      </w:pPr>
    </w:p>
    <w:p w14:paraId="7AED6026" w14:textId="77777777" w:rsidR="00211E67" w:rsidRDefault="00211E67" w:rsidP="00506C62">
      <w:pPr>
        <w:pStyle w:val="Commentaire"/>
      </w:pPr>
      <w:r>
        <w:rPr>
          <w:rFonts w:eastAsia="Times New Roman" w:cs="Times New Roman"/>
        </w:rPr>
        <w:t>Par ailleurs, cet appendice devra être élaboré en tenant compte de / en des termes conformes aux contraintes et obligations imposées à l’Agence par son propre client, le Responsable du traitement (cf. le « donneur d’ordre » pour le compte de qui l’Agence intervient en qualité de prestataire sous-traitant).</w:t>
      </w:r>
    </w:p>
  </w:comment>
  <w:comment w:id="94" w:author="Agil'IT" w:date="2020-08-06T17:20:00Z" w:initials="Agil'IT">
    <w:p w14:paraId="7F8E8CAF" w14:textId="77777777" w:rsidR="00211E67" w:rsidRDefault="00211E67" w:rsidP="00506C62">
      <w:pPr>
        <w:pStyle w:val="Commentaire"/>
      </w:pPr>
      <w:r>
        <w:rPr>
          <w:rStyle w:val="Marquedecommentaire"/>
        </w:rPr>
        <w:annotationRef/>
      </w:r>
      <w:r>
        <w:t>A compléter par le Prestataire : cet appendice doit indiquer clairement les activités de traitement sous-traitées, ainsi que l’identité et les coordonnées du sous-traitant et les dates du contrat de sous-traitance.</w:t>
      </w:r>
    </w:p>
    <w:p w14:paraId="1AB81195" w14:textId="77777777" w:rsidR="00211E67" w:rsidRDefault="00211E67" w:rsidP="00506C62">
      <w:pPr>
        <w:pStyle w:val="Commentaire"/>
      </w:pPr>
      <w:r>
        <w:t xml:space="preserve">Voir également commentaires </w:t>
      </w:r>
      <w:r w:rsidRPr="00B6765E">
        <w:rPr>
          <w:iCs/>
        </w:rPr>
        <w:t>supra</w:t>
      </w:r>
      <w:r>
        <w:t xml:space="preserve"> au §2.3</w:t>
      </w:r>
    </w:p>
  </w:comment>
  <w:comment w:id="96" w:author="Agil'IT" w:date="2020-08-06T14:39:00Z" w:initials="Agil'IT">
    <w:p w14:paraId="22874C49" w14:textId="77777777" w:rsidR="00211E67" w:rsidRPr="00D55670" w:rsidRDefault="00211E67" w:rsidP="00506C62">
      <w:pPr>
        <w:pStyle w:val="Commentaire"/>
      </w:pPr>
      <w:r w:rsidRPr="00D55670">
        <w:rPr>
          <w:rStyle w:val="Marquedecommentaire"/>
        </w:rPr>
        <w:annotationRef/>
      </w:r>
      <w:r w:rsidRPr="00D55670">
        <w:rPr>
          <w:rStyle w:val="Marquedecommentaire"/>
        </w:rPr>
        <w:annotationRef/>
      </w:r>
      <w:r w:rsidRPr="00D55670">
        <w:rPr>
          <w:rStyle w:val="Marquedecommentaire"/>
        </w:rPr>
        <w:t xml:space="preserve">Intégrer, compléter et signer les clauses contractuelles types élaborées par la Commission européenne (qui, pour mémoire, sont accessibles sur le site de la Cnil à l’adresse suivante, sous la rubrique « Transfert entre un responsable de traitement et un sous-traitant » : </w:t>
      </w:r>
      <w:hyperlink r:id="rId6" w:history="1">
        <w:r w:rsidRPr="00D55670">
          <w:rPr>
            <w:rStyle w:val="Lienhypertexte"/>
            <w:color w:val="auto"/>
            <w:sz w:val="16"/>
            <w:szCs w:val="16"/>
          </w:rPr>
          <w:t>https://www.cnil.fr/fr/les-clauses-contractuelles-types-de-la-commision-europeenne</w:t>
        </w:r>
      </w:hyperlink>
      <w:r w:rsidRPr="00D55670">
        <w:rPr>
          <w:rStyle w:val="Marquedecommentaire"/>
        </w:rPr>
        <w:t xml:space="preserve">) lorsque le transfert de données à caractère personnel vers un sous-traitant </w:t>
      </w:r>
      <w:r w:rsidRPr="00D55670">
        <w:t>qui accède aux données à caractère personnel depuis un pays non-membre de l’Union européen a vocation à être encadré par la conclusion de clauses contractuelles types et que l’Agence bénéficie d’un mandat de la part du Responsable de traitement pour conclure de telles clauses.</w:t>
      </w:r>
    </w:p>
    <w:p w14:paraId="3B86471D" w14:textId="6BE3E3FC" w:rsidR="00211E67" w:rsidRPr="00377A11" w:rsidRDefault="00211E67" w:rsidP="00506C62">
      <w:pPr>
        <w:pStyle w:val="Commentaire"/>
        <w:rPr>
          <w:rFonts w:eastAsia="Times New Roman"/>
        </w:rPr>
      </w:pPr>
      <w:r>
        <w:rPr>
          <w:rStyle w:val="Marquedecommentaire"/>
        </w:rPr>
        <w:annotationRef/>
      </w:r>
      <w:r>
        <w:rPr>
          <w:rStyle w:val="Marquedecommentaire"/>
        </w:rPr>
        <w:annotationRef/>
      </w:r>
      <w:r>
        <w:rPr>
          <w:rStyle w:val="Marquedecommentaire"/>
        </w:rPr>
        <w:t xml:space="preserve">En revanche, cet appendice doit être supprimé </w:t>
      </w:r>
      <w:r>
        <w:rPr>
          <w:rFonts w:eastAsia="Times New Roman"/>
        </w:rPr>
        <w:t xml:space="preserve">lorsque l’Agence ne bénéficie pas d’un mandat à cette fin de la part du Responsable de traitement ou encore </w:t>
      </w:r>
      <w:r w:rsidRPr="00A115D7">
        <w:rPr>
          <w:rFonts w:eastAsia="Times New Roman"/>
        </w:rPr>
        <w:t>lorsque le sous-traitant est situé en Union européenne ou da</w:t>
      </w:r>
      <w:r w:rsidRPr="00A115D7">
        <w:t xml:space="preserve">ns un pays non-membre de l’Union européenne bénéficiant d’une décision d’adéquation de la Commission européenne </w:t>
      </w:r>
      <w:r w:rsidRPr="00A115D7">
        <w:rPr>
          <w:rFonts w:eastAsia="Times New Roman"/>
        </w:rPr>
        <w:t>ou lorsque le transfert est encadré par d’autres garanties (par exemple, BCR ou clauses contractuelles ad hoc).</w:t>
      </w:r>
    </w:p>
  </w:comment>
  <w:comment w:id="100" w:author="Agil'IT" w:date="2020-09-03T14:07:00Z" w:initials="Agil'IT">
    <w:p w14:paraId="652ACFA8" w14:textId="4CAB0DC2" w:rsidR="00211E67" w:rsidRDefault="00211E67">
      <w:pPr>
        <w:pStyle w:val="Commentaire"/>
      </w:pPr>
      <w:r w:rsidRPr="00176907">
        <w:rPr>
          <w:rStyle w:val="Marquedecommentaire"/>
        </w:rPr>
        <w:annotationRef/>
      </w:r>
      <w:r w:rsidRPr="00176907">
        <w:rPr>
          <w:rStyle w:val="Marquedecommentaire"/>
        </w:rPr>
        <w:annotationRef/>
      </w:r>
      <w:r w:rsidRPr="00176907">
        <w:t xml:space="preserve">Les termes « Contrat », « Prestations », </w:t>
      </w:r>
      <w:r>
        <w:t xml:space="preserve">« Parties », </w:t>
      </w:r>
      <w:r w:rsidRPr="00176907">
        <w:t>« Agence » et « Prestataire » sont à harmoniser au regard du contrat.</w:t>
      </w:r>
    </w:p>
  </w:comment>
  <w:comment w:id="104" w:author="Agil'IT" w:date="2020-08-07T17:30:00Z" w:initials="Agil'IT">
    <w:p w14:paraId="4D9C5456" w14:textId="62F82216" w:rsidR="00211E67" w:rsidRDefault="00211E67" w:rsidP="00611388">
      <w:pPr>
        <w:pStyle w:val="Commentaire"/>
      </w:pPr>
      <w:r>
        <w:rPr>
          <w:rStyle w:val="Marquedecommentaire"/>
        </w:rPr>
        <w:annotationRef/>
      </w:r>
      <w:r>
        <w:rPr>
          <w:rStyle w:val="Marquedecommentaire"/>
        </w:rPr>
        <w:annotationRef/>
      </w:r>
      <w:r>
        <w:t>En principe, cet appendice doit être complété par le Client dans la mesure où l’Agence, en qualité de sous-traitant, ne peut agir que sur instructions documentées de son Client (à défaut, l’Agence risquerait d’être requalifiée en qualité de « responsable de traitement »).</w:t>
      </w:r>
    </w:p>
    <w:p w14:paraId="0FC98CC1" w14:textId="448A4967" w:rsidR="00211E67" w:rsidRDefault="00211E67">
      <w:pPr>
        <w:pStyle w:val="Commentaire"/>
      </w:pPr>
      <w:r>
        <w:t>Aussi, le modèle d’appendice proposé infra est un modèle générique, qu’il conviendra de faire compléter par le Client, et ce dans l’optique de faciliter la tâche de ce dernier en lui proposant une trame permettant de formaliser ses instructions.</w:t>
      </w:r>
    </w:p>
  </w:comment>
  <w:comment w:id="105" w:author="Agil'IT" w:date="2020-08-07T18:01:00Z" w:initials="Agil'IT">
    <w:p w14:paraId="64A34E1D" w14:textId="3B20C7B9" w:rsidR="00211E67" w:rsidRDefault="00211E67">
      <w:pPr>
        <w:pStyle w:val="Commentaire"/>
      </w:pPr>
      <w:r>
        <w:rPr>
          <w:rStyle w:val="Marquedecommentaire"/>
        </w:rPr>
        <w:annotationRef/>
      </w:r>
      <w:r>
        <w:rPr>
          <w:rStyle w:val="Marquedecommentaire"/>
        </w:rPr>
        <w:annotationRef/>
      </w:r>
      <w:r w:rsidRPr="00CC18D1">
        <w:t xml:space="preserve">Il convient de s’assurer que les membres du personnel de </w:t>
      </w:r>
      <w:r>
        <w:t>l’Agence</w:t>
      </w:r>
      <w:r w:rsidRPr="00CC18D1">
        <w:t xml:space="preserve"> ainsi que les prestataires auxquels </w:t>
      </w:r>
      <w:r>
        <w:t>l’Agence</w:t>
      </w:r>
      <w:r w:rsidRPr="00CC18D1">
        <w:t xml:space="preserve"> fait appel et ayant accès à des données à caractère personnel soient soumis, en pratique, à cette obligation de confidentialité (par exemple, par la signature d’un engagement de confidentialité).</w:t>
      </w:r>
    </w:p>
  </w:comment>
  <w:comment w:id="107" w:author="Agil'IT" w:date="2020-08-07T18:51:00Z" w:initials="Agil'IT">
    <w:p w14:paraId="66BB094B" w14:textId="3E342FE9" w:rsidR="00211E67" w:rsidRDefault="00211E67">
      <w:pPr>
        <w:pStyle w:val="Commentaire"/>
      </w:pPr>
      <w:r>
        <w:rPr>
          <w:rStyle w:val="Marquedecommentaire"/>
        </w:rPr>
        <w:annotationRef/>
      </w:r>
      <w:r>
        <w:t>A valider/ajuster au regard des pratiques de l’Agence (fonctionnement au taux horaire / taux jour ?).</w:t>
      </w:r>
    </w:p>
  </w:comment>
  <w:comment w:id="108" w:author="Agil'IT" w:date="2020-08-07T19:17:00Z" w:initials="Agil'IT">
    <w:p w14:paraId="718A6084" w14:textId="546CC1E3" w:rsidR="00211E67" w:rsidRDefault="00211E67">
      <w:pPr>
        <w:pStyle w:val="Commentaire"/>
      </w:pPr>
      <w:r>
        <w:rPr>
          <w:rStyle w:val="Marquedecommentaire"/>
        </w:rPr>
        <w:annotationRef/>
      </w:r>
      <w:r>
        <w:rPr>
          <w:rStyle w:val="Marquedecommentaire"/>
        </w:rPr>
        <w:annotationRef/>
      </w:r>
      <w:r>
        <w:t>Il pourrait également être envisagé de prévoir un délai précis s’agissant de la restitution des données à caractère personnel et/ou de la destruction de celles-ci par l’Agence à l’issue du Contrat.</w:t>
      </w:r>
    </w:p>
  </w:comment>
  <w:comment w:id="110" w:author="Agil'IT" w:date="2020-08-07T18:51:00Z" w:initials="Agil'IT">
    <w:p w14:paraId="40612A46" w14:textId="77777777" w:rsidR="00211E67" w:rsidRDefault="00211E67" w:rsidP="00A449F5">
      <w:pPr>
        <w:pStyle w:val="Commentaire"/>
      </w:pPr>
      <w:r>
        <w:rPr>
          <w:rStyle w:val="Marquedecommentaire"/>
        </w:rPr>
        <w:annotationRef/>
      </w:r>
      <w:r>
        <w:t>A valider/ajuster au regard des pratiques de l’Agence (fonctionnement au taux horaire / taux jour ?).</w:t>
      </w:r>
    </w:p>
  </w:comment>
  <w:comment w:id="112" w:author="Agil'IT" w:date="2020-09-03T15:10:00Z" w:initials="Agil'IT">
    <w:p w14:paraId="14E50FA7" w14:textId="3E04D75A" w:rsidR="00211E67" w:rsidRDefault="00211E67">
      <w:pPr>
        <w:pStyle w:val="Commentaire"/>
      </w:pPr>
      <w:r>
        <w:rPr>
          <w:rStyle w:val="Marquedecommentaire"/>
        </w:rPr>
        <w:annotationRef/>
      </w:r>
      <w:r>
        <w:rPr>
          <w:rStyle w:val="Marquedecommentaire"/>
        </w:rPr>
        <w:annotationRef/>
      </w:r>
      <w:r>
        <w:t>A valider/ajuster au regard des pratiques de l’Agence (fonctionnement au taux horaire / taux jour ?).</w:t>
      </w:r>
    </w:p>
  </w:comment>
  <w:comment w:id="113" w:author="Agil'IT" w:date="2020-08-14T10:38:00Z" w:initials="Agil'IT">
    <w:p w14:paraId="12C63729" w14:textId="2C6224B9" w:rsidR="00211E67" w:rsidRDefault="00211E67" w:rsidP="008051B6">
      <w:pPr>
        <w:pStyle w:val="Commentaire"/>
      </w:pPr>
      <w:r>
        <w:rPr>
          <w:rStyle w:val="Marquedecommentaire"/>
        </w:rPr>
        <w:annotationRef/>
      </w:r>
      <w:r>
        <w:t>Il est également possible d’introduire une clause limitative de responsabilité / de réparation spécifique pour ce qui concerne les obligations en matière de protection des données à caractère personnel mises à la charge de l’Agence en qualité de sous-traitant.</w:t>
      </w:r>
    </w:p>
    <w:p w14:paraId="4C278ADF" w14:textId="240779A9" w:rsidR="00211E67" w:rsidRDefault="00211E67" w:rsidP="008051B6">
      <w:pPr>
        <w:pStyle w:val="Commentaire"/>
      </w:pPr>
    </w:p>
    <w:p w14:paraId="34431298" w14:textId="77777777" w:rsidR="00211E67" w:rsidRDefault="00211E67" w:rsidP="005609C6">
      <w:pPr>
        <w:pStyle w:val="Commentaire"/>
      </w:pPr>
      <w:r>
        <w:t>En tout état de cause, la détermination de nouveaux plafonds dans le présent Engagement serait en particulier opportune lorsque le plafond prévu dans la clause limitative de responsabilité / réparation du Contrat pourrait être qualifiée de dérisoire, ce qui en pratique pourrait la priver d’effet.</w:t>
      </w:r>
    </w:p>
    <w:p w14:paraId="6A163B7F" w14:textId="77777777" w:rsidR="00211E67" w:rsidRDefault="00211E67" w:rsidP="008051B6">
      <w:pPr>
        <w:pStyle w:val="Commentaire"/>
      </w:pPr>
    </w:p>
    <w:p w14:paraId="5EC1E52B" w14:textId="109BAFB5" w:rsidR="00211E67" w:rsidRPr="00902280" w:rsidRDefault="00211E67" w:rsidP="008051B6">
      <w:pPr>
        <w:pStyle w:val="Commentaire"/>
        <w:rPr>
          <w:rFonts w:ascii="Calibri" w:eastAsia="Times New Roman" w:hAnsi="Calibri" w:cs="Calibri"/>
          <w:lang w:eastAsia="fr-FR"/>
        </w:rPr>
      </w:pPr>
      <w:r w:rsidRPr="00432CBD">
        <w:rPr>
          <w:b/>
          <w:bCs/>
        </w:rPr>
        <w:t>Attention : en l’absence de plafond / limitation dans le Contrat, il convient de remplacer cette phrase par « - la responsabilité de l’Agence est limitée à l’égard du Client, toutes causes et tous préjudices confondus, à un montant maximum de [</w:t>
      </w:r>
      <w:r w:rsidRPr="00432CBD">
        <w:rPr>
          <w:b/>
          <w:bCs/>
          <w:highlight w:val="yellow"/>
        </w:rPr>
        <w:t>à compléter</w:t>
      </w:r>
      <w:r w:rsidRPr="00432CBD">
        <w:rPr>
          <w:b/>
          <w:bCs/>
        </w:rPr>
        <w:t>] »</w:t>
      </w:r>
      <w:r w:rsidRPr="00432CBD">
        <w:rPr>
          <w:rStyle w:val="Marquedecommentaire"/>
          <w:rFonts w:ascii="Arial" w:hAnsi="Arial"/>
          <w:b/>
          <w:bCs/>
          <w:lang w:bidi="fr-FR"/>
        </w:rPr>
        <w:annotationRef/>
      </w:r>
      <w:r w:rsidRPr="00432CBD">
        <w:t xml:space="preserve">. </w:t>
      </w:r>
      <w:r w:rsidRPr="00432CBD">
        <w:rPr>
          <w:rFonts w:ascii="Calibri" w:eastAsia="Times New Roman" w:hAnsi="Calibri" w:cs="Calibri"/>
          <w:lang w:eastAsia="fr-FR"/>
        </w:rPr>
        <w:t>Ce montant est à déterminer en fonction des spécificités des Prestations et des modalités financières associées. Par exemple, ce montant pourrait être déterminé par référence au prix des Prestations, lorsque ce prix est fixé de manière forfaitaire et définitive. En revanche, s’agissant par exemple d’un contrat s’inscrivant dans la durée et dont le prix pourrait varier d’une année à l’autre ou lorsque les Prestations sont facturées au temps passé, ce mode de détermination du plafond de la réparation n’est pas nécessairement opportun (cf. manque de prévisibilité) et il peut être envisagé de privilégier un montant fixe, décorrélé en tout état de cause de l’année du préjudice subi ou de la date à laquelle l’action en justice est intentée par exemple.</w:t>
      </w:r>
    </w:p>
  </w:comment>
  <w:comment w:id="124" w:author="Agil'IT" w:date="2020-08-14T11:18:00Z" w:initials="Agil'IT">
    <w:p w14:paraId="54343018" w14:textId="3708B1FB" w:rsidR="00211E67" w:rsidRDefault="00211E67">
      <w:pPr>
        <w:pStyle w:val="Commentaire"/>
      </w:pPr>
      <w:r>
        <w:rPr>
          <w:rStyle w:val="Marquedecommentaire"/>
        </w:rPr>
        <w:annotationRef/>
      </w:r>
      <w:r>
        <w:rPr>
          <w:rStyle w:val="Marquedecommentaire"/>
        </w:rPr>
        <w:annotationRef/>
      </w:r>
      <w:r>
        <w:t>A compléter par le Client.</w:t>
      </w:r>
    </w:p>
  </w:comment>
  <w:comment w:id="131" w:author="Agil'IT" w:date="2020-08-14T11:18:00Z" w:initials="Agil'IT">
    <w:p w14:paraId="24B92271" w14:textId="1AE8E750" w:rsidR="00211E67" w:rsidRDefault="00211E67" w:rsidP="00F96D3F">
      <w:pPr>
        <w:pStyle w:val="Commentaire"/>
      </w:pPr>
      <w:r>
        <w:rPr>
          <w:rStyle w:val="Marquedecommentaire"/>
        </w:rPr>
        <w:annotationRef/>
      </w:r>
      <w:r>
        <w:rPr>
          <w:rStyle w:val="Marquedecommentaire"/>
        </w:rPr>
        <w:annotationRef/>
      </w:r>
      <w:r>
        <w:t>A compléter en listant les précautions en termes de sécurité que l’Agence peut proposer en qualité de sous-traitant.</w:t>
      </w:r>
    </w:p>
    <w:p w14:paraId="6D6B0391" w14:textId="77777777" w:rsidR="00211E67" w:rsidRDefault="00211E67" w:rsidP="00F96D3F">
      <w:pPr>
        <w:pStyle w:val="Commentaire"/>
      </w:pPr>
    </w:p>
    <w:p w14:paraId="3D74CC8F" w14:textId="7EC84F1F" w:rsidR="00211E67" w:rsidRDefault="00211E67" w:rsidP="00F96D3F">
      <w:pPr>
        <w:pStyle w:val="Commentaire"/>
      </w:pPr>
      <w:r>
        <w:t>Si l’Agence dispose d’une politique de sécurité des données, il est recommandé de l’annexer au présent Engagement.</w:t>
      </w:r>
    </w:p>
    <w:p w14:paraId="44D85F98" w14:textId="77777777" w:rsidR="00211E67" w:rsidRDefault="00211E67" w:rsidP="00F96D3F">
      <w:pPr>
        <w:pStyle w:val="Commentaire"/>
      </w:pPr>
    </w:p>
    <w:p w14:paraId="3BD8154C" w14:textId="77777777" w:rsidR="00211E67" w:rsidRDefault="00211E67" w:rsidP="00F96D3F">
      <w:pPr>
        <w:pStyle w:val="Commentaire"/>
      </w:pPr>
      <w:r>
        <w:t xml:space="preserve">Pour mémoire, voici les recommandations de la Cnil : </w:t>
      </w:r>
      <w:hyperlink r:id="rId7" w:history="1">
        <w:r w:rsidRPr="00521993">
          <w:rPr>
            <w:rStyle w:val="Lienhypertexte"/>
          </w:rPr>
          <w:t>https://www.cnil.fr/fr/principes-cles/guide-de-la-securite-des-donnees-personnelles</w:t>
        </w:r>
      </w:hyperlink>
      <w:r>
        <w:rPr>
          <w:rStyle w:val="Lienhypertexte"/>
        </w:rPr>
        <w:t>.</w:t>
      </w:r>
      <w:r>
        <w:t xml:space="preserve"> </w:t>
      </w:r>
    </w:p>
    <w:p w14:paraId="6BB5DE99" w14:textId="77777777" w:rsidR="00211E67" w:rsidRDefault="00211E67" w:rsidP="00F96D3F">
      <w:pPr>
        <w:pStyle w:val="Commentaire"/>
      </w:pPr>
    </w:p>
    <w:p w14:paraId="3B297331" w14:textId="13778B9B" w:rsidR="00211E67" w:rsidRDefault="00211E67" w:rsidP="00F96D3F">
      <w:pPr>
        <w:pStyle w:val="Commentaire"/>
      </w:pPr>
      <w:r>
        <w:t xml:space="preserve">Préciser également les certifications en matière de sécurité dont l’Agence est titulaire (par exemple, ISO). </w:t>
      </w:r>
    </w:p>
    <w:p w14:paraId="4034EFF3" w14:textId="77777777" w:rsidR="00211E67" w:rsidRDefault="00211E67" w:rsidP="00F96D3F">
      <w:pPr>
        <w:pStyle w:val="Commentaire"/>
      </w:pPr>
    </w:p>
    <w:p w14:paraId="5D600910" w14:textId="092E856A" w:rsidR="00211E67" w:rsidRDefault="00211E67">
      <w:pPr>
        <w:pStyle w:val="Commentaire"/>
      </w:pPr>
      <w:r>
        <w:t>A défaut, a</w:t>
      </w:r>
      <w:r>
        <w:rPr>
          <w:rFonts w:eastAsia="Times New Roman" w:cs="Times New Roman"/>
        </w:rPr>
        <w:t>lors il convient de remplacer, dans l’article « Sécurité et confidentialité » du présent Engagement, la référence au présent appendice par une référence à l’état de l’art (et de renuméroter en conséquence l’appendice 3). Toutefois, dans cette hypothèse, il convient d’avoir conscience qu’il sera plus complexe et aléatoire de démontrer le cas échéant le respect par l’Agence de son obligation de sécurité si</w:t>
      </w:r>
      <w:r>
        <w:t xml:space="preserve"> les mesures de sécurité sont définies de manière abstraite et générale plutôt que sur la base d’un document concret et étayé.</w:t>
      </w:r>
    </w:p>
  </w:comment>
  <w:comment w:id="133" w:author="Agil'IT" w:date="2020-08-14T11:24:00Z" w:initials="Agil'IT">
    <w:p w14:paraId="55B73E64" w14:textId="1C90C17B" w:rsidR="00211E67" w:rsidRDefault="00211E67">
      <w:pPr>
        <w:pStyle w:val="Commentaire"/>
      </w:pPr>
      <w:r>
        <w:rPr>
          <w:rStyle w:val="Marquedecommentaire"/>
        </w:rPr>
        <w:annotationRef/>
      </w:r>
      <w:r>
        <w:t>A compléter par l’Agence.</w:t>
      </w:r>
    </w:p>
  </w:comment>
  <w:comment w:id="141" w:author="Agil'IT" w:date="2020-09-04T13:43:00Z" w:initials="Agil'IT">
    <w:p w14:paraId="3DC83529" w14:textId="00218F70" w:rsidR="00211E67" w:rsidRDefault="00211E67">
      <w:pPr>
        <w:pStyle w:val="Commentaire"/>
      </w:pPr>
      <w:r>
        <w:rPr>
          <w:rStyle w:val="Marquedecommentaire"/>
        </w:rPr>
        <w:annotationRef/>
      </w:r>
      <w:r w:rsidRPr="00B307A0">
        <w:rPr>
          <w:rStyle w:val="Marquedecommentaire"/>
        </w:rPr>
        <w:annotationRef/>
      </w:r>
      <w:r w:rsidRPr="00B307A0">
        <w:rPr>
          <w:rStyle w:val="Marquedecommentaire"/>
        </w:rPr>
        <w:annotationRef/>
      </w:r>
      <w:r w:rsidRPr="009A7A37">
        <w:rPr>
          <w:rStyle w:val="Marquedecommentaire"/>
        </w:rPr>
        <w:annotationRef/>
      </w:r>
      <w:r w:rsidRPr="009A7A37">
        <w:rPr>
          <w:rStyle w:val="Marquedecommentaire"/>
        </w:rPr>
        <w:annotationRef/>
      </w:r>
      <w:r w:rsidRPr="009A7A37">
        <w:t>Les termes « Contrat », « Parties », « Agence » et « Partenaire » sont à harmoniser au regard du contrat.</w:t>
      </w:r>
    </w:p>
  </w:comment>
  <w:comment w:id="149" w:author="Agil'IT" w:date="2020-08-06T17:46:00Z" w:initials="Agil'IT">
    <w:p w14:paraId="3FBD8854" w14:textId="007CAF9A" w:rsidR="00211E67" w:rsidRDefault="00211E67" w:rsidP="003003C1">
      <w:pPr>
        <w:pStyle w:val="Commentaire"/>
      </w:pPr>
      <w:r>
        <w:rPr>
          <w:rStyle w:val="Marquedecommentaire"/>
        </w:rPr>
        <w:annotationRef/>
      </w:r>
      <w:r w:rsidRPr="00242A45">
        <w:rPr>
          <w:rStyle w:val="Marquedecommentaire"/>
          <w:highlight w:val="green"/>
        </w:rPr>
        <w:annotationRef/>
      </w:r>
      <w:r>
        <w:t xml:space="preserve">En l’absence de précision sur le traitement concerné, et dans un objectif de contrat type, les responsabilités ont été réparties en fonction de divers critères détaillés dans chaque paragraphe / article qui le nécessite (qui collecte les données ? quelle Partie </w:t>
      </w:r>
      <w:proofErr w:type="spellStart"/>
      <w:r>
        <w:t>a</w:t>
      </w:r>
      <w:proofErr w:type="spellEnd"/>
      <w:r>
        <w:t xml:space="preserve"> la maîtrise des outils ou des processus / opérations de traitement ? …). Toutefois, dans certaines situations, il peut être intéressant de prévoir en appendice de la présente annexe une grille de lecture permettant de distinguer, pour chaque processus de traitement, et pour chaque outil / base de données / …, le périmètre responsabilité de chaque Partie.</w:t>
      </w:r>
    </w:p>
    <w:p w14:paraId="6523DDF9" w14:textId="4A695567" w:rsidR="00211E67" w:rsidRDefault="00211E67" w:rsidP="003003C1">
      <w:pPr>
        <w:pStyle w:val="Commentaire"/>
      </w:pPr>
      <w:r>
        <w:t>Voir proposition en ce sens dans l’appendice 1.</w:t>
      </w:r>
    </w:p>
    <w:p w14:paraId="58CC004F" w14:textId="0782530E" w:rsidR="00211E67" w:rsidRDefault="00211E67">
      <w:pPr>
        <w:pStyle w:val="Commentaire"/>
      </w:pPr>
      <w:r>
        <w:t>Néanmoins, il a été tenté de privilégier une formulation générique au cas où l’Agence ne souhaiterait pas définir strictement ces périmètres de responsabilités.</w:t>
      </w:r>
    </w:p>
  </w:comment>
  <w:comment w:id="150" w:author="Agil'IT" w:date="2020-09-04T15:27:00Z" w:initials="Agil'IT">
    <w:p w14:paraId="1747AC2F" w14:textId="5AFA4332" w:rsidR="00211E67" w:rsidRDefault="00211E67">
      <w:pPr>
        <w:pStyle w:val="Commentaire"/>
      </w:pPr>
      <w:r>
        <w:rPr>
          <w:rStyle w:val="Marquedecommentaire"/>
        </w:rPr>
        <w:annotationRef/>
      </w:r>
      <w:r>
        <w:rPr>
          <w:rStyle w:val="Marquedecommentaire"/>
        </w:rPr>
        <w:annotationRef/>
      </w:r>
      <w:r>
        <w:rPr>
          <w:rStyle w:val="Marquedecommentaire"/>
        </w:rPr>
        <w:t>Paragraphe optionnel. Il est également possible de ne pas mentionner cette restriction s’il est envisagé que chaque Partie pourra réutiliser les données comme elle le souhaite pour son propre compte sous réserve bien entendu de respecter les obligations qui lui sont applicables en qualité de responsable de son propre traitement ultérieur.</w:t>
      </w:r>
    </w:p>
  </w:comment>
  <w:comment w:id="151" w:author="Agil'IT" w:date="2020-08-06T17:47:00Z" w:initials="Agil'IT">
    <w:p w14:paraId="2DB902D9" w14:textId="0206E780" w:rsidR="00211E67" w:rsidRDefault="00211E67">
      <w:pPr>
        <w:pStyle w:val="Commentaire"/>
      </w:pPr>
      <w:r>
        <w:rPr>
          <w:rStyle w:val="Marquedecommentaire"/>
        </w:rPr>
        <w:annotationRef/>
      </w:r>
      <w:r>
        <w:rPr>
          <w:rStyle w:val="Marquedecommentaire"/>
        </w:rPr>
        <w:annotationRef/>
      </w:r>
      <w:r>
        <w:t>Attention, si des bases de données, applications, back-offices ou outils sont mis(e)s à disposition de l’Agence par son Partenaire, il convient tout de même de s’assurer que les données devant nécessairement être complétées dans le cadre de la saisie d’informations dans ces bases de données, applications, back-offices ou outils répondent au principe de minimisation et de licéité des données. A défaut, alors il conviendrait de demander au Partenaire de procéder aux ajustements techniques appropriés pour que le principe de minimisation des données soit respecté.</w:t>
      </w:r>
    </w:p>
  </w:comment>
  <w:comment w:id="152" w:author="Agil'IT" w:date="2020-08-06T17:48:00Z" w:initials="Agil'IT">
    <w:p w14:paraId="3AF83062" w14:textId="77777777" w:rsidR="00211E67" w:rsidRDefault="00211E67" w:rsidP="006C7637">
      <w:pPr>
        <w:pStyle w:val="Commentaire"/>
      </w:pPr>
      <w:r>
        <w:rPr>
          <w:rStyle w:val="Marquedecommentaire"/>
        </w:rPr>
        <w:annotationRef/>
      </w:r>
      <w:r>
        <w:rPr>
          <w:rStyle w:val="Marquedecommentaire"/>
        </w:rPr>
        <w:annotationRef/>
      </w:r>
      <w:r>
        <w:t xml:space="preserve">Il est proposé, pour un certain nombre d’obligations, d’organiser la répartition des rôles et responsabilités en fonction de la maîtrise que chacune des Parties a ou est susceptible d’avoir sur les bases de données, applications, back-offices ou outils utilisés dans le cadre de l’exécution du Contrat pour les finalités poursuivies conjointement par les Parties, afin que cette répartition soit cohérente avec la pratique effective. </w:t>
      </w:r>
    </w:p>
    <w:p w14:paraId="6DC4A0CF" w14:textId="1C4DF556" w:rsidR="00211E67" w:rsidRDefault="00211E67">
      <w:pPr>
        <w:pStyle w:val="Commentaire"/>
      </w:pPr>
      <w:r>
        <w:t xml:space="preserve">Toutefois, si une telle distinction n’est pas opportune en raison de spécificités </w:t>
      </w:r>
      <w:r w:rsidRPr="004364CC">
        <w:t>du contrat et des traitements mis en œuvre ou encore des outils utilisés, un</w:t>
      </w:r>
      <w:r>
        <w:t xml:space="preserve"> autre critère de répartition reflétant la réalité pratique pourra bien entendu être retenu et l’Engagement devra être ajusté en conséquence.</w:t>
      </w:r>
    </w:p>
  </w:comment>
  <w:comment w:id="154" w:author="Agil'IT" w:date="2020-08-06T17:53:00Z" w:initials="Agil'IT">
    <w:p w14:paraId="36794D1A" w14:textId="77777777" w:rsidR="00211E67" w:rsidRDefault="00211E67" w:rsidP="00BD069A">
      <w:pPr>
        <w:pStyle w:val="Commentaire"/>
      </w:pPr>
      <w:r>
        <w:rPr>
          <w:rStyle w:val="Marquedecommentaire"/>
        </w:rPr>
        <w:annotationRef/>
      </w:r>
      <w:r>
        <w:rPr>
          <w:rStyle w:val="Marquedecommentaire"/>
        </w:rPr>
        <w:annotationRef/>
      </w:r>
      <w:r>
        <w:rPr>
          <w:rStyle w:val="Marquedecommentaire"/>
        </w:rPr>
        <w:annotationRef/>
      </w:r>
      <w:r w:rsidRPr="00C57B45">
        <w:rPr>
          <w:rStyle w:val="Marquedecommentaire"/>
        </w:rPr>
        <w:annotationRef/>
      </w:r>
      <w:r w:rsidRPr="00C57B45">
        <w:t>S’agissant des obligations pour lesquelles la répartition des rôles et responsabilités est établie en fonction de la maîtrise que chacune des Parties a ou est susceptible d’avoir sur les bases de données, applications, back-offices ou outils utilisés dans le cadre de l’exécution du Contrat pour les finalités poursuivies conjointement par les Parties, les options 2 sont moins équilibrées que les option</w:t>
      </w:r>
      <w:r>
        <w:t>s</w:t>
      </w:r>
      <w:r w:rsidRPr="00C57B45">
        <w:t xml:space="preserve"> 1 puisqu’elles ont pour objet de restreindre autant que possible le périmètre de la responsabilité </w:t>
      </w:r>
      <w:r>
        <w:t>de l’Agence</w:t>
      </w:r>
      <w:r w:rsidRPr="00C57B45">
        <w:t xml:space="preserve">. Toutefois, ces options 2 ont vocation à donner une clé de répartition plus précise des rôles et responsabilités de Parties (à défaut, dans les options 1, en cas de maîtrise ou de gestion partagées des bases de données, applications, back-offices ou outils utilisés, la répartition des responsabilités pourrait être </w:t>
      </w:r>
      <w:r>
        <w:t xml:space="preserve">plus </w:t>
      </w:r>
      <w:r w:rsidRPr="00C57B45">
        <w:t xml:space="preserve">aléatoire </w:t>
      </w:r>
      <w:r>
        <w:t>et</w:t>
      </w:r>
      <w:r w:rsidRPr="00C57B45">
        <w:t>/</w:t>
      </w:r>
      <w:r>
        <w:t>ou</w:t>
      </w:r>
      <w:r w:rsidRPr="00C57B45">
        <w:t xml:space="preserve"> </w:t>
      </w:r>
      <w:r>
        <w:t>soumise à une interprétation souveraine des juridictions par exemple).</w:t>
      </w:r>
    </w:p>
    <w:p w14:paraId="388F2946" w14:textId="291F4291" w:rsidR="00211E67" w:rsidRPr="00B06660" w:rsidRDefault="00211E67" w:rsidP="00BD069A">
      <w:pPr>
        <w:pStyle w:val="Commentaire"/>
        <w:rPr>
          <w:highlight w:val="cyan"/>
        </w:rPr>
      </w:pPr>
      <w:r>
        <w:t>L’option la plus opportune est donc à choisir en fonction de la pratique effective et des éventuelles précautions que l’Agence souhaite prendre (ou non).</w:t>
      </w:r>
    </w:p>
    <w:p w14:paraId="672F3E37" w14:textId="229104D6" w:rsidR="00211E67" w:rsidRDefault="00211E67" w:rsidP="00BD069A">
      <w:pPr>
        <w:pStyle w:val="Commentaire"/>
      </w:pPr>
      <w:r w:rsidRPr="00E437D6">
        <w:t xml:space="preserve">Si </w:t>
      </w:r>
      <w:r>
        <w:t>l’Agence</w:t>
      </w:r>
      <w:r w:rsidRPr="00E437D6">
        <w:t xml:space="preserve"> souhaitent retenir dans ces hypothèses les options 2, il convient de s’assurer que celles-ci ne créent pas un déséquilibre significatif entre les Parties et en tout état de cause ne pas intégrer de telles stipulations dans les contrats non susceptibles de négociation par le Partenaire (par exemple, des conditions générales</w:t>
      </w:r>
      <w:r>
        <w:t xml:space="preserve"> ou tout autre contrat d’adhésion</w:t>
      </w:r>
      <w:r w:rsidRPr="00E437D6">
        <w:t>).</w:t>
      </w:r>
    </w:p>
    <w:p w14:paraId="5077FA73" w14:textId="13656DB2" w:rsidR="00211E67" w:rsidRDefault="00211E67">
      <w:pPr>
        <w:pStyle w:val="Commentaire"/>
      </w:pPr>
      <w:r>
        <w:t>Ce commentaire est valable pour l’ensemble des options 1 / 2 du présent Engagement relatives à la clé de répartition des responsabilités entre les Parties dans les « bases de données, applications, back-offices ou outils ».</w:t>
      </w:r>
    </w:p>
  </w:comment>
  <w:comment w:id="155" w:author="Agil'IT" w:date="2020-09-03T09:58:00Z" w:initials="Agil'IT">
    <w:p w14:paraId="62F95FE5" w14:textId="26E93DD3" w:rsidR="00211E67" w:rsidRPr="00A115D7" w:rsidRDefault="00211E67" w:rsidP="002C4EA8">
      <w:pPr>
        <w:rPr>
          <w:sz w:val="20"/>
          <w:szCs w:val="20"/>
        </w:rPr>
      </w:pPr>
      <w:r>
        <w:rPr>
          <w:rStyle w:val="Marquedecommentaire"/>
        </w:rPr>
        <w:annotationRef/>
      </w:r>
      <w:r w:rsidRPr="00A115D7">
        <w:rPr>
          <w:rStyle w:val="Marquedecommentaire"/>
        </w:rPr>
        <w:annotationRef/>
      </w:r>
      <w:r w:rsidRPr="00A115D7">
        <w:rPr>
          <w:rStyle w:val="Marquedecommentaire"/>
        </w:rPr>
        <w:annotationRef/>
      </w:r>
      <w:r w:rsidRPr="00A115D7">
        <w:t xml:space="preserve">Ces stipulations n’ont vocation à être conservée que lorsque le transfert vers un </w:t>
      </w:r>
      <w:r>
        <w:t>Partenaire</w:t>
      </w:r>
      <w:r w:rsidRPr="00A115D7">
        <w:t xml:space="preserve"> qui accède aux données à caractère personnel depuis un pays non-membre de l’Union européen a vocation à être encadré par la conclusion de clauses contractuelles types. Dans cette hypothèse, il convient </w:t>
      </w:r>
      <w:r w:rsidRPr="00A115D7">
        <w:rPr>
          <w:sz w:val="20"/>
          <w:szCs w:val="20"/>
        </w:rPr>
        <w:t xml:space="preserve">d’intégrer en appendice 4, de compléter et de signer les clauses contractuelles types élaborées par la Commission européenne (qui sont accessibles sur le site de la Cnil à l’adresse suivante, sous la rubrique « Transfert entre </w:t>
      </w:r>
      <w:r>
        <w:rPr>
          <w:sz w:val="20"/>
          <w:szCs w:val="20"/>
        </w:rPr>
        <w:t>deux responsables de traitement</w:t>
      </w:r>
      <w:r w:rsidRPr="00A115D7">
        <w:rPr>
          <w:sz w:val="20"/>
          <w:szCs w:val="20"/>
        </w:rPr>
        <w:t xml:space="preserve"> » : </w:t>
      </w:r>
      <w:hyperlink r:id="rId8" w:history="1">
        <w:r w:rsidRPr="00A115D7">
          <w:rPr>
            <w:rStyle w:val="Lienhypertexte"/>
            <w:sz w:val="20"/>
            <w:szCs w:val="20"/>
          </w:rPr>
          <w:t>https://www.cnil.fr/fr/les-clauses-contractuelles-types-de-la-commision-europeenne</w:t>
        </w:r>
      </w:hyperlink>
      <w:r w:rsidRPr="00A115D7">
        <w:rPr>
          <w:sz w:val="20"/>
          <w:szCs w:val="20"/>
        </w:rPr>
        <w:t>).</w:t>
      </w:r>
    </w:p>
    <w:p w14:paraId="13E0B3CE" w14:textId="77777777" w:rsidR="00211E67" w:rsidRPr="00A115D7" w:rsidRDefault="00211E67" w:rsidP="002C4EA8">
      <w:pPr>
        <w:pStyle w:val="Commentaire"/>
      </w:pPr>
    </w:p>
    <w:p w14:paraId="2E5E909F" w14:textId="12DE9B53" w:rsidR="00211E67" w:rsidRDefault="00211E67" w:rsidP="002C4EA8">
      <w:pPr>
        <w:pStyle w:val="Commentaire"/>
      </w:pPr>
      <w:r w:rsidRPr="00A115D7">
        <w:t xml:space="preserve">Bien entendu, il </w:t>
      </w:r>
      <w:r w:rsidRPr="00B65A29">
        <w:t xml:space="preserve">convient </w:t>
      </w:r>
      <w:r w:rsidRPr="00B65A29">
        <w:rPr>
          <w:rFonts w:eastAsia="Times New Roman"/>
        </w:rPr>
        <w:t xml:space="preserve">de ne pas conserver ces stipulations (de même que l’appendice 4) lorsque le </w:t>
      </w:r>
      <w:r>
        <w:rPr>
          <w:rFonts w:eastAsia="Times New Roman"/>
        </w:rPr>
        <w:t>Partenaire</w:t>
      </w:r>
      <w:r w:rsidRPr="00A115D7">
        <w:rPr>
          <w:rFonts w:eastAsia="Times New Roman"/>
        </w:rPr>
        <w:t xml:space="preserve"> est situé en Union européenne ou da</w:t>
      </w:r>
      <w:r w:rsidRPr="00A115D7">
        <w:t xml:space="preserve">ns un pays non-membre de l’Union européenne bénéficiant d’une décision d’adéquation de la Commission européenne </w:t>
      </w:r>
      <w:r w:rsidRPr="00A115D7">
        <w:rPr>
          <w:rFonts w:eastAsia="Times New Roman"/>
        </w:rPr>
        <w:t>ou lorsque le transfert est encadré par d’autres garanties (par exemple, BCR ou clauses contractuelles ad hoc).</w:t>
      </w:r>
    </w:p>
  </w:comment>
  <w:comment w:id="156" w:author="Agil'IT" w:date="2020-08-06T18:35:00Z" w:initials="Agil'IT">
    <w:p w14:paraId="69F128C2" w14:textId="0F68042F" w:rsidR="00211E67" w:rsidRDefault="00211E67">
      <w:pPr>
        <w:pStyle w:val="Commentaire"/>
      </w:pPr>
      <w:r>
        <w:rPr>
          <w:rStyle w:val="Marquedecommentaire"/>
        </w:rPr>
        <w:annotationRef/>
      </w:r>
      <w:r>
        <w:rPr>
          <w:rStyle w:val="Marquedecommentaire"/>
        </w:rPr>
        <w:annotationRef/>
      </w:r>
      <w:r>
        <w:rPr>
          <w:rStyle w:val="Marquedecommentaire"/>
        </w:rPr>
        <w:annotationRef/>
      </w:r>
      <w:r>
        <w:t>Il convient de préciser en appendice 1 les coordonnées du délégué à la protection des données, lorsqu’il en a été désigné un auprès de la Cnil, et, à défaut, du référent en la matière désigné par chacune des Parties.</w:t>
      </w:r>
    </w:p>
  </w:comment>
  <w:comment w:id="163" w:author="Agil'IT" w:date="2020-08-06T18:00:00Z" w:initials="Agil'IT">
    <w:p w14:paraId="54140B35" w14:textId="75DE1CEC" w:rsidR="00211E67" w:rsidRDefault="00211E67">
      <w:pPr>
        <w:pStyle w:val="Commentaire"/>
      </w:pPr>
      <w:r>
        <w:rPr>
          <w:rStyle w:val="Marquedecommentaire"/>
        </w:rPr>
        <w:annotationRef/>
      </w:r>
      <w:r>
        <w:rPr>
          <w:rStyle w:val="Marquedecommentaire"/>
        </w:rPr>
        <w:annotationRef/>
      </w:r>
      <w:r>
        <w:rPr>
          <w:rStyle w:val="Marquedecommentaire"/>
        </w:rPr>
        <w:annotationRef/>
      </w:r>
      <w:r w:rsidRPr="00090A4E">
        <w:t xml:space="preserve">Il convient de s’assurer que les membres du personnel de </w:t>
      </w:r>
      <w:r>
        <w:t>l’Agence</w:t>
      </w:r>
      <w:r w:rsidRPr="00090A4E">
        <w:t xml:space="preserve"> ainsi que les prestataires auxquels </w:t>
      </w:r>
      <w:r>
        <w:t xml:space="preserve">l’Agence </w:t>
      </w:r>
      <w:r w:rsidRPr="00090A4E">
        <w:t>fait appel et ayant accès à des données à caractère personnel soient soumis, en pratique, à cette obligation de confidentialité (par exemple, par la signature d’un engagement de confidentialité).</w:t>
      </w:r>
    </w:p>
  </w:comment>
  <w:comment w:id="164" w:author="Agil'IT" w:date="2020-09-04T15:42:00Z" w:initials="Agil'IT">
    <w:p w14:paraId="3BB66E08" w14:textId="77777777" w:rsidR="00211E67" w:rsidRDefault="00211E67" w:rsidP="00B22661">
      <w:pPr>
        <w:rPr>
          <w:rFonts w:ascii="Calibri" w:eastAsia="Times New Roman" w:hAnsi="Calibri" w:cs="Calibri"/>
          <w:lang w:eastAsia="fr-FR"/>
        </w:rPr>
      </w:pPr>
      <w:r>
        <w:rPr>
          <w:rStyle w:val="Marquedecommentaire"/>
        </w:rPr>
        <w:annotationRef/>
      </w:r>
      <w:r>
        <w:rPr>
          <w:rStyle w:val="Marquedecommentaire"/>
        </w:rPr>
        <w:annotationRef/>
      </w:r>
      <w:r>
        <w:rPr>
          <w:rStyle w:val="Marquedecommentaire"/>
        </w:rPr>
        <w:annotationRef/>
      </w:r>
      <w:r>
        <w:t>Ce paragraphe vise à renforcer l’obligation de sécurité du Partenaire s’agissant des données et semble donc opportun. Toutefois, insérer un tel paragraphe comporte le risque que le Partenaire demande à bilatéraliser cette clause. Dans une telle hypothèse, il est recommandé de ne pas s’engager sur l’ensemble des « </w:t>
      </w:r>
      <w:r w:rsidRPr="00EB1296">
        <w:rPr>
          <w:rFonts w:ascii="Calibri" w:eastAsia="Times New Roman" w:hAnsi="Calibri" w:cs="Calibri"/>
          <w:lang w:eastAsia="fr-FR"/>
        </w:rPr>
        <w:t>recommandations des autorités européennes de contrôle en matière de protection des données à caractère personnel</w:t>
      </w:r>
      <w:r>
        <w:rPr>
          <w:rFonts w:ascii="Calibri" w:eastAsia="Times New Roman" w:hAnsi="Calibri" w:cs="Calibri"/>
          <w:lang w:eastAsia="fr-FR"/>
        </w:rPr>
        <w:t> ».</w:t>
      </w:r>
    </w:p>
    <w:p w14:paraId="27C91335" w14:textId="77777777" w:rsidR="00211E67" w:rsidRDefault="00211E67" w:rsidP="00B22661">
      <w:pPr>
        <w:rPr>
          <w:rFonts w:ascii="Calibri" w:eastAsia="Times New Roman" w:hAnsi="Calibri" w:cs="Calibri"/>
          <w:lang w:eastAsia="fr-FR"/>
        </w:rPr>
      </w:pPr>
    </w:p>
    <w:p w14:paraId="67F2A8BA" w14:textId="4D0BF916" w:rsidR="00211E67" w:rsidRDefault="00211E67" w:rsidP="00B22661">
      <w:pPr>
        <w:pStyle w:val="Commentaire"/>
      </w:pPr>
      <w:r>
        <w:rPr>
          <w:rFonts w:ascii="Calibri" w:hAnsi="Calibri" w:cs="Calibri"/>
        </w:rPr>
        <w:t>Pour ce qui concerne l’appendice 3 : à compléter par l’Agence avec les mesures de sécurité demandées au Partenaire. Lister les précautions en termes de sécurité que l’Agence souhaite imposer à ses Partenaires pouvant avoir accès aux données à caractère personnel (cf. ses sous-traitants).</w:t>
      </w:r>
      <w:r w:rsidRPr="00E101FE">
        <w:t xml:space="preserve"> </w:t>
      </w:r>
      <w:r>
        <w:t xml:space="preserve">Pour mémoire, voici les recommandations de la Cnil : </w:t>
      </w:r>
      <w:hyperlink r:id="rId9" w:history="1">
        <w:r>
          <w:rPr>
            <w:rStyle w:val="Lienhypertexte"/>
          </w:rPr>
          <w:t>https://www.cnil.fr/fr/principes-cles/guide-de-la-securite-des-donnees-personnelles</w:t>
        </w:r>
      </w:hyperlink>
    </w:p>
    <w:p w14:paraId="633FC48E" w14:textId="77777777" w:rsidR="00211E67" w:rsidRDefault="00211E67" w:rsidP="00B22661">
      <w:pPr>
        <w:pStyle w:val="Commentaire"/>
      </w:pPr>
      <w:r>
        <w:t>Ajouter si des certifications sont requises en matière de sécurité (ex : ISO 27001 et 27002, PCI-DSS pour les données des cartes de paiement, …).</w:t>
      </w:r>
    </w:p>
    <w:p w14:paraId="20646563" w14:textId="77777777" w:rsidR="00211E67" w:rsidRDefault="00211E67" w:rsidP="00B22661">
      <w:pPr>
        <w:pStyle w:val="Commentaire"/>
        <w:rPr>
          <w:rFonts w:ascii="Segoe UI" w:hAnsi="Segoe UI" w:cs="Segoe UI"/>
          <w:sz w:val="21"/>
          <w:szCs w:val="21"/>
        </w:rPr>
      </w:pPr>
      <w:r>
        <w:rPr>
          <w:rFonts w:eastAsia="Times New Roman" w:cs="Times New Roman"/>
        </w:rPr>
        <w:t xml:space="preserve">Si un tel document n’existe pas chez l’Agence et s’il n’est pas possible d’établir un tel appendice, </w:t>
      </w:r>
      <w:r>
        <w:rPr>
          <w:rFonts w:ascii="Calibri" w:hAnsi="Calibri" w:cs="Calibri"/>
        </w:rPr>
        <w:t>il peut être opportun de demander au Partenaire de le compléter avec ses propres mesures de sécurité et de faire ensuite valider par l’Agence les éléments de sécurité proposés par le Partenaire.</w:t>
      </w:r>
    </w:p>
    <w:p w14:paraId="3123E808" w14:textId="5F5F98E2" w:rsidR="00211E67" w:rsidRPr="00B22661" w:rsidRDefault="00211E67" w:rsidP="00B22661">
      <w:pPr>
        <w:pStyle w:val="Commentaire"/>
        <w:rPr>
          <w:rFonts w:ascii="Segoe UI" w:eastAsia="Times New Roman" w:hAnsi="Segoe UI" w:cs="Segoe UI"/>
          <w:sz w:val="21"/>
          <w:szCs w:val="21"/>
          <w:lang w:eastAsia="fr-FR"/>
        </w:rPr>
      </w:pPr>
      <w:r>
        <w:t>Il est également possible de ne pas prévoir d’appendice dédié et de supprimer dans cette phrase le renvoi à l’appendice 3.</w:t>
      </w:r>
    </w:p>
  </w:comment>
  <w:comment w:id="171" w:author="Agil'IT" w:date="2020-08-06T18:31:00Z" w:initials="Agil'IT">
    <w:p w14:paraId="069D8EA3" w14:textId="7729FD7F" w:rsidR="00211E67" w:rsidRPr="008B798A" w:rsidRDefault="00211E67" w:rsidP="002D2540">
      <w:pPr>
        <w:pStyle w:val="Commentaire"/>
      </w:pPr>
      <w:r>
        <w:rPr>
          <w:rStyle w:val="Marquedecommentaire"/>
        </w:rPr>
        <w:annotationRef/>
      </w:r>
      <w:r w:rsidRPr="00E44C16">
        <w:rPr>
          <w:rStyle w:val="Marquedecommentaire"/>
          <w:highlight w:val="cyan"/>
        </w:rPr>
        <w:annotationRef/>
      </w:r>
      <w:r w:rsidRPr="008B798A">
        <w:t xml:space="preserve">Cette option permet à </w:t>
      </w:r>
      <w:r>
        <w:t>l’</w:t>
      </w:r>
      <w:r w:rsidRPr="008B798A">
        <w:t>A</w:t>
      </w:r>
      <w:r>
        <w:t>gence</w:t>
      </w:r>
      <w:r w:rsidRPr="008B798A">
        <w:t xml:space="preserve"> d’avoir une certaine maîtrise sur les sous-traitants ultérieurs auxquels le Partenaire souhaiterait avoir recours dans le cadre de la mise en œuvre du traitement conjoint des Parties.</w:t>
      </w:r>
    </w:p>
    <w:p w14:paraId="6575C5F9" w14:textId="2E9A6866" w:rsidR="00211E67" w:rsidRPr="008B798A" w:rsidRDefault="00211E67" w:rsidP="002D2540">
      <w:pPr>
        <w:pStyle w:val="Commentaire"/>
      </w:pPr>
      <w:r w:rsidRPr="008B798A">
        <w:t xml:space="preserve">Cette faculté n’est pas prévue expressément dans le RGPD dans le cadre de la relation entre responsables conjoints mais peut s’avérer opportune pour </w:t>
      </w:r>
      <w:r>
        <w:t>l’Agence</w:t>
      </w:r>
      <w:r w:rsidRPr="008B798A">
        <w:t xml:space="preserve">, en fonction des spécificités de la relation. </w:t>
      </w:r>
    </w:p>
    <w:p w14:paraId="7238DB96" w14:textId="032104E3" w:rsidR="00211E67" w:rsidRPr="008B798A" w:rsidRDefault="00211E67" w:rsidP="002D2540">
      <w:pPr>
        <w:pStyle w:val="Commentaire"/>
      </w:pPr>
      <w:r w:rsidRPr="008B798A">
        <w:t xml:space="preserve">L’insertion de telles stipulations relève donc d’un arbitrage interne mais il convient de garder à l’esprit qu’une trop grande maîtrise de </w:t>
      </w:r>
      <w:r>
        <w:t>l’Agence</w:t>
      </w:r>
      <w:r w:rsidRPr="008B798A">
        <w:t xml:space="preserve"> sur la marge de manœuvre dont dispose le Partenaire dans la mise en œuvre du traitement pourrait s’analyser en des « instructions » et que le Partenaire risquerait d’être requalifié de sous-traitant agissant pour le compte de </w:t>
      </w:r>
      <w:r>
        <w:t>l’</w:t>
      </w:r>
      <w:r w:rsidRPr="008B798A">
        <w:t>A</w:t>
      </w:r>
      <w:r>
        <w:t>gence</w:t>
      </w:r>
      <w:r w:rsidRPr="008B798A">
        <w:t>.</w:t>
      </w:r>
    </w:p>
    <w:p w14:paraId="0BF00D82" w14:textId="24C534EF" w:rsidR="00211E67" w:rsidRDefault="00211E67">
      <w:pPr>
        <w:pStyle w:val="Commentaire"/>
      </w:pPr>
      <w:r w:rsidRPr="008B798A">
        <w:t>En outre, insérer un tel paragraphe comporte le risque que le Partenaire demande à bilatéraliser cette clause.</w:t>
      </w:r>
    </w:p>
  </w:comment>
  <w:comment w:id="172" w:author="Agil'IT" w:date="2020-08-06T18:33:00Z" w:initials="Agil'IT">
    <w:p w14:paraId="10D279DE" w14:textId="77777777" w:rsidR="00211E67" w:rsidRDefault="00211E67" w:rsidP="002D2540">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t>Pour une plus grande souplesse, il n’est pas prévu de modalités spécifiques attachées à cette autorisation de l’Agence. La seule condition de forme est que celle-ci soit écrite.</w:t>
      </w:r>
    </w:p>
    <w:p w14:paraId="11052678" w14:textId="208ED789" w:rsidR="00211E67" w:rsidRDefault="00211E67">
      <w:pPr>
        <w:pStyle w:val="Commentaire"/>
      </w:pPr>
      <w:r>
        <w:t>Toutefois, si cela semble opportun pour l’Agence, il peut être envisagé d’annexer à l’Engagement un appendice dédié comportant la liste des sous-traitants ultérieurs autorisés par l’Agence au jour de la conclusion du Contrat.</w:t>
      </w:r>
    </w:p>
  </w:comment>
  <w:comment w:id="173" w:author="Agil'IT" w:date="2020-09-07T16:00:00Z" w:initials="Agil'IT">
    <w:p w14:paraId="0898C766" w14:textId="5E7D5D38" w:rsidR="00211E67" w:rsidRPr="0018483A" w:rsidRDefault="00211E67">
      <w:pPr>
        <w:pStyle w:val="Commentaire"/>
        <w:rPr>
          <w:caps/>
        </w:rPr>
      </w:pPr>
      <w:r>
        <w:rPr>
          <w:rStyle w:val="Marquedecommentaire"/>
        </w:rPr>
        <w:annotationRef/>
      </w:r>
      <w:r w:rsidRPr="00C27623">
        <w:rPr>
          <w:rStyle w:val="Marquedecommentaire"/>
        </w:rPr>
        <w:annotationRef/>
      </w:r>
      <w:r w:rsidRPr="00C27623">
        <w:t>Voir commentaire supra en marge de la précédent option 2.</w:t>
      </w:r>
    </w:p>
  </w:comment>
  <w:comment w:id="182" w:author="Agil'IT" w:date="2020-08-06T18:41:00Z" w:initials="Agil'IT">
    <w:p w14:paraId="20C387E0" w14:textId="762FDD2A" w:rsidR="00211E67" w:rsidRPr="004F5614" w:rsidRDefault="00211E67" w:rsidP="00F02034">
      <w:pPr>
        <w:pStyle w:val="Commentaire"/>
      </w:pPr>
      <w:r>
        <w:rPr>
          <w:rStyle w:val="Marquedecommentaire"/>
        </w:rPr>
        <w:annotationRef/>
      </w:r>
      <w:r w:rsidRPr="004F5614">
        <w:rPr>
          <w:rStyle w:val="Marquedecommentaire"/>
        </w:rPr>
        <w:annotationRef/>
      </w:r>
      <w:r w:rsidRPr="004F5614">
        <w:rPr>
          <w:rStyle w:val="Marquedecommentaire"/>
        </w:rPr>
        <w:annotationRef/>
      </w:r>
      <w:r w:rsidRPr="004F5614">
        <w:rPr>
          <w:rStyle w:val="Marquedecommentaire"/>
        </w:rPr>
        <w:annotationRef/>
      </w:r>
      <w:r w:rsidRPr="004F5614">
        <w:t xml:space="preserve">Il est prévu </w:t>
      </w:r>
      <w:r>
        <w:t>dans cette option 1 de mettre</w:t>
      </w:r>
      <w:r w:rsidRPr="004F5614">
        <w:t xml:space="preserve"> à la charge du Partenaire la réalisation des analyses d’impact et la consultation de l’autorité de contrôle le cas échéant. Toutefois, même dans cette hypothèse, la responsabilité de </w:t>
      </w:r>
      <w:r>
        <w:t>l’Agence</w:t>
      </w:r>
      <w:r w:rsidRPr="004F5614">
        <w:t xml:space="preserve">, en qualité de responsable conjoint, ne peut être totalement exclue en raison d’une telle qualification. </w:t>
      </w:r>
    </w:p>
    <w:p w14:paraId="084070E6" w14:textId="4802C966" w:rsidR="00211E67" w:rsidRDefault="00211E67" w:rsidP="00F02034">
      <w:pPr>
        <w:pStyle w:val="Commentaire"/>
      </w:pPr>
      <w:r w:rsidRPr="004F5614">
        <w:t xml:space="preserve">En outre, en pratique, il semble délicat que </w:t>
      </w:r>
      <w:r>
        <w:t>l’Agence</w:t>
      </w:r>
      <w:r w:rsidRPr="004F5614">
        <w:t xml:space="preserve"> n’intervienne pas dans le processus de réalisation d’une analyse d’impact / de consultation de l’autorité de contrôle dans la mesure où cela priverait </w:t>
      </w:r>
      <w:r>
        <w:t>l’Agence</w:t>
      </w:r>
      <w:r w:rsidRPr="004F5614">
        <w:t xml:space="preserve"> de toute maîtrise sur l’opportunité de consulter la Cnil, sur le contenu de cette consultation, ou encore sur les mesures techniques / organisationnelles / autres à déployer qui doivent tout de même être à notre sens être validées par </w:t>
      </w:r>
      <w:r>
        <w:t>l’Agence</w:t>
      </w:r>
      <w:r w:rsidRPr="004F5614">
        <w:t xml:space="preserve">, </w:t>
      </w:r>
      <w:r w:rsidRPr="004F5614">
        <w:rPr>
          <w:i/>
          <w:iCs/>
        </w:rPr>
        <w:t>a minima</w:t>
      </w:r>
      <w:r w:rsidRPr="004F5614">
        <w:t xml:space="preserve"> s’agissant de leur faisabilité, d’où la proposition de rédaction de cette option qui </w:t>
      </w:r>
      <w:r>
        <w:t>présente</w:t>
      </w:r>
      <w:r w:rsidRPr="004F5614">
        <w:t xml:space="preserve"> un système de validation par </w:t>
      </w:r>
      <w:r>
        <w:t>l’Agence dans certaines hypothèses, en sous-option.</w:t>
      </w:r>
    </w:p>
    <w:p w14:paraId="5403EA27" w14:textId="05C878D2" w:rsidR="00211E67" w:rsidRDefault="00211E67">
      <w:pPr>
        <w:pStyle w:val="Commentaire"/>
      </w:pPr>
      <w:r>
        <w:t xml:space="preserve">Si toutefois l’Agence ne souhaite pas procéder à une telle validation, notamment pour tenter de limiter sa responsabilité, si ce n’est à l’égard de la Cnil, éventuellement à l’égard des personnes concernées mais surtout à l’égard du Partenaire, ou encore pour ne pas risquer une requalification de la relation entre les Parties (cf. risque de requalification du Partenaire en tant que sous-traitant agissant pour le compte de l’Agence, en raison de la </w:t>
      </w:r>
      <w:r w:rsidRPr="00F02034">
        <w:t xml:space="preserve">maîtrise / </w:t>
      </w:r>
      <w:r>
        <w:t xml:space="preserve">du </w:t>
      </w:r>
      <w:r w:rsidRPr="00F02034">
        <w:t xml:space="preserve">pouvoir décisionnel </w:t>
      </w:r>
      <w:r>
        <w:t xml:space="preserve">de l’Agence </w:t>
      </w:r>
      <w:r w:rsidRPr="00F02034">
        <w:t xml:space="preserve">sur le </w:t>
      </w:r>
      <w:r>
        <w:t>T</w:t>
      </w:r>
      <w:r w:rsidRPr="00F02034">
        <w:t>raitement grâce à un tel processus de validation</w:t>
      </w:r>
      <w:r w:rsidRPr="005A0037">
        <w:t>), alors une validation commune peut être envisagée étant précisé qu’une telle option pourrait induire des difficultés en cas de désaccord entre les Parties.</w:t>
      </w:r>
    </w:p>
  </w:comment>
  <w:comment w:id="183" w:author="Agil'IT" w:date="2020-08-06T18:45:00Z" w:initials="Agil'IT">
    <w:p w14:paraId="624B1DAF" w14:textId="00D04E69" w:rsidR="00211E67" w:rsidRDefault="00211E67" w:rsidP="00F02034">
      <w:pPr>
        <w:pStyle w:val="Commentaire"/>
      </w:pPr>
      <w:r>
        <w:rPr>
          <w:rStyle w:val="Marquedecommentaire"/>
        </w:rPr>
        <w:annotationRef/>
      </w:r>
      <w:r w:rsidRPr="00220E25">
        <w:rPr>
          <w:rStyle w:val="Marquedecommentaire"/>
        </w:rPr>
        <w:annotationRef/>
      </w:r>
      <w:r w:rsidRPr="00220E25">
        <w:t xml:space="preserve">En pratique, il est proposé que l’analyse d’impact et la consultation préalable de l’autorité de contrôle le cas échéant soient réalisées par le Partenaire « au nom et pour le compte » </w:t>
      </w:r>
      <w:r>
        <w:t>de l’Agence</w:t>
      </w:r>
      <w:r w:rsidRPr="00220E25">
        <w:t xml:space="preserve">. </w:t>
      </w:r>
    </w:p>
    <w:p w14:paraId="76BE9B70" w14:textId="77777777" w:rsidR="00211E67" w:rsidRDefault="00211E67" w:rsidP="00F02034">
      <w:pPr>
        <w:pStyle w:val="Commentaire"/>
      </w:pPr>
    </w:p>
    <w:p w14:paraId="095E01DD" w14:textId="77777777" w:rsidR="00211E67" w:rsidRDefault="00211E67" w:rsidP="00F02034">
      <w:pPr>
        <w:pStyle w:val="Commentaire"/>
      </w:pPr>
      <w:r>
        <w:t>A cet égard, il est précisé que s</w:t>
      </w:r>
      <w:r w:rsidRPr="00220E25">
        <w:t>elon le G29, il semble qu’une analyse d’impact unique pour les deux responsables conjoints soit suffisante. En effet, le G29 considère que « Lorsque l’opération de traitement implique des responsables conjoints du traitement, ceux-ci doivent définir précisément leurs obligations respectives. Il convient que leur AIPD détermine quelle partie est responsable des différentes mesures destinées à faire face aux risques et à protéger les droits et libertés des personnes concernées, et que chaque responsable du traitement exprime ses besoins et partage les informations utiles en veillant à ne pas compromettre de secrets (secrets d’affaires, propriété intellectuelle, informations commerciales confidentielles, par ex.) et à ne pas divulguer de vulnérabilités » (G29, Lignes directrices concernant l’analyse d’impact relative à la protection des données, 4 octobre 2017).</w:t>
      </w:r>
    </w:p>
    <w:p w14:paraId="767A3D98" w14:textId="77777777" w:rsidR="00211E67" w:rsidRDefault="00211E67" w:rsidP="00F02034">
      <w:pPr>
        <w:pStyle w:val="Commentaire"/>
      </w:pPr>
    </w:p>
    <w:p w14:paraId="56C7BD6C" w14:textId="525CBA88" w:rsidR="00211E67" w:rsidRDefault="00211E67" w:rsidP="0064066C">
      <w:r>
        <w:t xml:space="preserve">Toutefois, à titre de précaution, </w:t>
      </w:r>
      <w:r w:rsidRPr="00220E25">
        <w:t xml:space="preserve">dans la mesure où </w:t>
      </w:r>
      <w:r>
        <w:t>les obligations précitées incombent</w:t>
      </w:r>
      <w:r w:rsidRPr="00DD681D">
        <w:t xml:space="preserve"> </w:t>
      </w:r>
      <w:r>
        <w:t>à tout responsable</w:t>
      </w:r>
      <w:r w:rsidRPr="00DD681D">
        <w:t xml:space="preserve"> de traitement (conjoint ou non)</w:t>
      </w:r>
      <w:r>
        <w:t>, il convient que les analyses d’impact et les éventuelles consultations de l’autorité de contrôle soient réalisées / libellées / intitulées au nom et pour le compte des deux responsables conjoints de traitement.</w:t>
      </w:r>
    </w:p>
  </w:comment>
  <w:comment w:id="185" w:author="Agil'IT" w:date="2020-08-06T18:51:00Z" w:initials="Agil'IT">
    <w:p w14:paraId="4E2FB6EF" w14:textId="6C998FF6" w:rsidR="00211E67" w:rsidRPr="00A12DE8" w:rsidRDefault="00211E67" w:rsidP="007C0082">
      <w:pPr>
        <w:pStyle w:val="NormalWeb"/>
        <w:rPr>
          <w:rFonts w:ascii="Segoe UI" w:hAnsi="Segoe UI" w:cs="Segoe UI"/>
          <w:sz w:val="21"/>
          <w:szCs w:val="21"/>
        </w:rPr>
      </w:pPr>
      <w:r>
        <w:rPr>
          <w:rStyle w:val="Marquedecommentaire"/>
        </w:rPr>
        <w:annotationRef/>
      </w:r>
      <w:r>
        <w:rPr>
          <w:rStyle w:val="Marquedecommentaire"/>
        </w:rPr>
        <w:annotationRef/>
      </w:r>
      <w:r w:rsidRPr="00A12DE8">
        <w:rPr>
          <w:rFonts w:ascii="Calibri" w:hAnsi="Calibri" w:cs="Segoe UI"/>
          <w:sz w:val="22"/>
          <w:szCs w:val="22"/>
        </w:rPr>
        <w:t xml:space="preserve">Afin de prévenir la survenance de circonstances modifiant l’économie du contrat et de prévenir les conséquences d’une telle imprévision (par exemple, s’agissant des mesures à mettre en place suite à une demande de l’autorité de contrôle ou encore des mesures nécessaires pour que le Traitement soit conforme à la </w:t>
      </w:r>
      <w:r>
        <w:rPr>
          <w:rFonts w:ascii="Calibri" w:hAnsi="Calibri" w:cs="Segoe UI"/>
          <w:sz w:val="22"/>
          <w:szCs w:val="22"/>
        </w:rPr>
        <w:t>ré</w:t>
      </w:r>
      <w:r w:rsidRPr="00A12DE8">
        <w:rPr>
          <w:rFonts w:ascii="Calibri" w:hAnsi="Calibri" w:cs="Segoe UI"/>
          <w:sz w:val="22"/>
          <w:szCs w:val="22"/>
        </w:rPr>
        <w:t>glementation en matière de protection des données à caractère personnel), il est possible d’intégrer les stipulations suivantes :</w:t>
      </w:r>
    </w:p>
    <w:p w14:paraId="1789CD89" w14:textId="77777777" w:rsidR="00211E67" w:rsidRPr="00A12DE8" w:rsidRDefault="00211E67" w:rsidP="007C0082">
      <w:pPr>
        <w:spacing w:before="100" w:beforeAutospacing="1" w:after="100" w:afterAutospacing="1"/>
        <w:jc w:val="left"/>
        <w:rPr>
          <w:rFonts w:ascii="Segoe UI" w:eastAsia="Times New Roman" w:hAnsi="Segoe UI" w:cs="Segoe UI"/>
          <w:sz w:val="21"/>
          <w:szCs w:val="21"/>
          <w:lang w:eastAsia="fr-FR"/>
        </w:rPr>
      </w:pPr>
    </w:p>
    <w:p w14:paraId="1C9ECB07" w14:textId="00782BEC" w:rsidR="00211E67" w:rsidRPr="001B4270" w:rsidRDefault="00211E67" w:rsidP="007C0082">
      <w:pPr>
        <w:spacing w:before="100" w:beforeAutospacing="1" w:after="100" w:afterAutospacing="1"/>
        <w:jc w:val="left"/>
        <w:rPr>
          <w:rFonts w:ascii="Segoe UI" w:eastAsia="Times New Roman" w:hAnsi="Segoe UI" w:cs="Segoe UI"/>
          <w:i/>
          <w:iCs/>
          <w:sz w:val="21"/>
          <w:szCs w:val="21"/>
          <w:lang w:eastAsia="fr-FR"/>
        </w:rPr>
      </w:pPr>
      <w:r w:rsidRPr="001B4270">
        <w:rPr>
          <w:rFonts w:ascii="Calibri" w:eastAsia="Times New Roman" w:hAnsi="Calibri" w:cs="Segoe UI"/>
          <w:i/>
          <w:iCs/>
          <w:highlight w:val="yellow"/>
          <w:shd w:val="clear" w:color="auto" w:fill="FCD116"/>
          <w:lang w:eastAsia="fr-FR"/>
        </w:rPr>
        <w:t>[Option 1</w:t>
      </w:r>
      <w:r w:rsidRPr="001B4270">
        <w:rPr>
          <w:rFonts w:ascii="Calibri" w:eastAsia="Times New Roman" w:hAnsi="Calibri" w:cs="Segoe UI"/>
          <w:i/>
          <w:iCs/>
          <w:highlight w:val="yellow"/>
          <w:lang w:eastAsia="fr-FR"/>
        </w:rPr>
        <w:t>]</w:t>
      </w:r>
      <w:r w:rsidRPr="001B4270">
        <w:rPr>
          <w:rFonts w:ascii="Calibri" w:eastAsia="Times New Roman" w:hAnsi="Calibri" w:cs="Segoe UI"/>
          <w:i/>
          <w:iCs/>
          <w:lang w:eastAsia="fr-FR"/>
        </w:rPr>
        <w:t xml:space="preserve"> Si la mise en œuvre des actions identifiées comme nécessaires suite à d’éventuelles demande de l’autorité de contrôle est susceptible de rendre l’exécution du Contrat excessivement onéreuse pour l’Agence, de compromettre la bonne exécution du Contrat, ou d’empêcher l’Agence de respecter ses obligations au titre du Contrat, ou encore si l’autorité de contrôle se prononce sur l’impossibilité de continuer à mettre en œuvre le Traitement, il est expressément convenu entre les Parties que celles-ci se rapprocheront en vue de déterminer, en concertation, si, et dans quelle mesure, l’exécution du Contrat peut être poursuivie et l’Agence pourra demander au Partenaire une renégociation de bonne foi du Contrat.</w:t>
      </w:r>
    </w:p>
    <w:p w14:paraId="12DF7F3F" w14:textId="77777777" w:rsidR="00211E67" w:rsidRDefault="00211E67" w:rsidP="007C0082">
      <w:pPr>
        <w:spacing w:before="100" w:beforeAutospacing="1" w:after="100" w:afterAutospacing="1"/>
        <w:jc w:val="left"/>
        <w:rPr>
          <w:rFonts w:ascii="Segoe UI" w:eastAsia="Times New Roman" w:hAnsi="Segoe UI" w:cs="Segoe UI"/>
          <w:sz w:val="21"/>
          <w:szCs w:val="21"/>
          <w:lang w:eastAsia="fr-FR"/>
        </w:rPr>
      </w:pPr>
    </w:p>
    <w:p w14:paraId="2321541A" w14:textId="1D39A054" w:rsidR="00211E67" w:rsidRPr="001B4270" w:rsidRDefault="00211E67" w:rsidP="007C0082">
      <w:pPr>
        <w:spacing w:before="100" w:beforeAutospacing="1" w:after="100" w:afterAutospacing="1"/>
        <w:jc w:val="left"/>
        <w:rPr>
          <w:rFonts w:ascii="Calibri" w:eastAsia="Times New Roman" w:hAnsi="Calibri" w:cs="Segoe UI"/>
          <w:i/>
          <w:iCs/>
          <w:lang w:eastAsia="fr-FR"/>
        </w:rPr>
      </w:pPr>
      <w:r w:rsidRPr="001B4270">
        <w:rPr>
          <w:rFonts w:ascii="Calibri" w:eastAsia="Times New Roman" w:hAnsi="Calibri" w:cs="Segoe UI"/>
          <w:i/>
          <w:iCs/>
          <w:highlight w:val="yellow"/>
          <w:lang w:eastAsia="fr-FR"/>
        </w:rPr>
        <w:t>[</w:t>
      </w:r>
      <w:r w:rsidRPr="001B4270">
        <w:rPr>
          <w:rFonts w:ascii="Calibri" w:eastAsia="Times New Roman" w:hAnsi="Calibri" w:cs="Segoe UI"/>
          <w:i/>
          <w:iCs/>
          <w:highlight w:val="yellow"/>
          <w:shd w:val="clear" w:color="auto" w:fill="FCD116"/>
          <w:lang w:eastAsia="fr-FR"/>
        </w:rPr>
        <w:t>Option 2</w:t>
      </w:r>
      <w:r w:rsidRPr="001B4270">
        <w:rPr>
          <w:rFonts w:ascii="Calibri" w:eastAsia="Times New Roman" w:hAnsi="Calibri" w:cs="Segoe UI"/>
          <w:i/>
          <w:iCs/>
          <w:highlight w:val="yellow"/>
          <w:lang w:eastAsia="fr-FR"/>
        </w:rPr>
        <w:t>]</w:t>
      </w:r>
      <w:r w:rsidRPr="001B4270">
        <w:rPr>
          <w:rFonts w:ascii="Calibri" w:eastAsia="Times New Roman" w:hAnsi="Calibri" w:cs="Segoe UI"/>
          <w:i/>
          <w:iCs/>
          <w:lang w:eastAsia="fr-FR"/>
        </w:rPr>
        <w:t xml:space="preserve"> Si la mise en œuvre des actions identifiées comme nécessaires suite à d’éventuelles demande de l’autorité de contrôle susceptible de rendre l’exécution du Contrat excessivement onéreuse pour l’une ou l’autre des Parties, de compromettre la bonne exécution du Contrat, ou d’empêcher l’une ou l’autre des Parties de respecter ses obligations au titre du Contrat, ou encore si l’autorité de contrôle se prononce sur l’impossibilité de continuer à mettre en œuvre le Traitement, il est expressément convenu entre les Parties que celles-ci se rapprocheront en vue de déterminer, en concertation, si, et dans quelle mesure, l’exécution du Contrat peut être poursuivie et, à la demande de l’une ou l’autre des Parties, pourront renégocier de bonne foi le Contrat.</w:t>
      </w:r>
    </w:p>
    <w:p w14:paraId="50A43679" w14:textId="77777777" w:rsidR="00211E67" w:rsidRDefault="00211E67" w:rsidP="007C0082">
      <w:pPr>
        <w:spacing w:before="100" w:beforeAutospacing="1" w:after="100" w:afterAutospacing="1"/>
        <w:jc w:val="left"/>
        <w:rPr>
          <w:rFonts w:ascii="Calibri" w:eastAsia="Times New Roman" w:hAnsi="Calibri" w:cs="Segoe UI"/>
          <w:lang w:eastAsia="fr-FR"/>
        </w:rPr>
      </w:pPr>
    </w:p>
    <w:p w14:paraId="3B903C24" w14:textId="77777777" w:rsidR="00211E67" w:rsidRDefault="00211E67" w:rsidP="007C0082">
      <w:pPr>
        <w:spacing w:before="100" w:beforeAutospacing="1" w:after="100" w:afterAutospacing="1"/>
        <w:jc w:val="left"/>
        <w:rPr>
          <w:rFonts w:ascii="Calibri" w:eastAsia="Times New Roman" w:hAnsi="Calibri" w:cs="Segoe UI"/>
          <w:lang w:eastAsia="fr-FR"/>
        </w:rPr>
      </w:pPr>
      <w:r>
        <w:rPr>
          <w:rFonts w:ascii="Calibri" w:eastAsia="Times New Roman" w:hAnsi="Calibri" w:cs="Segoe UI"/>
          <w:lang w:eastAsia="fr-FR"/>
        </w:rPr>
        <w:t>Un tel ajout pourrait être opportun pour couvrir plusieurs situations, notamment dans le cas où les mesures à déployer sont demandées par une autorité de contrôle, par exemple à l’issue d’une consultation de cette dernière suite à la réalisation d’une analyse d’impact, ou encore suite à toute autre demande d’une telle autorité de contrôle.</w:t>
      </w:r>
    </w:p>
    <w:p w14:paraId="2A1130BC" w14:textId="77777777" w:rsidR="00211E67" w:rsidRDefault="00211E67" w:rsidP="007C0082">
      <w:pPr>
        <w:spacing w:before="100" w:beforeAutospacing="1" w:after="100" w:afterAutospacing="1"/>
        <w:jc w:val="left"/>
        <w:rPr>
          <w:rFonts w:ascii="Calibri" w:eastAsia="Times New Roman" w:hAnsi="Calibri" w:cs="Segoe UI"/>
          <w:lang w:eastAsia="fr-FR"/>
        </w:rPr>
      </w:pPr>
    </w:p>
    <w:p w14:paraId="51F046B3" w14:textId="1D2B9D6B" w:rsidR="00211E67" w:rsidRPr="007C0082" w:rsidRDefault="00211E67" w:rsidP="007C0082">
      <w:pPr>
        <w:spacing w:before="100" w:beforeAutospacing="1" w:after="100" w:afterAutospacing="1"/>
        <w:jc w:val="left"/>
        <w:rPr>
          <w:rFonts w:ascii="Segoe UI" w:eastAsia="Times New Roman" w:hAnsi="Segoe UI" w:cs="Segoe UI"/>
          <w:sz w:val="21"/>
          <w:szCs w:val="21"/>
          <w:lang w:eastAsia="fr-FR"/>
        </w:rPr>
      </w:pPr>
      <w:r w:rsidRPr="00801C36">
        <w:rPr>
          <w:rFonts w:ascii="Calibri" w:eastAsia="Times New Roman" w:hAnsi="Calibri" w:cs="Segoe UI"/>
          <w:lang w:eastAsia="fr-FR"/>
        </w:rPr>
        <w:t>Cet ajout peut être envisagé dans chaque option de cet article 4, c’est-à-dire quelle que soit l’option choisie.</w:t>
      </w:r>
    </w:p>
  </w:comment>
  <w:comment w:id="193" w:author="Agil'IT" w:date="2020-08-06T18:57:00Z" w:initials="Agil'IT">
    <w:p w14:paraId="40EDBE20" w14:textId="77777777" w:rsidR="00211E67" w:rsidRPr="000042F9" w:rsidRDefault="00211E67" w:rsidP="002528F5">
      <w:pPr>
        <w:pStyle w:val="Commentaire"/>
        <w:rPr>
          <w:rFonts w:ascii="Segoe UI" w:eastAsia="Times New Roman" w:hAnsi="Segoe UI" w:cs="Segoe UI"/>
          <w:sz w:val="21"/>
          <w:szCs w:val="21"/>
          <w:lang w:eastAsia="fr-FR"/>
        </w:rPr>
      </w:pPr>
      <w:r>
        <w:rPr>
          <w:rStyle w:val="Marquedecommentaire"/>
        </w:rPr>
        <w:annotationRef/>
      </w:r>
      <w:r>
        <w:rPr>
          <w:rStyle w:val="Marquedecommentaire"/>
        </w:rPr>
        <w:annotationRef/>
      </w:r>
      <w:r w:rsidRPr="000042F9">
        <w:rPr>
          <w:rStyle w:val="Marquedecommentaire"/>
        </w:rPr>
        <w:annotationRef/>
      </w:r>
      <w:r w:rsidRPr="000042F9">
        <w:rPr>
          <w:rFonts w:ascii="Calibri" w:eastAsia="Times New Roman" w:hAnsi="Calibri" w:cs="Calibri"/>
          <w:lang w:eastAsia="fr-FR"/>
        </w:rPr>
        <w:t>Il est prévu que l’obligation d’information et de recueil du consentement le cas échéant est mise à la charge de la Partie en charge de la collecte des données à caractère personnel traitées conjointement par les Parties.</w:t>
      </w:r>
    </w:p>
    <w:p w14:paraId="7BA3A278" w14:textId="281DE7B0" w:rsidR="00211E67" w:rsidRPr="000042F9" w:rsidRDefault="00211E67" w:rsidP="002528F5">
      <w:pPr>
        <w:spacing w:before="100" w:beforeAutospacing="1" w:after="100" w:afterAutospacing="1"/>
        <w:rPr>
          <w:rFonts w:ascii="Segoe UI" w:eastAsia="Times New Roman" w:hAnsi="Segoe UI" w:cs="Segoe UI"/>
          <w:sz w:val="21"/>
          <w:szCs w:val="21"/>
          <w:lang w:eastAsia="fr-FR"/>
        </w:rPr>
      </w:pPr>
      <w:r w:rsidRPr="000042F9">
        <w:rPr>
          <w:rFonts w:ascii="Calibri" w:eastAsia="Times New Roman" w:hAnsi="Calibri" w:cs="Calibri"/>
          <w:sz w:val="20"/>
          <w:szCs w:val="20"/>
          <w:lang w:eastAsia="fr-FR"/>
        </w:rPr>
        <w:t xml:space="preserve">Lorsqu’une telle collecte est réalisée par le Partenaire, il lui incombe par conséquent d’informer et/ou de recueillir le consentement le cas échéant des personnes concernées. Les stipulations ci-contre ont pour objet de permettre à </w:t>
      </w:r>
      <w:r>
        <w:rPr>
          <w:rFonts w:ascii="Calibri" w:eastAsia="Times New Roman" w:hAnsi="Calibri" w:cs="Calibri"/>
          <w:sz w:val="20"/>
          <w:szCs w:val="20"/>
          <w:lang w:eastAsia="fr-FR"/>
        </w:rPr>
        <w:t>l’Agence</w:t>
      </w:r>
      <w:r w:rsidRPr="000042F9">
        <w:rPr>
          <w:rFonts w:ascii="Calibri" w:eastAsia="Times New Roman" w:hAnsi="Calibri" w:cs="Calibri"/>
          <w:sz w:val="20"/>
          <w:szCs w:val="20"/>
          <w:lang w:eastAsia="fr-FR"/>
        </w:rPr>
        <w:t xml:space="preserve"> de se faire garantir contractuellement que les personnes concernées sont dûment informées, conformément à la </w:t>
      </w:r>
      <w:r>
        <w:rPr>
          <w:rFonts w:ascii="Calibri" w:eastAsia="Times New Roman" w:hAnsi="Calibri" w:cs="Calibri"/>
          <w:sz w:val="20"/>
          <w:szCs w:val="20"/>
          <w:lang w:eastAsia="fr-FR"/>
        </w:rPr>
        <w:t>ré</w:t>
      </w:r>
      <w:r w:rsidRPr="000042F9">
        <w:rPr>
          <w:rFonts w:ascii="Calibri" w:eastAsia="Times New Roman" w:hAnsi="Calibri" w:cs="Calibri"/>
          <w:sz w:val="20"/>
          <w:szCs w:val="20"/>
          <w:lang w:eastAsia="fr-FR"/>
        </w:rPr>
        <w:t>glementation en matière de protection des données à caractère personnel (</w:t>
      </w:r>
      <w:r>
        <w:rPr>
          <w:rFonts w:ascii="Calibri" w:eastAsia="Times New Roman" w:hAnsi="Calibri" w:cs="Calibri"/>
          <w:sz w:val="20"/>
          <w:szCs w:val="20"/>
          <w:lang w:eastAsia="fr-FR"/>
        </w:rPr>
        <w:t>l’Agence</w:t>
      </w:r>
      <w:r w:rsidRPr="000042F9">
        <w:rPr>
          <w:rFonts w:ascii="Calibri" w:eastAsia="Times New Roman" w:hAnsi="Calibri" w:cs="Calibri"/>
          <w:sz w:val="20"/>
          <w:szCs w:val="20"/>
          <w:lang w:eastAsia="fr-FR"/>
        </w:rPr>
        <w:t xml:space="preserve"> n’étant alors pas tenue d’informer les personnes concernées si celles-ci disposent déjà des informations requises) et que leur consentement est licitement recueilli le cas échéant au nom et pour le compte du Partenaire mais également de </w:t>
      </w:r>
      <w:r>
        <w:rPr>
          <w:rFonts w:ascii="Calibri" w:eastAsia="Times New Roman" w:hAnsi="Calibri" w:cs="Calibri"/>
          <w:sz w:val="20"/>
          <w:szCs w:val="20"/>
          <w:lang w:eastAsia="fr-FR"/>
        </w:rPr>
        <w:t>l’Agence</w:t>
      </w:r>
      <w:r w:rsidRPr="000042F9">
        <w:rPr>
          <w:rFonts w:ascii="Calibri" w:eastAsia="Times New Roman" w:hAnsi="Calibri" w:cs="Calibri"/>
          <w:sz w:val="20"/>
          <w:szCs w:val="20"/>
          <w:lang w:eastAsia="fr-FR"/>
        </w:rPr>
        <w:t xml:space="preserve">. </w:t>
      </w:r>
    </w:p>
    <w:p w14:paraId="4F9CD56C" w14:textId="5D0845E7" w:rsidR="00211E67" w:rsidRPr="000042F9" w:rsidRDefault="00211E67" w:rsidP="002528F5">
      <w:pPr>
        <w:spacing w:before="100" w:beforeAutospacing="1" w:after="100" w:afterAutospacing="1"/>
        <w:rPr>
          <w:rFonts w:ascii="Segoe UI" w:eastAsia="Times New Roman" w:hAnsi="Segoe UI" w:cs="Segoe UI"/>
          <w:sz w:val="21"/>
          <w:szCs w:val="21"/>
          <w:lang w:eastAsia="fr-FR"/>
        </w:rPr>
      </w:pPr>
      <w:r w:rsidRPr="000042F9">
        <w:rPr>
          <w:rFonts w:ascii="Calibri" w:eastAsia="Times New Roman" w:hAnsi="Calibri" w:cs="Calibri"/>
          <w:sz w:val="20"/>
          <w:szCs w:val="20"/>
          <w:lang w:eastAsia="fr-FR"/>
        </w:rPr>
        <w:t xml:space="preserve">Si </w:t>
      </w:r>
      <w:r>
        <w:rPr>
          <w:rFonts w:ascii="Calibri" w:eastAsia="Times New Roman" w:hAnsi="Calibri" w:cs="Calibri"/>
          <w:sz w:val="20"/>
          <w:szCs w:val="20"/>
          <w:lang w:eastAsia="fr-FR"/>
        </w:rPr>
        <w:t>l’Agence</w:t>
      </w:r>
      <w:r w:rsidRPr="000042F9">
        <w:rPr>
          <w:rFonts w:ascii="Calibri" w:eastAsia="Times New Roman" w:hAnsi="Calibri" w:cs="Calibri"/>
          <w:sz w:val="20"/>
          <w:szCs w:val="20"/>
          <w:lang w:eastAsia="fr-FR"/>
        </w:rPr>
        <w:t xml:space="preserve"> intervient dans le processus d’information et de recueil du consentement, </w:t>
      </w:r>
      <w:r>
        <w:rPr>
          <w:rFonts w:ascii="Calibri" w:eastAsia="Times New Roman" w:hAnsi="Calibri" w:cs="Calibri"/>
          <w:sz w:val="20"/>
          <w:szCs w:val="20"/>
          <w:lang w:eastAsia="fr-FR"/>
        </w:rPr>
        <w:t>il existe un risque</w:t>
      </w:r>
      <w:r w:rsidRPr="000042F9">
        <w:rPr>
          <w:rFonts w:ascii="Calibri" w:eastAsia="Times New Roman" w:hAnsi="Calibri" w:cs="Calibri"/>
          <w:sz w:val="20"/>
          <w:szCs w:val="20"/>
          <w:lang w:eastAsia="fr-FR"/>
        </w:rPr>
        <w:t xml:space="preserve"> de faire peser sur </w:t>
      </w:r>
      <w:r>
        <w:rPr>
          <w:rFonts w:ascii="Calibri" w:eastAsia="Times New Roman" w:hAnsi="Calibri" w:cs="Calibri"/>
          <w:sz w:val="20"/>
          <w:szCs w:val="20"/>
          <w:lang w:eastAsia="fr-FR"/>
        </w:rPr>
        <w:t>l’Agence</w:t>
      </w:r>
      <w:r w:rsidRPr="000042F9">
        <w:rPr>
          <w:rFonts w:ascii="Calibri" w:eastAsia="Times New Roman" w:hAnsi="Calibri" w:cs="Calibri"/>
          <w:sz w:val="20"/>
          <w:szCs w:val="20"/>
          <w:lang w:eastAsia="fr-FR"/>
        </w:rPr>
        <w:t xml:space="preserve"> une responsabilité complémentaire. Ainsi, il </w:t>
      </w:r>
      <w:r>
        <w:rPr>
          <w:rFonts w:ascii="Calibri" w:eastAsia="Times New Roman" w:hAnsi="Calibri" w:cs="Calibri"/>
          <w:sz w:val="20"/>
          <w:szCs w:val="20"/>
          <w:lang w:eastAsia="fr-FR"/>
        </w:rPr>
        <w:t>n’est pas forcément nécessaire</w:t>
      </w:r>
      <w:r w:rsidRPr="000042F9">
        <w:rPr>
          <w:rFonts w:ascii="Calibri" w:eastAsia="Times New Roman" w:hAnsi="Calibri" w:cs="Calibri"/>
          <w:sz w:val="20"/>
          <w:szCs w:val="20"/>
          <w:lang w:eastAsia="fr-FR"/>
        </w:rPr>
        <w:t xml:space="preserve"> de prévoir une option selon laquelle </w:t>
      </w:r>
      <w:r>
        <w:rPr>
          <w:rFonts w:ascii="Calibri" w:eastAsia="Times New Roman" w:hAnsi="Calibri" w:cs="Calibri"/>
          <w:sz w:val="20"/>
          <w:szCs w:val="20"/>
          <w:lang w:eastAsia="fr-FR"/>
        </w:rPr>
        <w:t>l’Agence</w:t>
      </w:r>
      <w:r w:rsidRPr="000042F9">
        <w:rPr>
          <w:rFonts w:ascii="Calibri" w:eastAsia="Times New Roman" w:hAnsi="Calibri" w:cs="Calibri"/>
          <w:sz w:val="20"/>
          <w:szCs w:val="20"/>
          <w:lang w:eastAsia="fr-FR"/>
        </w:rPr>
        <w:t xml:space="preserve"> aurait un « droit de regard » voire de « validation » s’agissant de l’information et le cas échéant du recueil du consentement des personnes concernées par le Partenaire.</w:t>
      </w:r>
    </w:p>
    <w:p w14:paraId="4EB46594" w14:textId="69CE391D" w:rsidR="00211E67" w:rsidRPr="000042F9" w:rsidRDefault="00211E67" w:rsidP="002528F5">
      <w:pPr>
        <w:spacing w:before="100" w:beforeAutospacing="1" w:after="100" w:afterAutospacing="1"/>
        <w:rPr>
          <w:rFonts w:ascii="Segoe UI" w:eastAsia="Times New Roman" w:hAnsi="Segoe UI" w:cs="Segoe UI"/>
          <w:sz w:val="21"/>
          <w:szCs w:val="21"/>
          <w:lang w:eastAsia="fr-FR"/>
        </w:rPr>
      </w:pPr>
      <w:r w:rsidRPr="000042F9">
        <w:rPr>
          <w:rFonts w:ascii="Calibri" w:eastAsia="Times New Roman" w:hAnsi="Calibri" w:cs="Calibri"/>
          <w:sz w:val="20"/>
          <w:szCs w:val="20"/>
          <w:lang w:eastAsia="fr-FR"/>
        </w:rPr>
        <w:t xml:space="preserve">Toutefois, les stipulations ci-contre </w:t>
      </w:r>
      <w:r>
        <w:rPr>
          <w:rFonts w:ascii="Calibri" w:eastAsia="Times New Roman" w:hAnsi="Calibri" w:cs="Calibri"/>
          <w:sz w:val="20"/>
          <w:szCs w:val="20"/>
          <w:lang w:eastAsia="fr-FR"/>
        </w:rPr>
        <w:t>peuvent</w:t>
      </w:r>
      <w:r w:rsidRPr="000042F9">
        <w:rPr>
          <w:rFonts w:ascii="Calibri" w:eastAsia="Times New Roman" w:hAnsi="Calibri" w:cs="Calibri"/>
          <w:sz w:val="20"/>
          <w:szCs w:val="20"/>
          <w:lang w:eastAsia="fr-FR"/>
        </w:rPr>
        <w:t xml:space="preserve"> être ajustées si </w:t>
      </w:r>
      <w:r>
        <w:rPr>
          <w:rFonts w:ascii="Calibri" w:eastAsia="Times New Roman" w:hAnsi="Calibri" w:cs="Calibri"/>
          <w:sz w:val="20"/>
          <w:szCs w:val="20"/>
          <w:lang w:eastAsia="fr-FR"/>
        </w:rPr>
        <w:t>l’Agence</w:t>
      </w:r>
      <w:r w:rsidRPr="000042F9">
        <w:rPr>
          <w:rFonts w:ascii="Calibri" w:eastAsia="Times New Roman" w:hAnsi="Calibri" w:cs="Calibri"/>
          <w:sz w:val="20"/>
          <w:szCs w:val="20"/>
          <w:lang w:eastAsia="fr-FR"/>
        </w:rPr>
        <w:t xml:space="preserve"> souhaite avoir un « droit de regard » voire de</w:t>
      </w:r>
      <w:r>
        <w:rPr>
          <w:rFonts w:ascii="Calibri" w:eastAsia="Times New Roman" w:hAnsi="Calibri" w:cs="Calibri"/>
          <w:sz w:val="20"/>
          <w:szCs w:val="20"/>
          <w:lang w:eastAsia="fr-FR"/>
        </w:rPr>
        <w:t xml:space="preserve"> « </w:t>
      </w:r>
      <w:r w:rsidRPr="000042F9">
        <w:rPr>
          <w:rFonts w:ascii="Calibri" w:eastAsia="Times New Roman" w:hAnsi="Calibri" w:cs="Calibri"/>
          <w:sz w:val="20"/>
          <w:szCs w:val="20"/>
          <w:lang w:eastAsia="fr-FR"/>
        </w:rPr>
        <w:t>validation</w:t>
      </w:r>
      <w:r>
        <w:rPr>
          <w:rFonts w:ascii="Calibri" w:eastAsia="Times New Roman" w:hAnsi="Calibri" w:cs="Calibri"/>
          <w:sz w:val="20"/>
          <w:szCs w:val="20"/>
          <w:lang w:eastAsia="fr-FR"/>
        </w:rPr>
        <w:t> »</w:t>
      </w:r>
      <w:r w:rsidRPr="000042F9">
        <w:rPr>
          <w:rFonts w:ascii="Calibri" w:eastAsia="Times New Roman" w:hAnsi="Calibri" w:cs="Calibri"/>
          <w:sz w:val="20"/>
          <w:szCs w:val="20"/>
          <w:lang w:eastAsia="fr-FR"/>
        </w:rPr>
        <w:t xml:space="preserve"> s’agissant de l’information et du recueil du consentement des personnes concernées le cas échéant, si cela semble opportun à </w:t>
      </w:r>
      <w:r>
        <w:rPr>
          <w:rFonts w:ascii="Calibri" w:eastAsia="Times New Roman" w:hAnsi="Calibri" w:cs="Calibri"/>
          <w:sz w:val="20"/>
          <w:szCs w:val="20"/>
          <w:lang w:eastAsia="fr-FR"/>
        </w:rPr>
        <w:t>l’</w:t>
      </w:r>
      <w:r w:rsidRPr="000042F9">
        <w:rPr>
          <w:rFonts w:ascii="Calibri" w:eastAsia="Times New Roman" w:hAnsi="Calibri" w:cs="Calibri"/>
          <w:sz w:val="20"/>
          <w:szCs w:val="20"/>
          <w:lang w:eastAsia="fr-FR"/>
        </w:rPr>
        <w:t>A</w:t>
      </w:r>
      <w:r>
        <w:rPr>
          <w:rFonts w:ascii="Calibri" w:eastAsia="Times New Roman" w:hAnsi="Calibri" w:cs="Calibri"/>
          <w:sz w:val="20"/>
          <w:szCs w:val="20"/>
          <w:lang w:eastAsia="fr-FR"/>
        </w:rPr>
        <w:t>gence</w:t>
      </w:r>
      <w:r w:rsidRPr="000042F9">
        <w:rPr>
          <w:rFonts w:ascii="Calibri" w:eastAsia="Times New Roman" w:hAnsi="Calibri" w:cs="Calibri"/>
          <w:sz w:val="20"/>
          <w:szCs w:val="20"/>
          <w:lang w:eastAsia="fr-FR"/>
        </w:rPr>
        <w:t>.</w:t>
      </w:r>
    </w:p>
    <w:p w14:paraId="79A9B455" w14:textId="1F385AA9" w:rsidR="00211E67" w:rsidRDefault="00211E67" w:rsidP="002528F5">
      <w:pPr>
        <w:spacing w:before="100" w:beforeAutospacing="1" w:after="100" w:afterAutospacing="1"/>
        <w:rPr>
          <w:rFonts w:ascii="Calibri" w:eastAsia="Times New Roman" w:hAnsi="Calibri" w:cs="Calibri"/>
          <w:sz w:val="20"/>
          <w:szCs w:val="20"/>
          <w:lang w:eastAsia="fr-FR"/>
        </w:rPr>
      </w:pPr>
      <w:r w:rsidRPr="000042F9">
        <w:rPr>
          <w:rFonts w:ascii="Calibri" w:eastAsia="Times New Roman" w:hAnsi="Calibri" w:cs="Calibri"/>
          <w:sz w:val="20"/>
          <w:szCs w:val="20"/>
          <w:lang w:eastAsia="fr-FR"/>
        </w:rPr>
        <w:t xml:space="preserve">En tout état de cause, la responsabilité de </w:t>
      </w:r>
      <w:r>
        <w:rPr>
          <w:rFonts w:ascii="Calibri" w:eastAsia="Times New Roman" w:hAnsi="Calibri" w:cs="Calibri"/>
          <w:sz w:val="20"/>
          <w:szCs w:val="20"/>
          <w:lang w:eastAsia="fr-FR"/>
        </w:rPr>
        <w:t>l’Agence,</w:t>
      </w:r>
      <w:r w:rsidRPr="000042F9">
        <w:rPr>
          <w:rFonts w:ascii="Calibri" w:eastAsia="Times New Roman" w:hAnsi="Calibri" w:cs="Calibri"/>
          <w:sz w:val="20"/>
          <w:szCs w:val="20"/>
          <w:lang w:eastAsia="fr-FR"/>
        </w:rPr>
        <w:t xml:space="preserve"> en qualité de responsable conjoint, ne peut être totalement exclue en raison d’une telle qualification, qu’un système de validation soit mis en place ou non.</w:t>
      </w:r>
    </w:p>
    <w:p w14:paraId="7E780B59" w14:textId="77777777" w:rsidR="00211E67" w:rsidRDefault="00211E67" w:rsidP="002528F5">
      <w:pPr>
        <w:spacing w:before="100" w:beforeAutospacing="1" w:after="100" w:afterAutospacing="1"/>
        <w:rPr>
          <w:rFonts w:ascii="Calibri" w:eastAsia="Times New Roman" w:hAnsi="Calibri" w:cs="Calibri"/>
          <w:sz w:val="20"/>
          <w:szCs w:val="20"/>
          <w:lang w:eastAsia="fr-FR"/>
        </w:rPr>
      </w:pPr>
    </w:p>
    <w:p w14:paraId="3DA4837E" w14:textId="4FFABF17" w:rsidR="00211E67" w:rsidRDefault="00211E67" w:rsidP="002528F5">
      <w:pPr>
        <w:spacing w:before="100" w:beforeAutospacing="1" w:after="100" w:afterAutospacing="1"/>
      </w:pPr>
      <w:r>
        <w:rPr>
          <w:rFonts w:ascii="Calibri" w:eastAsia="Times New Roman" w:hAnsi="Calibri" w:cs="Calibri"/>
          <w:sz w:val="20"/>
          <w:szCs w:val="20"/>
          <w:lang w:eastAsia="fr-FR"/>
        </w:rPr>
        <w:t>Attention : la clé de répartition est ici la collecte des données. Toutefois, d’autres clés de répartition des obligations des Parties peuvent être déterminées en matière d’information et de recueil du consentement, en fonction notamment des modalités pratiques du traitement. A titre d’exemple, si les données ont vocation à être collectées au moyen de traceurs « online » installés / lus dans le terminal de la personne concernée, alors la clé de répartition de ces obligations d’information et de recueil du consentement devra être vérifiée au regard notamment des recommandations de la Cnil, par exemple pour préciser la Partie qui doit être considérée comme « collectant » les données.</w:t>
      </w:r>
    </w:p>
  </w:comment>
  <w:comment w:id="194" w:author="Agil'IT" w:date="2020-08-06T19:05:00Z" w:initials="Agil'IT">
    <w:p w14:paraId="55ED1307" w14:textId="5990F530" w:rsidR="00211E67" w:rsidRDefault="00211E67">
      <w:pPr>
        <w:pStyle w:val="Commentaire"/>
      </w:pPr>
      <w:r w:rsidRPr="003B3BF0">
        <w:rPr>
          <w:rStyle w:val="Marquedecommentaire"/>
        </w:rPr>
        <w:annotationRef/>
      </w:r>
      <w:r w:rsidRPr="003B3BF0">
        <w:t>L’article 26 du RGPD prévoit qu’un point de contact pour les personnes concernées peut être désigné dans le contrat liant les responsables conjoints de traitement, d’où la proposition de rédaction ci-contre. Toutefois, indépendamment des termes de ce contrat, il convient d’avoir conscience que la personne concernée peut exercer ses droits à l'égard de et contre chacun des responsables du traitement.</w:t>
      </w:r>
    </w:p>
  </w:comment>
  <w:comment w:id="201" w:author="Agil'IT" w:date="2020-08-06T19:14:00Z" w:initials="Agil'IT">
    <w:p w14:paraId="21444E7D" w14:textId="77777777" w:rsidR="00211E67" w:rsidRDefault="00211E67" w:rsidP="00E425BD">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t>Il est prévu dans cette option de reporter l’ensemble de la responsabilité s’agissant de gestion des demandes d’exercice des droits sur le Partenaire.</w:t>
      </w:r>
    </w:p>
    <w:p w14:paraId="5483DD63" w14:textId="3B75EE23" w:rsidR="00211E67" w:rsidRDefault="00211E67" w:rsidP="00E425BD">
      <w:pPr>
        <w:pStyle w:val="Commentaire"/>
      </w:pPr>
      <w:r>
        <w:t>Si l’Agence intervient dans le processus de gestion des demandes d’exercice des droits, il existe un risque de faire peser sur l’Agence une responsabilité complémentaire.</w:t>
      </w:r>
    </w:p>
    <w:p w14:paraId="61D0FFD8" w14:textId="623E584E" w:rsidR="00211E67" w:rsidRDefault="00211E67" w:rsidP="00E425BD">
      <w:pPr>
        <w:pStyle w:val="Commentaire"/>
      </w:pPr>
      <w:r>
        <w:t>Aussi, il n’est pas forcément nécessaire de prévoir une option selon laquelle l’Agence aurait un « droit de regard » voire de « validation » s’agissant de la gestion de telles demandes par le Partenaire, et ce d’autant qu’en pratique, un tel système de « validation » par l’Agence aurait pour effet d’alourdir la gestion de telle demande et pourrait être inadaptée (à titre d’exemple, il n’apparaît pas opportun que l’Agence intervienne lorsqu’une personne concernées clique sur un lien d’opposition figurant dans une newsletter).</w:t>
      </w:r>
    </w:p>
    <w:p w14:paraId="29F3FC5A" w14:textId="5EFB2E91" w:rsidR="00211E67" w:rsidRDefault="00211E67" w:rsidP="00E425BD">
      <w:pPr>
        <w:pStyle w:val="Commentaire"/>
      </w:pPr>
      <w:r>
        <w:t>En revanche, il est structurant que le Partenaire informe l’Agence de telles demandes et des réponses apportées pour que l’Agence puisse en tenir compte dans ses propres outils, applications,… , ce qui est prévu ci-contre.</w:t>
      </w:r>
    </w:p>
    <w:p w14:paraId="1024DE57" w14:textId="162D03E3" w:rsidR="00211E67" w:rsidRPr="00224DE2" w:rsidRDefault="00211E67" w:rsidP="00E425BD">
      <w:pPr>
        <w:pStyle w:val="Commentaire"/>
      </w:pPr>
      <w:r w:rsidRPr="00224DE2">
        <w:t xml:space="preserve">Toutefois, les stipulations ci-contre peuvent être ajustées si </w:t>
      </w:r>
      <w:r>
        <w:t>l’Agence</w:t>
      </w:r>
      <w:r w:rsidRPr="00224DE2">
        <w:t xml:space="preserve"> souhaite avoir un « droit de regard » voire de « validation » s’agissant de la gestion des demandes d’exercice de leurs droits émanant des personnes concernées (sous réserve que les conditions et modalités qui sont attachées aux réponses à apporter puissent effectivement être respectées). </w:t>
      </w:r>
    </w:p>
    <w:p w14:paraId="0796AB5B" w14:textId="64CB50D9" w:rsidR="00211E67" w:rsidRDefault="00211E67">
      <w:pPr>
        <w:pStyle w:val="Commentaire"/>
      </w:pPr>
      <w:r w:rsidRPr="00224DE2">
        <w:t xml:space="preserve">En tout état de cause, la responsabilité de </w:t>
      </w:r>
      <w:r>
        <w:t>l’Agence</w:t>
      </w:r>
      <w:r w:rsidRPr="00224DE2">
        <w:t>, en qualité de responsable conjoint, ne peut être totalement exclue en raison d’une telle qualification, qu’un système de validation soit mis en place ou non.</w:t>
      </w:r>
    </w:p>
  </w:comment>
  <w:comment w:id="207" w:author="Agil'IT" w:date="2020-09-04T18:04:00Z" w:initials="Agil'IT">
    <w:p w14:paraId="4FB2357B" w14:textId="70B0DA9E" w:rsidR="00211E67" w:rsidRDefault="00211E67">
      <w:pPr>
        <w:pStyle w:val="Commentaire"/>
      </w:pPr>
      <w:r w:rsidRPr="00CA0053">
        <w:rPr>
          <w:rStyle w:val="Marquedecommentaire"/>
        </w:rPr>
        <w:annotationRef/>
      </w:r>
      <w:r w:rsidRPr="00CA0053">
        <w:t xml:space="preserve">En pratique, ces « grandes lignes » devront être mises à disposition des personnes concernées dans le cadre de l’information de ces dernières, </w:t>
      </w:r>
      <w:r>
        <w:t xml:space="preserve">dans les conditions et selon les modalités prévues </w:t>
      </w:r>
      <w:r w:rsidRPr="00CA0053">
        <w:t>à l’article 5 ci-dessus.</w:t>
      </w:r>
    </w:p>
  </w:comment>
  <w:comment w:id="213" w:author="Agil'IT" w:date="2020-08-07T11:18:00Z" w:initials="Agil'IT">
    <w:p w14:paraId="3CFF1CDC" w14:textId="7EE32853" w:rsidR="00211E67" w:rsidRPr="004F5614" w:rsidRDefault="00211E67" w:rsidP="00323335">
      <w:pPr>
        <w:jc w:val="left"/>
      </w:pPr>
      <w:r>
        <w:rPr>
          <w:rStyle w:val="Marquedecommentaire"/>
        </w:rPr>
        <w:annotationRef/>
      </w:r>
      <w:r w:rsidRPr="000761D5">
        <w:rPr>
          <w:rStyle w:val="Marquedecommentaire"/>
        </w:rPr>
        <w:annotationRef/>
      </w:r>
      <w:r w:rsidRPr="004F5614">
        <w:t xml:space="preserve">Il est prévu </w:t>
      </w:r>
      <w:r>
        <w:t>dans cette option 1 de mettre</w:t>
      </w:r>
      <w:r w:rsidRPr="004F5614">
        <w:t xml:space="preserve"> à la charge du Partenaire la </w:t>
      </w:r>
      <w:r>
        <w:t xml:space="preserve">notification à l’autorité de contrôle / l’information des personnes concernées </w:t>
      </w:r>
      <w:r w:rsidRPr="004F5614">
        <w:t xml:space="preserve">le cas échéant. Toutefois, même dans cette hypothèse, la responsabilité de </w:t>
      </w:r>
      <w:r>
        <w:t>l’Agence</w:t>
      </w:r>
      <w:r w:rsidRPr="004F5614">
        <w:t xml:space="preserve">, en qualité de responsable conjoint, ne peut être totalement exclue en raison d’une telle qualification. </w:t>
      </w:r>
    </w:p>
    <w:p w14:paraId="2202EB41" w14:textId="2A113AE3" w:rsidR="00211E67" w:rsidRDefault="00211E67" w:rsidP="00323335">
      <w:pPr>
        <w:pStyle w:val="Commentaire"/>
      </w:pPr>
      <w:r w:rsidRPr="004F5614">
        <w:t xml:space="preserve">En outre, en pratique, il semble délicat que </w:t>
      </w:r>
      <w:r>
        <w:t>l’Agence</w:t>
      </w:r>
      <w:r w:rsidRPr="004F5614">
        <w:t xml:space="preserve"> n’intervienne pas dans le processus de réalisation </w:t>
      </w:r>
      <w:r>
        <w:t>de ces actions</w:t>
      </w:r>
      <w:r w:rsidRPr="004F5614">
        <w:t xml:space="preserve"> dans la mesure où cela priverait </w:t>
      </w:r>
      <w:r>
        <w:t>l’Agence</w:t>
      </w:r>
      <w:r w:rsidRPr="004F5614">
        <w:t xml:space="preserve"> de toute maîtrise sur l’opportunité de </w:t>
      </w:r>
      <w:r>
        <w:t>notifier à</w:t>
      </w:r>
      <w:r w:rsidRPr="004F5614">
        <w:t xml:space="preserve"> la Cnil, sur le contenu de cette </w:t>
      </w:r>
      <w:r>
        <w:t>notification</w:t>
      </w:r>
      <w:r w:rsidRPr="004F5614">
        <w:t xml:space="preserve">, ou encore sur </w:t>
      </w:r>
      <w:r>
        <w:t>la communication faite aux personnes concernées</w:t>
      </w:r>
      <w:r w:rsidRPr="004F5614">
        <w:t xml:space="preserve">, d’où la proposition de rédaction de cette option qui </w:t>
      </w:r>
      <w:r>
        <w:t>présente</w:t>
      </w:r>
      <w:r w:rsidRPr="004F5614">
        <w:t xml:space="preserve"> un système de validation par </w:t>
      </w:r>
      <w:r>
        <w:t>l’Agence dans certaines hypothèses, en sous-option.</w:t>
      </w:r>
    </w:p>
    <w:p w14:paraId="4C424482" w14:textId="6B8EE9E4" w:rsidR="00211E67" w:rsidRDefault="00211E67">
      <w:pPr>
        <w:pStyle w:val="Commentaire"/>
      </w:pPr>
      <w:r>
        <w:t xml:space="preserve">Si toutefois l’Agence ne souhaite pas procéder à une telle validation, notamment pour tenter de limiter sa responsabilité, si ce n’est à l’égard de la Cnil, éventuellement à l’égard des personnes concernées mais surtout à l’égard du Partenaire, ou encore pour ne pas risquer une requalification de la relation entre les Parties (cf. risque de requalification du Partenaire en tant que sous-traitant agissant pour le compte de l’Agence, en raison de la </w:t>
      </w:r>
      <w:r w:rsidRPr="00F02034">
        <w:t xml:space="preserve">maîtrise / </w:t>
      </w:r>
      <w:r>
        <w:t xml:space="preserve">du </w:t>
      </w:r>
      <w:r w:rsidRPr="00F02034">
        <w:t xml:space="preserve">pouvoir décisionnel </w:t>
      </w:r>
      <w:r>
        <w:t xml:space="preserve">de l’Agence </w:t>
      </w:r>
      <w:r w:rsidRPr="00F02034">
        <w:t xml:space="preserve">sur le </w:t>
      </w:r>
      <w:r>
        <w:t>T</w:t>
      </w:r>
      <w:r w:rsidRPr="00F02034">
        <w:t>raitement grâce à un tel processus de validation</w:t>
      </w:r>
      <w:r w:rsidRPr="005A0037">
        <w:t>), alors une validation commune peut être envisagée</w:t>
      </w:r>
      <w:r>
        <w:t>,</w:t>
      </w:r>
      <w:r w:rsidRPr="005A0037">
        <w:t xml:space="preserve"> étant précisé qu’une telle option pourrait induire des difficultés en cas de désaccord entre les Parties.</w:t>
      </w:r>
    </w:p>
  </w:comment>
  <w:comment w:id="214" w:author="Agil'IT" w:date="2020-08-07T11:20:00Z" w:initials="Agil'IT">
    <w:p w14:paraId="2B944B7A" w14:textId="3690FF58" w:rsidR="00211E67" w:rsidRDefault="00211E67" w:rsidP="00323335">
      <w:r>
        <w:rPr>
          <w:rStyle w:val="Marquedecommentaire"/>
        </w:rPr>
        <w:annotationRef/>
      </w:r>
      <w:r w:rsidRPr="005913A6">
        <w:rPr>
          <w:rStyle w:val="Marquedecommentaire"/>
          <w:highlight w:val="green"/>
        </w:rPr>
        <w:annotationRef/>
      </w:r>
      <w:r w:rsidRPr="00DD681D">
        <w:t xml:space="preserve">En pratique, il est proposé que </w:t>
      </w:r>
      <w:r>
        <w:t>la notification de la violation et l’information des personnes concernées</w:t>
      </w:r>
      <w:r w:rsidRPr="00DD681D">
        <w:t xml:space="preserve"> le cas échéant soi</w:t>
      </w:r>
      <w:r>
        <w:t>en</w:t>
      </w:r>
      <w:r w:rsidRPr="00DD681D">
        <w:t>t réalisée</w:t>
      </w:r>
      <w:r>
        <w:t>s</w:t>
      </w:r>
      <w:r w:rsidRPr="00DD681D">
        <w:t xml:space="preserve"> par le Partenaire « au nom et pour le compte » de </w:t>
      </w:r>
      <w:r>
        <w:t>l’Agence</w:t>
      </w:r>
      <w:r w:rsidRPr="00DD681D">
        <w:t xml:space="preserve">. </w:t>
      </w:r>
    </w:p>
    <w:p w14:paraId="73205338" w14:textId="77777777" w:rsidR="00211E67" w:rsidRDefault="00211E67" w:rsidP="00323335"/>
    <w:p w14:paraId="3A258B9F" w14:textId="77777777" w:rsidR="00211E67" w:rsidRPr="00DD681D" w:rsidRDefault="00211E67" w:rsidP="00323335">
      <w:pPr>
        <w:jc w:val="left"/>
      </w:pPr>
      <w:r>
        <w:t>A cet égard, il est précisé que l</w:t>
      </w:r>
      <w:r w:rsidRPr="00DD681D">
        <w:t>e G29 recommande que les arrangements contractuels entre les responsables conjoints du traitement comprennent des dispositions déterminant quel responsable du traitement prendra la direction ou sera responsable du respect de l’obligation de notification des violations établie par le RGPD</w:t>
      </w:r>
      <w:r>
        <w:t xml:space="preserve"> (</w:t>
      </w:r>
      <w:r w:rsidRPr="00DD681D">
        <w:t>Lignes directrices sur la notification de violations de données à caractère personnel en vertu du règlement (UE) 2016/679, 6 février 2018).</w:t>
      </w:r>
      <w:r>
        <w:t xml:space="preserve"> Par conséquent, il semble qu’un seul responsable de traitement puisse être en charge de cette obligation pour les deux responsables conjoints.</w:t>
      </w:r>
    </w:p>
    <w:p w14:paraId="4D6A2B67" w14:textId="77777777" w:rsidR="00211E67" w:rsidRDefault="00211E67" w:rsidP="00323335"/>
    <w:p w14:paraId="68ECED78" w14:textId="07E7893C" w:rsidR="00211E67" w:rsidRDefault="00211E67" w:rsidP="00323335">
      <w:r>
        <w:t>Toutefois,</w:t>
      </w:r>
      <w:r w:rsidRPr="00DD681D">
        <w:t xml:space="preserve"> </w:t>
      </w:r>
      <w:r>
        <w:t>de</w:t>
      </w:r>
      <w:r w:rsidRPr="00DD681D">
        <w:t xml:space="preserve"> </w:t>
      </w:r>
      <w:r>
        <w:t>telles</w:t>
      </w:r>
      <w:r w:rsidRPr="00DD681D">
        <w:t xml:space="preserve"> obligation</w:t>
      </w:r>
      <w:r>
        <w:t>s (cf. de notification et d’information)</w:t>
      </w:r>
      <w:r w:rsidRPr="00DD681D">
        <w:t xml:space="preserve"> </w:t>
      </w:r>
      <w:r>
        <w:t>incombent</w:t>
      </w:r>
      <w:r w:rsidRPr="00DD681D">
        <w:t xml:space="preserve"> </w:t>
      </w:r>
      <w:r>
        <w:t>à tout responsable</w:t>
      </w:r>
      <w:r w:rsidRPr="00DD681D">
        <w:t xml:space="preserve"> de traitement (conjoint ou non).</w:t>
      </w:r>
      <w:r>
        <w:t xml:space="preserve"> Aussi, il convient que ces actions soient réalisées / </w:t>
      </w:r>
      <w:r w:rsidRPr="000042F9">
        <w:t>libellées / intitulées au nom des deux responsables conjoints de traitement. En pratique, compte tenu du formalisme à date</w:t>
      </w:r>
      <w:r>
        <w:t xml:space="preserve"> proposé par la Cnil</w:t>
      </w:r>
      <w:r w:rsidRPr="000042F9">
        <w:t xml:space="preserve"> (cf. formulaire online) cela signifie qu’il convient d’adresser deux formulaires de notification d’une violation de données à caractère personnel à la Cnil, l’un pour </w:t>
      </w:r>
      <w:r>
        <w:t>l’Agence</w:t>
      </w:r>
      <w:r w:rsidRPr="000042F9">
        <w:t xml:space="preserve"> et l’autre pour le Partenaire. Par ailleurs, le Partenaire devra le cas échéant informer les personnes concernées par une telle violation au nom et pour le compte des deux Parties.</w:t>
      </w:r>
    </w:p>
  </w:comment>
  <w:comment w:id="215" w:author="Agil'IT" w:date="2020-09-04T18:12:00Z" w:initials="Agil'IT">
    <w:p w14:paraId="0042189C" w14:textId="7BAF8BD1" w:rsidR="00211E67" w:rsidRDefault="00211E67">
      <w:pPr>
        <w:pStyle w:val="Commentaire"/>
      </w:pPr>
      <w:r>
        <w:rPr>
          <w:rStyle w:val="Marquedecommentaire"/>
        </w:rPr>
        <w:annotationRef/>
      </w:r>
      <w:r>
        <w:rPr>
          <w:rStyle w:val="Marquedecommentaire"/>
        </w:rPr>
        <w:annotationRef/>
      </w:r>
      <w:r w:rsidRPr="00A65957">
        <w:rPr>
          <w:rStyle w:val="Marquedecommentaire"/>
          <w:highlight w:val="magenta"/>
        </w:rPr>
        <w:annotationRef/>
      </w:r>
      <w:r>
        <w:rPr>
          <w:rStyle w:val="Marquedecommentaire"/>
        </w:rPr>
        <w:t xml:space="preserve">Paragraphe optionnel proposé pour tenir compte des contraintes </w:t>
      </w:r>
      <w:r w:rsidRPr="00A30862">
        <w:rPr>
          <w:rStyle w:val="Marquedecommentaire"/>
        </w:rPr>
        <w:t xml:space="preserve">pratiques liées au délai de 72h pour la notification à l’autorité de contrôle. Toutefois, dans une telle hypothèse, </w:t>
      </w:r>
      <w:r>
        <w:rPr>
          <w:rStyle w:val="Marquedecommentaire"/>
        </w:rPr>
        <w:t>l’Agence</w:t>
      </w:r>
      <w:r w:rsidRPr="00A30862">
        <w:rPr>
          <w:rStyle w:val="Marquedecommentaire"/>
        </w:rPr>
        <w:t xml:space="preserve"> ne pourra pas en valider le contenu, si bien qu’il demeure un risque que la notification initiale ne soit pas conforme aux souhaits de </w:t>
      </w:r>
      <w:r>
        <w:rPr>
          <w:rStyle w:val="Marquedecommentaire"/>
        </w:rPr>
        <w:t>l’Agence. A supprimer si l’Agence n’est pas en accord avec cette proposition.</w:t>
      </w:r>
    </w:p>
  </w:comment>
  <w:comment w:id="216" w:author="Agil'IT" w:date="2020-08-07T11:29:00Z" w:initials="Agil'IT">
    <w:p w14:paraId="26D336A0" w14:textId="0D1FA1AE" w:rsidR="00211E67" w:rsidRDefault="00211E67">
      <w:pPr>
        <w:pStyle w:val="Commentaire"/>
      </w:pPr>
      <w:r>
        <w:rPr>
          <w:rStyle w:val="Marquedecommentaire"/>
        </w:rPr>
        <w:annotationRef/>
      </w:r>
      <w:r>
        <w:t>Voir commentaire précédent sur ce point.</w:t>
      </w:r>
    </w:p>
  </w:comment>
  <w:comment w:id="217" w:author="Agil'IT" w:date="2020-08-07T11:33:00Z" w:initials="Agil'IT">
    <w:p w14:paraId="62753259" w14:textId="5DFAB3A1" w:rsidR="00211E67" w:rsidRPr="00791FA8" w:rsidRDefault="00211E67" w:rsidP="001D4A42">
      <w:pPr>
        <w:pStyle w:val="Commentaire"/>
      </w:pPr>
      <w:r>
        <w:rPr>
          <w:rStyle w:val="Marquedecommentaire"/>
        </w:rPr>
        <w:annotationRef/>
      </w:r>
      <w:r>
        <w:rPr>
          <w:rStyle w:val="Marquedecommentaire"/>
        </w:rPr>
        <w:annotationRef/>
      </w:r>
      <w:r>
        <w:t>« L’ajout optionnel » proposé</w:t>
      </w:r>
      <w:r w:rsidRPr="00791FA8">
        <w:t xml:space="preserve"> ci-contre dans l’option 1 et dans l’option 2 </w:t>
      </w:r>
      <w:r>
        <w:t>impose une validation des mesures par l’Agence ou par les Parties conjointement. Or, en</w:t>
      </w:r>
      <w:r w:rsidRPr="00791FA8">
        <w:t xml:space="preserve"> cas de violation de données à caractère personnel, la mise en place de mesures correctives pourra nécessiter une certaine rapidité, si bien que dans cette hypothèse la validation par </w:t>
      </w:r>
      <w:r>
        <w:t>l’Agence</w:t>
      </w:r>
      <w:r w:rsidRPr="00791FA8">
        <w:t xml:space="preserve"> </w:t>
      </w:r>
      <w:r>
        <w:t xml:space="preserve">ou par les Parties </w:t>
      </w:r>
      <w:r w:rsidRPr="00791FA8">
        <w:t>des mesures envisagées pourrait alourdir le processus de remédiation</w:t>
      </w:r>
      <w:r>
        <w:t>. Toutefois, il peut être opportun pour l’Agence de garder dans certaines circonstances un « droit de regard » sur de telles mesures car elles pourraient éventuellement avoir des répercussions sur le traitement, sur les outils de cette dernière,…</w:t>
      </w:r>
    </w:p>
    <w:p w14:paraId="451964A9" w14:textId="2909EA8E" w:rsidR="00211E67" w:rsidRDefault="00211E67" w:rsidP="001D4A42">
      <w:pPr>
        <w:pStyle w:val="Commentaire"/>
      </w:pPr>
      <w:r w:rsidRPr="00791FA8">
        <w:t xml:space="preserve">A arbitrer par </w:t>
      </w:r>
      <w:r>
        <w:t>l’</w:t>
      </w:r>
      <w:r w:rsidRPr="00791FA8">
        <w:t>A</w:t>
      </w:r>
      <w:r>
        <w:t>gence</w:t>
      </w:r>
      <w:r w:rsidRPr="00791FA8">
        <w:t xml:space="preserve"> en fonction de ce qui semble le plus opportun au regard des spécificités de la relation avec le Partenaire</w:t>
      </w:r>
      <w:r w:rsidRPr="00791FA8">
        <w:rPr>
          <w:rStyle w:val="Marquedecommentaire"/>
        </w:rPr>
        <w:annotationRef/>
      </w:r>
      <w:r>
        <w:t>, étant précisé que 3 choix sont possibles :</w:t>
      </w:r>
    </w:p>
    <w:p w14:paraId="7A37898C" w14:textId="77777777" w:rsidR="00211E67" w:rsidRDefault="00211E67" w:rsidP="00485CBB">
      <w:pPr>
        <w:pStyle w:val="Commentaire"/>
        <w:numPr>
          <w:ilvl w:val="0"/>
          <w:numId w:val="12"/>
        </w:numPr>
      </w:pPr>
      <w:r>
        <w:t>ne pas ajouter « l’ajout optionnel » ;</w:t>
      </w:r>
    </w:p>
    <w:p w14:paraId="3FA4BE1D" w14:textId="77777777" w:rsidR="00211E67" w:rsidRDefault="00211E67" w:rsidP="00485CBB">
      <w:pPr>
        <w:pStyle w:val="Commentaire"/>
        <w:numPr>
          <w:ilvl w:val="0"/>
          <w:numId w:val="12"/>
        </w:numPr>
      </w:pPr>
      <w:r>
        <w:t>ajouter uniquement « l’ajout optionnel sous-option 1 » ;</w:t>
      </w:r>
    </w:p>
    <w:p w14:paraId="701837FA" w14:textId="6AE335CD" w:rsidR="00211E67" w:rsidRDefault="00211E67" w:rsidP="00485CBB">
      <w:pPr>
        <w:pStyle w:val="Commentaire"/>
        <w:numPr>
          <w:ilvl w:val="0"/>
          <w:numId w:val="12"/>
        </w:numPr>
      </w:pPr>
      <w:r>
        <w:t>ajouter uniquement « l’ajout optionnel sous-option 2 ».</w:t>
      </w:r>
    </w:p>
  </w:comment>
  <w:comment w:id="223" w:author="Agil'IT" w:date="2020-09-07T16:22:00Z" w:initials="Agil'IT">
    <w:p w14:paraId="54A8AF4F" w14:textId="121D51F0" w:rsidR="00211E67" w:rsidRPr="00A12DE8" w:rsidRDefault="00211E67" w:rsidP="00D55404">
      <w:pPr>
        <w:pStyle w:val="NormalWeb"/>
        <w:rPr>
          <w:rFonts w:ascii="Segoe UI" w:hAnsi="Segoe UI" w:cs="Segoe UI"/>
          <w:sz w:val="21"/>
          <w:szCs w:val="21"/>
        </w:rPr>
      </w:pPr>
      <w:r>
        <w:rPr>
          <w:rStyle w:val="Marquedecommentaire"/>
        </w:rPr>
        <w:annotationRef/>
      </w:r>
      <w:r>
        <w:rPr>
          <w:rStyle w:val="Marquedecommentaire"/>
        </w:rPr>
        <w:annotationRef/>
      </w:r>
      <w:r>
        <w:rPr>
          <w:rStyle w:val="Marquedecommentaire"/>
        </w:rPr>
        <w:annotationRef/>
      </w:r>
      <w:r w:rsidRPr="00A12DE8">
        <w:rPr>
          <w:rFonts w:ascii="Calibri" w:hAnsi="Calibri" w:cs="Segoe UI"/>
          <w:sz w:val="22"/>
          <w:szCs w:val="22"/>
        </w:rPr>
        <w:t>Afin de prévenir la survenance de circonstances modifiant l’économie du contrat et de prévenir les conséquences d’une telle imprévision (par exemple, s’agissant des mesures à mettre en place</w:t>
      </w:r>
      <w:r>
        <w:rPr>
          <w:rFonts w:ascii="Calibri" w:hAnsi="Calibri" w:cs="Segoe UI"/>
          <w:sz w:val="22"/>
          <w:szCs w:val="22"/>
        </w:rPr>
        <w:t xml:space="preserve"> par l’Agence</w:t>
      </w:r>
      <w:r w:rsidRPr="00A12DE8">
        <w:rPr>
          <w:rFonts w:ascii="Calibri" w:hAnsi="Calibri" w:cs="Segoe UI"/>
          <w:sz w:val="22"/>
          <w:szCs w:val="22"/>
        </w:rPr>
        <w:t xml:space="preserve"> suite à une demande de l’autorité de contrôl</w:t>
      </w:r>
      <w:r>
        <w:rPr>
          <w:rFonts w:ascii="Calibri" w:hAnsi="Calibri" w:cs="Segoe UI"/>
          <w:sz w:val="22"/>
          <w:szCs w:val="22"/>
        </w:rPr>
        <w:t xml:space="preserve">e impliquant la mise en œuvre de </w:t>
      </w:r>
      <w:r w:rsidRPr="00A12DE8">
        <w:rPr>
          <w:rFonts w:ascii="Calibri" w:hAnsi="Calibri" w:cs="Segoe UI"/>
          <w:sz w:val="22"/>
          <w:szCs w:val="22"/>
        </w:rPr>
        <w:t xml:space="preserve">mesures nécessaires pour que le Traitement soit conforme à la </w:t>
      </w:r>
      <w:r>
        <w:rPr>
          <w:rFonts w:ascii="Calibri" w:hAnsi="Calibri" w:cs="Segoe UI"/>
          <w:sz w:val="22"/>
          <w:szCs w:val="22"/>
        </w:rPr>
        <w:t>ré</w:t>
      </w:r>
      <w:r w:rsidRPr="00A12DE8">
        <w:rPr>
          <w:rFonts w:ascii="Calibri" w:hAnsi="Calibri" w:cs="Segoe UI"/>
          <w:sz w:val="22"/>
          <w:szCs w:val="22"/>
        </w:rPr>
        <w:t>glementation en matière de protection des données à caractère personnel), il est possible d’intégrer les stipulations suivantes :</w:t>
      </w:r>
    </w:p>
    <w:p w14:paraId="665A48EE" w14:textId="77777777" w:rsidR="00211E67" w:rsidRPr="00A12DE8" w:rsidRDefault="00211E67" w:rsidP="00D55404">
      <w:pPr>
        <w:spacing w:before="100" w:beforeAutospacing="1" w:after="100" w:afterAutospacing="1"/>
        <w:jc w:val="left"/>
        <w:rPr>
          <w:rFonts w:ascii="Segoe UI" w:eastAsia="Times New Roman" w:hAnsi="Segoe UI" w:cs="Segoe UI"/>
          <w:sz w:val="21"/>
          <w:szCs w:val="21"/>
          <w:lang w:eastAsia="fr-FR"/>
        </w:rPr>
      </w:pPr>
    </w:p>
    <w:p w14:paraId="30ACCD7F" w14:textId="77777777" w:rsidR="00211E67" w:rsidRPr="001B4270" w:rsidRDefault="00211E67" w:rsidP="00D55404">
      <w:pPr>
        <w:spacing w:before="100" w:beforeAutospacing="1" w:after="100" w:afterAutospacing="1"/>
        <w:jc w:val="left"/>
        <w:rPr>
          <w:rFonts w:ascii="Segoe UI" w:eastAsia="Times New Roman" w:hAnsi="Segoe UI" w:cs="Segoe UI"/>
          <w:i/>
          <w:iCs/>
          <w:sz w:val="21"/>
          <w:szCs w:val="21"/>
          <w:lang w:eastAsia="fr-FR"/>
        </w:rPr>
      </w:pPr>
      <w:r w:rsidRPr="001B4270">
        <w:rPr>
          <w:rFonts w:ascii="Calibri" w:eastAsia="Times New Roman" w:hAnsi="Calibri" w:cs="Segoe UI"/>
          <w:i/>
          <w:iCs/>
          <w:highlight w:val="yellow"/>
          <w:shd w:val="clear" w:color="auto" w:fill="FCD116"/>
          <w:lang w:eastAsia="fr-FR"/>
        </w:rPr>
        <w:t>[Option 1</w:t>
      </w:r>
      <w:r w:rsidRPr="001B4270">
        <w:rPr>
          <w:rFonts w:ascii="Calibri" w:eastAsia="Times New Roman" w:hAnsi="Calibri" w:cs="Segoe UI"/>
          <w:i/>
          <w:iCs/>
          <w:highlight w:val="yellow"/>
          <w:lang w:eastAsia="fr-FR"/>
        </w:rPr>
        <w:t>]</w:t>
      </w:r>
      <w:r w:rsidRPr="001B4270">
        <w:rPr>
          <w:rFonts w:ascii="Calibri" w:eastAsia="Times New Roman" w:hAnsi="Calibri" w:cs="Segoe UI"/>
          <w:i/>
          <w:iCs/>
          <w:lang w:eastAsia="fr-FR"/>
        </w:rPr>
        <w:t xml:space="preserve"> Si la mise en œuvre des actions identifiées comme nécessaires suite à d’éventuelles demande de l’autorité de contrôle est susceptible de rendre l’exécution du Contrat excessivement onéreuse pour l’Agence, de compromettre la bonne exécution du Contrat, ou d’empêcher l’Agence de respecter ses obligations au titre du Contrat, ou encore si l’autorité de contrôle se prononce sur l’impossibilité de continuer à mettre en œuvre le Traitement, il est expressément convenu entre les Parties que celles-ci se rapprocheront en vue de déterminer, en concertation, si, et dans quelle mesure, l’exécution du Contrat peut être poursuivie et l’Agence pourra demander au Partenaire une renégociation de bonne foi du Contrat.</w:t>
      </w:r>
    </w:p>
    <w:p w14:paraId="70543E5A" w14:textId="77777777" w:rsidR="00211E67" w:rsidRDefault="00211E67" w:rsidP="00D55404">
      <w:pPr>
        <w:spacing w:before="100" w:beforeAutospacing="1" w:after="100" w:afterAutospacing="1"/>
        <w:jc w:val="left"/>
        <w:rPr>
          <w:rFonts w:ascii="Segoe UI" w:eastAsia="Times New Roman" w:hAnsi="Segoe UI" w:cs="Segoe UI"/>
          <w:sz w:val="21"/>
          <w:szCs w:val="21"/>
          <w:lang w:eastAsia="fr-FR"/>
        </w:rPr>
      </w:pPr>
    </w:p>
    <w:p w14:paraId="6AE8EBE4" w14:textId="77777777" w:rsidR="00211E67" w:rsidRPr="001B4270" w:rsidRDefault="00211E67" w:rsidP="00D55404">
      <w:pPr>
        <w:spacing w:before="100" w:beforeAutospacing="1" w:after="100" w:afterAutospacing="1"/>
        <w:jc w:val="left"/>
        <w:rPr>
          <w:rFonts w:ascii="Calibri" w:eastAsia="Times New Roman" w:hAnsi="Calibri" w:cs="Segoe UI"/>
          <w:i/>
          <w:iCs/>
          <w:lang w:eastAsia="fr-FR"/>
        </w:rPr>
      </w:pPr>
      <w:r w:rsidRPr="001B4270">
        <w:rPr>
          <w:rFonts w:ascii="Calibri" w:eastAsia="Times New Roman" w:hAnsi="Calibri" w:cs="Segoe UI"/>
          <w:i/>
          <w:iCs/>
          <w:highlight w:val="yellow"/>
          <w:lang w:eastAsia="fr-FR"/>
        </w:rPr>
        <w:t>[</w:t>
      </w:r>
      <w:r w:rsidRPr="001B4270">
        <w:rPr>
          <w:rFonts w:ascii="Calibri" w:eastAsia="Times New Roman" w:hAnsi="Calibri" w:cs="Segoe UI"/>
          <w:i/>
          <w:iCs/>
          <w:highlight w:val="yellow"/>
          <w:shd w:val="clear" w:color="auto" w:fill="FCD116"/>
          <w:lang w:eastAsia="fr-FR"/>
        </w:rPr>
        <w:t>Option 2</w:t>
      </w:r>
      <w:r w:rsidRPr="001B4270">
        <w:rPr>
          <w:rFonts w:ascii="Calibri" w:eastAsia="Times New Roman" w:hAnsi="Calibri" w:cs="Segoe UI"/>
          <w:i/>
          <w:iCs/>
          <w:highlight w:val="yellow"/>
          <w:lang w:eastAsia="fr-FR"/>
        </w:rPr>
        <w:t>]</w:t>
      </w:r>
      <w:r w:rsidRPr="001B4270">
        <w:rPr>
          <w:rFonts w:ascii="Calibri" w:eastAsia="Times New Roman" w:hAnsi="Calibri" w:cs="Segoe UI"/>
          <w:i/>
          <w:iCs/>
          <w:lang w:eastAsia="fr-FR"/>
        </w:rPr>
        <w:t xml:space="preserve"> Si la mise en œuvre des actions identifiées comme nécessaires suite à d’éventuelles demande de l’autorité de contrôle susceptible de rendre l’exécution du Contrat excessivement onéreuse pour l’une ou l’autre des Parties, de compromettre la bonne exécution du Contrat, ou d’empêcher l’une ou l’autre des Parties de respecter ses obligations au titre du Contrat, ou encore si l’autorité de contrôle se prononce sur l’impossibilité de continuer à mettre en œuvre le Traitement, il est expressément convenu entre les Parties que celles-ci se rapprocheront en vue de déterminer, en concertation, si, et dans quelle mesure, l’exécution du Contrat peut être poursuivie et, à la demande de l’une ou l’autre des Parties, pourront renégocier de bonne foi le Contrat.</w:t>
      </w:r>
    </w:p>
    <w:p w14:paraId="04AE8AEF" w14:textId="77777777" w:rsidR="00211E67" w:rsidRDefault="00211E67" w:rsidP="00D55404">
      <w:pPr>
        <w:spacing w:before="100" w:beforeAutospacing="1" w:after="100" w:afterAutospacing="1"/>
        <w:jc w:val="left"/>
        <w:rPr>
          <w:rFonts w:ascii="Calibri" w:eastAsia="Times New Roman" w:hAnsi="Calibri" w:cs="Segoe UI"/>
          <w:lang w:eastAsia="fr-FR"/>
        </w:rPr>
      </w:pPr>
    </w:p>
    <w:p w14:paraId="7E8F57C3" w14:textId="77777777" w:rsidR="00211E67" w:rsidRDefault="00211E67" w:rsidP="00D55404">
      <w:pPr>
        <w:spacing w:before="100" w:beforeAutospacing="1" w:after="100" w:afterAutospacing="1"/>
        <w:jc w:val="left"/>
        <w:rPr>
          <w:rFonts w:ascii="Calibri" w:eastAsia="Times New Roman" w:hAnsi="Calibri" w:cs="Segoe UI"/>
          <w:lang w:eastAsia="fr-FR"/>
        </w:rPr>
      </w:pPr>
      <w:r>
        <w:rPr>
          <w:rFonts w:ascii="Calibri" w:eastAsia="Times New Roman" w:hAnsi="Calibri" w:cs="Segoe UI"/>
          <w:lang w:eastAsia="fr-FR"/>
        </w:rPr>
        <w:t>Un tel ajout pourrait être opportun pour couvrir plusieurs situations, en particulier dans le cas où les mesures à déployer sont demandées par une autorité de contrôle à l’Agence.</w:t>
      </w:r>
    </w:p>
    <w:p w14:paraId="5612193A" w14:textId="77777777" w:rsidR="00293F51" w:rsidRDefault="00293F51" w:rsidP="00D55404">
      <w:pPr>
        <w:spacing w:before="100" w:beforeAutospacing="1" w:after="100" w:afterAutospacing="1"/>
        <w:jc w:val="left"/>
        <w:rPr>
          <w:rFonts w:ascii="Calibri" w:eastAsia="Times New Roman" w:hAnsi="Calibri" w:cs="Segoe UI"/>
          <w:lang w:eastAsia="fr-FR"/>
        </w:rPr>
      </w:pPr>
    </w:p>
    <w:p w14:paraId="6A8F0A4E" w14:textId="4E2DB4FF" w:rsidR="00293F51" w:rsidRPr="00293F51" w:rsidRDefault="00293F51" w:rsidP="00D55404">
      <w:pPr>
        <w:spacing w:before="100" w:beforeAutospacing="1" w:after="100" w:afterAutospacing="1"/>
        <w:jc w:val="left"/>
        <w:rPr>
          <w:rFonts w:ascii="Segoe UI" w:eastAsia="Times New Roman" w:hAnsi="Segoe UI" w:cs="Segoe UI"/>
          <w:sz w:val="21"/>
          <w:szCs w:val="21"/>
          <w:lang w:eastAsia="fr-FR"/>
        </w:rPr>
      </w:pPr>
      <w:r w:rsidRPr="00801C36">
        <w:rPr>
          <w:rFonts w:ascii="Calibri" w:eastAsia="Times New Roman" w:hAnsi="Calibri" w:cs="Segoe UI"/>
          <w:lang w:eastAsia="fr-FR"/>
        </w:rPr>
        <w:t xml:space="preserve">Cet ajout peut être envisagé dans chaque option de cet article </w:t>
      </w:r>
      <w:r>
        <w:rPr>
          <w:rFonts w:ascii="Calibri" w:eastAsia="Times New Roman" w:hAnsi="Calibri" w:cs="Segoe UI"/>
          <w:lang w:eastAsia="fr-FR"/>
        </w:rPr>
        <w:t>9.1</w:t>
      </w:r>
      <w:r w:rsidRPr="00801C36">
        <w:rPr>
          <w:rFonts w:ascii="Calibri" w:eastAsia="Times New Roman" w:hAnsi="Calibri" w:cs="Segoe UI"/>
          <w:lang w:eastAsia="fr-FR"/>
        </w:rPr>
        <w:t>, c’est-à-dire quelle que soit l’option choisie.</w:t>
      </w:r>
    </w:p>
  </w:comment>
  <w:comment w:id="224" w:author="Agil'IT" w:date="2020-08-07T11:51:00Z" w:initials="Agil'IT">
    <w:p w14:paraId="595DA192" w14:textId="77777777" w:rsidR="00211E67" w:rsidRDefault="00211E67" w:rsidP="00215C44">
      <w:pPr>
        <w:pStyle w:val="NormalWeb"/>
        <w:jc w:val="both"/>
        <w:rPr>
          <w:rFonts w:ascii="Calibri" w:hAnsi="Calibri" w:cs="Segoe UI"/>
          <w:sz w:val="20"/>
          <w:szCs w:val="20"/>
        </w:rPr>
      </w:pPr>
      <w:r>
        <w:rPr>
          <w:rStyle w:val="Marquedecommentaire"/>
        </w:rPr>
        <w:annotationRef/>
      </w:r>
      <w:r w:rsidRPr="00D96E20">
        <w:rPr>
          <w:rFonts w:ascii="Calibri" w:hAnsi="Calibri" w:cs="Segoe UI"/>
          <w:sz w:val="20"/>
          <w:szCs w:val="20"/>
        </w:rPr>
        <w:t xml:space="preserve">Il est prévu dans cet article de mettre à la charge du Partenaire la </w:t>
      </w:r>
      <w:r>
        <w:rPr>
          <w:rFonts w:ascii="Calibri" w:hAnsi="Calibri" w:cs="Segoe UI"/>
          <w:sz w:val="20"/>
          <w:szCs w:val="20"/>
        </w:rPr>
        <w:t xml:space="preserve">réponse et la </w:t>
      </w:r>
      <w:r w:rsidRPr="00D96E20">
        <w:rPr>
          <w:rFonts w:ascii="Calibri" w:hAnsi="Calibri" w:cs="Segoe UI"/>
          <w:sz w:val="20"/>
          <w:szCs w:val="20"/>
        </w:rPr>
        <w:t xml:space="preserve">mise en œuvre de mesure nécessaires ou appropriées suite à une demande d’une autorité de contrôle adressée à </w:t>
      </w:r>
      <w:r>
        <w:rPr>
          <w:rFonts w:ascii="Calibri" w:hAnsi="Calibri" w:cs="Segoe UI"/>
          <w:sz w:val="20"/>
          <w:szCs w:val="20"/>
        </w:rPr>
        <w:t>ce dernier</w:t>
      </w:r>
      <w:r w:rsidRPr="00D96E20">
        <w:rPr>
          <w:rFonts w:ascii="Calibri" w:hAnsi="Calibri" w:cs="Segoe UI"/>
          <w:sz w:val="20"/>
          <w:szCs w:val="20"/>
        </w:rPr>
        <w:t xml:space="preserve">. </w:t>
      </w:r>
    </w:p>
    <w:p w14:paraId="780C375A" w14:textId="270EA24A" w:rsidR="00211E67" w:rsidRPr="00D96E20" w:rsidRDefault="00211E67" w:rsidP="00215C44">
      <w:pPr>
        <w:pStyle w:val="NormalWeb"/>
        <w:jc w:val="both"/>
        <w:rPr>
          <w:rFonts w:ascii="Segoe UI" w:hAnsi="Segoe UI" w:cs="Segoe UI"/>
          <w:sz w:val="21"/>
          <w:szCs w:val="21"/>
        </w:rPr>
      </w:pPr>
      <w:r w:rsidRPr="00D96E20">
        <w:rPr>
          <w:rFonts w:ascii="Calibri" w:hAnsi="Calibri" w:cs="Segoe UI"/>
          <w:sz w:val="20"/>
          <w:szCs w:val="20"/>
        </w:rPr>
        <w:t xml:space="preserve">Toutefois, même dans cette hypothèse, la responsabilité de </w:t>
      </w:r>
      <w:r>
        <w:rPr>
          <w:rFonts w:ascii="Calibri" w:hAnsi="Calibri" w:cs="Segoe UI"/>
          <w:sz w:val="20"/>
          <w:szCs w:val="20"/>
        </w:rPr>
        <w:t>l’Agence</w:t>
      </w:r>
      <w:r w:rsidRPr="00D96E20">
        <w:rPr>
          <w:rFonts w:ascii="Calibri" w:hAnsi="Calibri" w:cs="Segoe UI"/>
          <w:sz w:val="20"/>
          <w:szCs w:val="20"/>
        </w:rPr>
        <w:t xml:space="preserve">, en qualité de responsable conjoint, ne peut être totalement exclue en raison d’une telle qualification. </w:t>
      </w:r>
    </w:p>
    <w:p w14:paraId="07B46552" w14:textId="2B5ED7D7" w:rsidR="00211E67" w:rsidRDefault="00211E67" w:rsidP="00215C44">
      <w:pPr>
        <w:spacing w:before="100" w:beforeAutospacing="1" w:after="100" w:afterAutospacing="1"/>
      </w:pPr>
      <w:r w:rsidRPr="00D96E20">
        <w:rPr>
          <w:rFonts w:ascii="Calibri" w:eastAsia="Times New Roman" w:hAnsi="Calibri" w:cs="Segoe UI"/>
          <w:sz w:val="20"/>
          <w:szCs w:val="20"/>
          <w:lang w:eastAsia="fr-FR"/>
        </w:rPr>
        <w:t xml:space="preserve">En outre, en pratique, il semble délicat que </w:t>
      </w:r>
      <w:r>
        <w:rPr>
          <w:rFonts w:ascii="Calibri" w:eastAsia="Times New Roman" w:hAnsi="Calibri" w:cs="Segoe UI"/>
          <w:sz w:val="20"/>
          <w:szCs w:val="20"/>
          <w:lang w:eastAsia="fr-FR"/>
        </w:rPr>
        <w:t>l’</w:t>
      </w:r>
      <w:r w:rsidRPr="00D96E20">
        <w:rPr>
          <w:rFonts w:ascii="Calibri" w:eastAsia="Times New Roman" w:hAnsi="Calibri" w:cs="Segoe UI"/>
          <w:sz w:val="20"/>
          <w:szCs w:val="20"/>
          <w:lang w:eastAsia="fr-FR"/>
        </w:rPr>
        <w:t>A</w:t>
      </w:r>
      <w:r>
        <w:rPr>
          <w:rFonts w:ascii="Calibri" w:eastAsia="Times New Roman" w:hAnsi="Calibri" w:cs="Segoe UI"/>
          <w:sz w:val="20"/>
          <w:szCs w:val="20"/>
          <w:lang w:eastAsia="fr-FR"/>
        </w:rPr>
        <w:t>gence</w:t>
      </w:r>
      <w:r w:rsidRPr="00D96E20">
        <w:rPr>
          <w:rFonts w:ascii="Calibri" w:eastAsia="Times New Roman" w:hAnsi="Calibri" w:cs="Segoe UI"/>
          <w:sz w:val="20"/>
          <w:szCs w:val="20"/>
          <w:lang w:eastAsia="fr-FR"/>
        </w:rPr>
        <w:t xml:space="preserve"> n’intervienne pas dans </w:t>
      </w:r>
      <w:r>
        <w:rPr>
          <w:rFonts w:ascii="Calibri" w:eastAsia="Times New Roman" w:hAnsi="Calibri" w:cs="Segoe UI"/>
          <w:sz w:val="20"/>
          <w:szCs w:val="20"/>
          <w:lang w:eastAsia="fr-FR"/>
        </w:rPr>
        <w:t xml:space="preserve">la réponse à l’autorité de contrôle ou dans </w:t>
      </w:r>
      <w:r w:rsidRPr="00D96E20">
        <w:rPr>
          <w:rFonts w:ascii="Calibri" w:eastAsia="Times New Roman" w:hAnsi="Calibri" w:cs="Segoe UI"/>
          <w:sz w:val="20"/>
          <w:szCs w:val="20"/>
          <w:lang w:eastAsia="fr-FR"/>
        </w:rPr>
        <w:t xml:space="preserve">l’appréciation des mesures envisagées par le Partenaire suite à une telle demande, </w:t>
      </w:r>
      <w:r>
        <w:rPr>
          <w:rFonts w:ascii="Calibri" w:eastAsia="Times New Roman" w:hAnsi="Calibri" w:cs="Segoe UI"/>
          <w:sz w:val="20"/>
          <w:szCs w:val="20"/>
          <w:lang w:eastAsia="fr-FR"/>
        </w:rPr>
        <w:t>l’Agence</w:t>
      </w:r>
      <w:r w:rsidRPr="00D96E20">
        <w:rPr>
          <w:rFonts w:ascii="Calibri" w:eastAsia="Times New Roman" w:hAnsi="Calibri" w:cs="Segoe UI"/>
          <w:sz w:val="20"/>
          <w:szCs w:val="20"/>
          <w:lang w:eastAsia="fr-FR"/>
        </w:rPr>
        <w:t xml:space="preserve"> pouvant avoir intérêt à pouvoir apprécier la cohérence, la faisabilité et l’opportunité </w:t>
      </w:r>
      <w:r>
        <w:rPr>
          <w:rFonts w:ascii="Calibri" w:eastAsia="Times New Roman" w:hAnsi="Calibri" w:cs="Segoe UI"/>
          <w:sz w:val="20"/>
          <w:szCs w:val="20"/>
          <w:lang w:eastAsia="fr-FR"/>
        </w:rPr>
        <w:t xml:space="preserve">des réponses du Partenaires à l’autorité de contrôle ou encore </w:t>
      </w:r>
      <w:r w:rsidRPr="00D96E20">
        <w:rPr>
          <w:rFonts w:ascii="Calibri" w:eastAsia="Times New Roman" w:hAnsi="Calibri" w:cs="Segoe UI"/>
          <w:sz w:val="20"/>
          <w:szCs w:val="20"/>
          <w:lang w:eastAsia="fr-FR"/>
        </w:rPr>
        <w:t xml:space="preserve">des mesures envisagées par le Partenaire pour répondre à une demande de l’autorité de contrôle, </w:t>
      </w:r>
      <w:r w:rsidRPr="004F5614">
        <w:t xml:space="preserve">d’où la proposition de rédaction de </w:t>
      </w:r>
      <w:r>
        <w:t>cet article</w:t>
      </w:r>
      <w:r w:rsidRPr="004F5614">
        <w:t xml:space="preserve"> qui </w:t>
      </w:r>
      <w:r>
        <w:t>présente</w:t>
      </w:r>
      <w:r w:rsidRPr="004F5614">
        <w:t xml:space="preserve"> un système de validation par </w:t>
      </w:r>
      <w:r>
        <w:t>l’</w:t>
      </w:r>
      <w:r w:rsidRPr="004F5614">
        <w:t>A</w:t>
      </w:r>
      <w:r>
        <w:t>gence dans certaines hypothèses, en option.</w:t>
      </w:r>
    </w:p>
    <w:p w14:paraId="1F1DC326" w14:textId="41EC8585" w:rsidR="00211E67" w:rsidRDefault="00211E67" w:rsidP="00215C44">
      <w:pPr>
        <w:pStyle w:val="Commentaire"/>
      </w:pPr>
      <w:r>
        <w:t xml:space="preserve">Si toutefois l’Agence ne souhaite pas procéder à une telle validation, notamment pour tenter de limiter sa responsabilité, si ce n’est à l’égard de la Cnil, éventuellement à l’égard des personnes concernées mais surtout à l’égard du Partenaire, ou encore pour ne pas risquer une requalification de la relation entre les Parties (cf. risque de requalification du Partenaire en tant que sous-traitant agissant pour le compte de l’Agence, en raison de la </w:t>
      </w:r>
      <w:r w:rsidRPr="00F02034">
        <w:t xml:space="preserve">maîtrise / </w:t>
      </w:r>
      <w:r>
        <w:t xml:space="preserve">du </w:t>
      </w:r>
      <w:r w:rsidRPr="00F02034">
        <w:t xml:space="preserve">pouvoir décisionnel </w:t>
      </w:r>
      <w:r>
        <w:t xml:space="preserve">de l’Agence </w:t>
      </w:r>
      <w:r w:rsidRPr="00F02034">
        <w:t xml:space="preserve">sur le </w:t>
      </w:r>
      <w:r>
        <w:t>T</w:t>
      </w:r>
      <w:r w:rsidRPr="00F02034">
        <w:t>raitement grâce à un tel processus de validation</w:t>
      </w:r>
      <w:r w:rsidRPr="005A0037">
        <w:t>), alors une validation commune peut être envisagée étant précisé qu’une telle option pourrait induire des difficultés en cas de désaccord entre les Parties</w:t>
      </w:r>
      <w:r>
        <w:t>.</w:t>
      </w:r>
    </w:p>
  </w:comment>
  <w:comment w:id="225" w:author="Agil'IT" w:date="2020-09-07T17:00:00Z" w:initials="Agil'IT">
    <w:p w14:paraId="014F72A9" w14:textId="0ECCA1BF" w:rsidR="00211E67" w:rsidRPr="00A12DE8" w:rsidRDefault="00211E67" w:rsidP="005F7AC5">
      <w:pPr>
        <w:pStyle w:val="NormalWeb"/>
        <w:rPr>
          <w:rFonts w:ascii="Segoe UI" w:hAnsi="Segoe UI" w:cs="Segoe UI"/>
          <w:sz w:val="21"/>
          <w:szCs w:val="21"/>
        </w:rPr>
      </w:pPr>
      <w:r>
        <w:rPr>
          <w:rStyle w:val="Marquedecommentaire"/>
        </w:rPr>
        <w:annotationRef/>
      </w:r>
      <w:r>
        <w:rPr>
          <w:rStyle w:val="Marquedecommentaire"/>
        </w:rPr>
        <w:annotationRef/>
      </w:r>
      <w:r>
        <w:rPr>
          <w:rStyle w:val="Marquedecommentaire"/>
        </w:rPr>
        <w:annotationRef/>
      </w:r>
      <w:r>
        <w:rPr>
          <w:rStyle w:val="Marquedecommentaire"/>
        </w:rPr>
        <w:annotationRef/>
      </w:r>
      <w:r w:rsidRPr="00A12DE8">
        <w:rPr>
          <w:rFonts w:ascii="Calibri" w:hAnsi="Calibri" w:cs="Segoe UI"/>
          <w:sz w:val="22"/>
          <w:szCs w:val="22"/>
        </w:rPr>
        <w:t>Afin de prévenir la survenance de circonstances modifiant l’économie du contrat et de prévenir les conséquences d’une telle imprévision (par exemple, s’agissant des mesures à mettre en place</w:t>
      </w:r>
      <w:r>
        <w:rPr>
          <w:rFonts w:ascii="Calibri" w:hAnsi="Calibri" w:cs="Segoe UI"/>
          <w:sz w:val="22"/>
          <w:szCs w:val="22"/>
        </w:rPr>
        <w:t xml:space="preserve"> par l’Agence</w:t>
      </w:r>
      <w:r w:rsidRPr="00A12DE8">
        <w:rPr>
          <w:rFonts w:ascii="Calibri" w:hAnsi="Calibri" w:cs="Segoe UI"/>
          <w:sz w:val="22"/>
          <w:szCs w:val="22"/>
        </w:rPr>
        <w:t xml:space="preserve"> suite à une demande de l’autorité de contrôl</w:t>
      </w:r>
      <w:r>
        <w:rPr>
          <w:rFonts w:ascii="Calibri" w:hAnsi="Calibri" w:cs="Segoe UI"/>
          <w:sz w:val="22"/>
          <w:szCs w:val="22"/>
        </w:rPr>
        <w:t xml:space="preserve">e impliquant la mise en œuvre de </w:t>
      </w:r>
      <w:r w:rsidRPr="00A12DE8">
        <w:rPr>
          <w:rFonts w:ascii="Calibri" w:hAnsi="Calibri" w:cs="Segoe UI"/>
          <w:sz w:val="22"/>
          <w:szCs w:val="22"/>
        </w:rPr>
        <w:t xml:space="preserve">mesures nécessaires pour que le Traitement soit conforme à la </w:t>
      </w:r>
      <w:r>
        <w:rPr>
          <w:rFonts w:ascii="Calibri" w:hAnsi="Calibri" w:cs="Segoe UI"/>
          <w:sz w:val="22"/>
          <w:szCs w:val="22"/>
        </w:rPr>
        <w:t>ré</w:t>
      </w:r>
      <w:r w:rsidRPr="00A12DE8">
        <w:rPr>
          <w:rFonts w:ascii="Calibri" w:hAnsi="Calibri" w:cs="Segoe UI"/>
          <w:sz w:val="22"/>
          <w:szCs w:val="22"/>
        </w:rPr>
        <w:t>glementation en matière de protection des données à caractère personnel), il est possible d’intégrer les stipulations suivantes :</w:t>
      </w:r>
    </w:p>
    <w:p w14:paraId="5FEE61B1" w14:textId="77777777" w:rsidR="00211E67" w:rsidRPr="00A12DE8" w:rsidRDefault="00211E67" w:rsidP="005F7AC5">
      <w:pPr>
        <w:spacing w:before="100" w:beforeAutospacing="1" w:after="100" w:afterAutospacing="1"/>
        <w:jc w:val="left"/>
        <w:rPr>
          <w:rFonts w:ascii="Segoe UI" w:eastAsia="Times New Roman" w:hAnsi="Segoe UI" w:cs="Segoe UI"/>
          <w:sz w:val="21"/>
          <w:szCs w:val="21"/>
          <w:lang w:eastAsia="fr-FR"/>
        </w:rPr>
      </w:pPr>
    </w:p>
    <w:p w14:paraId="5726BFE0" w14:textId="77777777" w:rsidR="00211E67" w:rsidRPr="001B4270" w:rsidRDefault="00211E67" w:rsidP="005F7AC5">
      <w:pPr>
        <w:spacing w:before="100" w:beforeAutospacing="1" w:after="100" w:afterAutospacing="1"/>
        <w:jc w:val="left"/>
        <w:rPr>
          <w:rFonts w:ascii="Segoe UI" w:eastAsia="Times New Roman" w:hAnsi="Segoe UI" w:cs="Segoe UI"/>
          <w:i/>
          <w:iCs/>
          <w:sz w:val="21"/>
          <w:szCs w:val="21"/>
          <w:lang w:eastAsia="fr-FR"/>
        </w:rPr>
      </w:pPr>
      <w:r w:rsidRPr="001B4270">
        <w:rPr>
          <w:rFonts w:ascii="Calibri" w:eastAsia="Times New Roman" w:hAnsi="Calibri" w:cs="Segoe UI"/>
          <w:i/>
          <w:iCs/>
          <w:highlight w:val="yellow"/>
          <w:shd w:val="clear" w:color="auto" w:fill="FCD116"/>
          <w:lang w:eastAsia="fr-FR"/>
        </w:rPr>
        <w:t>[Option 1</w:t>
      </w:r>
      <w:r w:rsidRPr="001B4270">
        <w:rPr>
          <w:rFonts w:ascii="Calibri" w:eastAsia="Times New Roman" w:hAnsi="Calibri" w:cs="Segoe UI"/>
          <w:i/>
          <w:iCs/>
          <w:highlight w:val="yellow"/>
          <w:lang w:eastAsia="fr-FR"/>
        </w:rPr>
        <w:t>]</w:t>
      </w:r>
      <w:r w:rsidRPr="001B4270">
        <w:rPr>
          <w:rFonts w:ascii="Calibri" w:eastAsia="Times New Roman" w:hAnsi="Calibri" w:cs="Segoe UI"/>
          <w:i/>
          <w:iCs/>
          <w:lang w:eastAsia="fr-FR"/>
        </w:rPr>
        <w:t xml:space="preserve"> Si la mise en œuvre des actions identifiées comme nécessaires suite à d’éventuelles demande de l’autorité de contrôle est susceptible de rendre l’exécution du Contrat excessivement onéreuse pour l’Agence, de compromettre la bonne exécution du Contrat, ou d’empêcher l’Agence de respecter ses obligations au titre du Contrat, ou encore si l’autorité de contrôle se prononce sur l’impossibilité de continuer à mettre en œuvre le Traitement, il est expressément convenu entre les Parties que celles-ci se rapprocheront en vue de déterminer, en concertation, si, et dans quelle mesure, l’exécution du Contrat peut être poursuivie et l’Agence pourra demander au Partenaire une renégociation de bonne foi du Contrat.</w:t>
      </w:r>
    </w:p>
    <w:p w14:paraId="049BE452" w14:textId="77777777" w:rsidR="00211E67" w:rsidRDefault="00211E67" w:rsidP="005F7AC5">
      <w:pPr>
        <w:spacing w:before="100" w:beforeAutospacing="1" w:after="100" w:afterAutospacing="1"/>
        <w:jc w:val="left"/>
        <w:rPr>
          <w:rFonts w:ascii="Segoe UI" w:eastAsia="Times New Roman" w:hAnsi="Segoe UI" w:cs="Segoe UI"/>
          <w:sz w:val="21"/>
          <w:szCs w:val="21"/>
          <w:lang w:eastAsia="fr-FR"/>
        </w:rPr>
      </w:pPr>
    </w:p>
    <w:p w14:paraId="6B92DF80" w14:textId="77777777" w:rsidR="00211E67" w:rsidRPr="001B4270" w:rsidRDefault="00211E67" w:rsidP="005F7AC5">
      <w:pPr>
        <w:spacing w:before="100" w:beforeAutospacing="1" w:after="100" w:afterAutospacing="1"/>
        <w:jc w:val="left"/>
        <w:rPr>
          <w:rFonts w:ascii="Calibri" w:eastAsia="Times New Roman" w:hAnsi="Calibri" w:cs="Segoe UI"/>
          <w:i/>
          <w:iCs/>
          <w:lang w:eastAsia="fr-FR"/>
        </w:rPr>
      </w:pPr>
      <w:r w:rsidRPr="001B4270">
        <w:rPr>
          <w:rFonts w:ascii="Calibri" w:eastAsia="Times New Roman" w:hAnsi="Calibri" w:cs="Segoe UI"/>
          <w:i/>
          <w:iCs/>
          <w:highlight w:val="yellow"/>
          <w:lang w:eastAsia="fr-FR"/>
        </w:rPr>
        <w:t>[</w:t>
      </w:r>
      <w:r w:rsidRPr="001B4270">
        <w:rPr>
          <w:rFonts w:ascii="Calibri" w:eastAsia="Times New Roman" w:hAnsi="Calibri" w:cs="Segoe UI"/>
          <w:i/>
          <w:iCs/>
          <w:highlight w:val="yellow"/>
          <w:shd w:val="clear" w:color="auto" w:fill="FCD116"/>
          <w:lang w:eastAsia="fr-FR"/>
        </w:rPr>
        <w:t>Option 2</w:t>
      </w:r>
      <w:r w:rsidRPr="001B4270">
        <w:rPr>
          <w:rFonts w:ascii="Calibri" w:eastAsia="Times New Roman" w:hAnsi="Calibri" w:cs="Segoe UI"/>
          <w:i/>
          <w:iCs/>
          <w:highlight w:val="yellow"/>
          <w:lang w:eastAsia="fr-FR"/>
        </w:rPr>
        <w:t>]</w:t>
      </w:r>
      <w:r w:rsidRPr="001B4270">
        <w:rPr>
          <w:rFonts w:ascii="Calibri" w:eastAsia="Times New Roman" w:hAnsi="Calibri" w:cs="Segoe UI"/>
          <w:i/>
          <w:iCs/>
          <w:lang w:eastAsia="fr-FR"/>
        </w:rPr>
        <w:t xml:space="preserve"> Si la mise en œuvre des actions identifiées comme nécessaires suite à d’éventuelles demande de l’autorité de contrôle susceptible de rendre l’exécution du Contrat excessivement onéreuse pour l’une ou l’autre des Parties, de compromettre la bonne exécution du Contrat, ou d’empêcher l’une ou l’autre des Parties de respecter ses obligations au titre du Contrat, ou encore si l’autorité de contrôle se prononce sur l’impossibilité de continuer à mettre en œuvre le Traitement, il est expressément convenu entre les Parties que celles-ci se rapprocheront en vue de déterminer, en concertation, si, et dans quelle mesure, l’exécution du Contrat peut être poursuivie et, à la demande de l’une ou l’autre des Parties, pourront renégocier de bonne foi le Contrat.</w:t>
      </w:r>
    </w:p>
    <w:p w14:paraId="7C9516CD" w14:textId="77777777" w:rsidR="00211E67" w:rsidRDefault="00211E67" w:rsidP="005F7AC5">
      <w:pPr>
        <w:spacing w:before="100" w:beforeAutospacing="1" w:after="100" w:afterAutospacing="1"/>
        <w:jc w:val="left"/>
        <w:rPr>
          <w:rFonts w:ascii="Calibri" w:eastAsia="Times New Roman" w:hAnsi="Calibri" w:cs="Segoe UI"/>
          <w:lang w:eastAsia="fr-FR"/>
        </w:rPr>
      </w:pPr>
    </w:p>
    <w:p w14:paraId="017F3B6D" w14:textId="6F3A2D17" w:rsidR="00211E67" w:rsidRDefault="00211E67" w:rsidP="005F7AC5">
      <w:pPr>
        <w:spacing w:before="100" w:beforeAutospacing="1" w:after="100" w:afterAutospacing="1"/>
        <w:jc w:val="left"/>
        <w:rPr>
          <w:rFonts w:ascii="Calibri" w:eastAsia="Times New Roman" w:hAnsi="Calibri" w:cs="Segoe UI"/>
          <w:lang w:eastAsia="fr-FR"/>
        </w:rPr>
      </w:pPr>
      <w:r>
        <w:rPr>
          <w:rFonts w:ascii="Calibri" w:eastAsia="Times New Roman" w:hAnsi="Calibri" w:cs="Segoe UI"/>
          <w:lang w:eastAsia="fr-FR"/>
        </w:rPr>
        <w:t>Un tel ajout</w:t>
      </w:r>
      <w:r w:rsidR="00C20783">
        <w:rPr>
          <w:rFonts w:ascii="Calibri" w:eastAsia="Times New Roman" w:hAnsi="Calibri" w:cs="Segoe UI"/>
          <w:lang w:eastAsia="fr-FR"/>
        </w:rPr>
        <w:t>, surtout s’agissant de l’option 1,</w:t>
      </w:r>
      <w:r>
        <w:rPr>
          <w:rFonts w:ascii="Calibri" w:eastAsia="Times New Roman" w:hAnsi="Calibri" w:cs="Segoe UI"/>
          <w:lang w:eastAsia="fr-FR"/>
        </w:rPr>
        <w:t xml:space="preserve"> pourrait être opportun pour couvrir plusieurs situations, en particulier dans le cas où les mesures à déployer par l’Agence sont nécessaires suite aux injonctions ou demandes adressées par une autorité de contrôle au Partenaire.</w:t>
      </w:r>
    </w:p>
    <w:p w14:paraId="6699A93A" w14:textId="77777777" w:rsidR="00293F51" w:rsidRDefault="00293F51" w:rsidP="005F7AC5">
      <w:pPr>
        <w:spacing w:before="100" w:beforeAutospacing="1" w:after="100" w:afterAutospacing="1"/>
        <w:jc w:val="left"/>
        <w:rPr>
          <w:rFonts w:ascii="Calibri" w:eastAsia="Times New Roman" w:hAnsi="Calibri" w:cs="Segoe UI"/>
          <w:lang w:eastAsia="fr-FR"/>
        </w:rPr>
      </w:pPr>
    </w:p>
    <w:p w14:paraId="1BD21F23" w14:textId="53DE9853" w:rsidR="00293F51" w:rsidRPr="00293F51" w:rsidRDefault="00293F51" w:rsidP="005F7AC5">
      <w:pPr>
        <w:spacing w:before="100" w:beforeAutospacing="1" w:after="100" w:afterAutospacing="1"/>
        <w:jc w:val="left"/>
        <w:rPr>
          <w:rFonts w:ascii="Segoe UI" w:eastAsia="Times New Roman" w:hAnsi="Segoe UI" w:cs="Segoe UI"/>
          <w:sz w:val="21"/>
          <w:szCs w:val="21"/>
          <w:lang w:eastAsia="fr-FR"/>
        </w:rPr>
      </w:pPr>
      <w:r w:rsidRPr="00801C36">
        <w:rPr>
          <w:rFonts w:ascii="Calibri" w:eastAsia="Times New Roman" w:hAnsi="Calibri" w:cs="Segoe UI"/>
          <w:lang w:eastAsia="fr-FR"/>
        </w:rPr>
        <w:t xml:space="preserve">Cet ajout peut être envisagé dans chaque option de cet article </w:t>
      </w:r>
      <w:r>
        <w:rPr>
          <w:rFonts w:ascii="Calibri" w:eastAsia="Times New Roman" w:hAnsi="Calibri" w:cs="Segoe UI"/>
          <w:lang w:eastAsia="fr-FR"/>
        </w:rPr>
        <w:t>9.2</w:t>
      </w:r>
      <w:r w:rsidRPr="00801C36">
        <w:rPr>
          <w:rFonts w:ascii="Calibri" w:eastAsia="Times New Roman" w:hAnsi="Calibri" w:cs="Segoe UI"/>
          <w:lang w:eastAsia="fr-FR"/>
        </w:rPr>
        <w:t>, c’est-à-dire quelle que soit l’option choisie.</w:t>
      </w:r>
    </w:p>
  </w:comment>
  <w:comment w:id="231" w:author="Agil'IT" w:date="2020-08-07T12:05:00Z" w:initials="Agil'IT">
    <w:p w14:paraId="6D7A70DF" w14:textId="27715E6B" w:rsidR="00211E67" w:rsidRDefault="00211E67" w:rsidP="007A3214">
      <w:pPr>
        <w:pStyle w:val="Commentaire"/>
      </w:pPr>
      <w:r>
        <w:rPr>
          <w:rStyle w:val="Marquedecommentaire"/>
        </w:rPr>
        <w:annotationRef/>
      </w:r>
      <w:r>
        <w:rPr>
          <w:rStyle w:val="Marquedecommentaire"/>
        </w:rPr>
        <w:annotationRef/>
      </w:r>
      <w:r>
        <w:t>Ce paragraphe est proposé à titre optionnel dans la mesure où il ne s’agit pas d’un élément obligatoire au titre de l’article 26 du RGPD mais il peut revêtir un certain intérêt pour l’Agence, notamment pour vérifier les mesures de sécurité mises en œuvre ou encore les modalités de déploiement des mentions d’information par le Partenaire par exemple.</w:t>
      </w:r>
    </w:p>
    <w:p w14:paraId="0D4904AA" w14:textId="77777777" w:rsidR="00211E67" w:rsidRPr="00A25638" w:rsidRDefault="00211E67" w:rsidP="007A3214">
      <w:pPr>
        <w:pStyle w:val="Commentaire"/>
      </w:pPr>
      <w:r>
        <w:t xml:space="preserve">En tout état de cause, cette possibilité de réaliser de telles vérifications a été bilatéralisée afin de maintenir un certain </w:t>
      </w:r>
      <w:r w:rsidRPr="00A25638">
        <w:t>équilibre entre les droits et obligations des Parties.</w:t>
      </w:r>
    </w:p>
    <w:p w14:paraId="5AD21691" w14:textId="7F71C800" w:rsidR="00211E67" w:rsidRDefault="00211E67">
      <w:pPr>
        <w:pStyle w:val="Commentaire"/>
      </w:pPr>
      <w:r w:rsidRPr="00A25638">
        <w:t xml:space="preserve">Toutefois, il peut être envisagé de permettre seulement à </w:t>
      </w:r>
      <w:r>
        <w:t>l’Agence</w:t>
      </w:r>
      <w:r w:rsidRPr="00A25638">
        <w:t xml:space="preserve"> de procéder à de telles vérifications auprès de son Partenaire, sans que ce dernier ne dispose d’une telle faculté d’y procéder auprès de </w:t>
      </w:r>
      <w:r>
        <w:t>l’</w:t>
      </w:r>
      <w:r w:rsidRPr="00A25638">
        <w:t>A</w:t>
      </w:r>
      <w:r>
        <w:t>gence</w:t>
      </w:r>
      <w:r w:rsidRPr="00A25638">
        <w:t>, et de prévoir un périmètre un peu plus large, étant toutefois précisé qu’insérer de telles stipulations comporte le risque que le Partenaire demande à bilatéraliser cette faculté de réaliser des vérifications, d’où la proposition de rédaction ci-contre.</w:t>
      </w:r>
    </w:p>
  </w:comment>
  <w:comment w:id="232" w:author="Agil'IT" w:date="2020-09-07T22:44:00Z" w:initials="Agil'IT">
    <w:p w14:paraId="429AFAC9" w14:textId="10C9F923" w:rsidR="00D71230" w:rsidRDefault="00D71230">
      <w:pPr>
        <w:pStyle w:val="Commentaire"/>
      </w:pPr>
      <w:r>
        <w:rPr>
          <w:rStyle w:val="Marquedecommentaire"/>
        </w:rPr>
        <w:annotationRef/>
      </w:r>
      <w:r>
        <w:rPr>
          <w:rStyle w:val="Marquedecommentaire"/>
        </w:rPr>
        <w:annotationRef/>
      </w:r>
      <w:r>
        <w:t>De</w:t>
      </w:r>
      <w:r w:rsidRPr="00A25638">
        <w:t xml:space="preserve"> telles stipulations permettent à </w:t>
      </w:r>
      <w:r>
        <w:t>l’Agence</w:t>
      </w:r>
      <w:r w:rsidRPr="00A25638">
        <w:t xml:space="preserve"> mais également au Partenaire de procéder</w:t>
      </w:r>
      <w:r>
        <w:t>, dans les mêmes conditions et selon les mêmes modalités,</w:t>
      </w:r>
      <w:r w:rsidRPr="00A25638">
        <w:t xml:space="preserve"> à de</w:t>
      </w:r>
      <w:r>
        <w:t>s</w:t>
      </w:r>
      <w:r w:rsidRPr="00A25638">
        <w:t xml:space="preserve"> vérifications</w:t>
      </w:r>
      <w:r>
        <w:t xml:space="preserve">, dans la mesure </w:t>
      </w:r>
      <w:r w:rsidRPr="00A25638">
        <w:t>où il s’agit d’une relation en responsables conjoints du Traitement (et non une relation de sous-traitance)</w:t>
      </w:r>
      <w:r>
        <w:t>. Dans cette option,</w:t>
      </w:r>
      <w:r w:rsidRPr="00A25638">
        <w:t xml:space="preserve"> </w:t>
      </w:r>
      <w:r>
        <w:t xml:space="preserve">il est donc proposé de limiter </w:t>
      </w:r>
      <w:r w:rsidRPr="00A25638">
        <w:t>le périmètre de ces vérifications dans le temps et dans l’espace.</w:t>
      </w:r>
    </w:p>
  </w:comment>
  <w:comment w:id="233" w:author="Agil'IT" w:date="2020-09-07T17:57:00Z" w:initials="Agil'IT">
    <w:p w14:paraId="41E044A4" w14:textId="35ECB33B" w:rsidR="00211E67" w:rsidRDefault="00211E67" w:rsidP="00921ABF">
      <w:pPr>
        <w:pStyle w:val="Commentaire"/>
      </w:pPr>
      <w:r>
        <w:rPr>
          <w:rStyle w:val="Marquedecommentaire"/>
        </w:rPr>
        <w:annotationRef/>
      </w:r>
      <w:r>
        <w:t>De</w:t>
      </w:r>
      <w:r w:rsidRPr="00A25638">
        <w:t xml:space="preserve"> telles stipulations permettent à </w:t>
      </w:r>
      <w:r>
        <w:t>l’Agence</w:t>
      </w:r>
      <w:r w:rsidRPr="00A25638">
        <w:t xml:space="preserve"> mais également au Partenaire de procéder</w:t>
      </w:r>
      <w:r>
        <w:t>, dans des conditions et selon des modalités différences,</w:t>
      </w:r>
      <w:r w:rsidRPr="00A25638">
        <w:t xml:space="preserve"> à de</w:t>
      </w:r>
      <w:r>
        <w:t>s</w:t>
      </w:r>
      <w:r w:rsidRPr="00A25638">
        <w:t xml:space="preserve"> vérification</w:t>
      </w:r>
      <w:r>
        <w:t xml:space="preserve">s. Dans cette option, les vérifications pouvant être effectuées par le Partenaire auprès de l’Agence sont limitées dans le temps et dans l’espace alors que l’Agence peut effectuer des vérifications chez le Partenaire selon des conditions et modalités plus souples (cf. périmètre plus étendu). </w:t>
      </w:r>
    </w:p>
    <w:p w14:paraId="588FD4B6" w14:textId="77777777" w:rsidR="00211E67" w:rsidRDefault="00211E67">
      <w:pPr>
        <w:pStyle w:val="Commentaire"/>
      </w:pPr>
      <w:r>
        <w:t>Le Partenaire pourrait tenter de négocier cette clause afin de rééquilibrer les droits et obligations des Parties, et ce d’autant qu’aucune disposition légale ou réglementaire ne pourrait permettre à l’Agence le cas échéant de justifier une telle différence de régime.</w:t>
      </w:r>
    </w:p>
    <w:p w14:paraId="01FDA715" w14:textId="5CAFE3B9" w:rsidR="00211E67" w:rsidRDefault="00211E67">
      <w:pPr>
        <w:pStyle w:val="Commentaire"/>
      </w:pPr>
      <w:r>
        <w:t>Aussi, il convient de vérifier si une telle option pourrait être justifiée au regard des spécificités / des aspects pratiques et opérationnels de la relation.</w:t>
      </w:r>
      <w:r w:rsidR="00C20783">
        <w:t xml:space="preserve"> A défaut, une telle option pourrait paraître déséquilibrée.</w:t>
      </w:r>
    </w:p>
  </w:comment>
  <w:comment w:id="244" w:author="Agil'IT" w:date="2020-09-04T21:22:00Z" w:initials="Agil'IT">
    <w:p w14:paraId="5E4F4FFE" w14:textId="77777777" w:rsidR="00211E67" w:rsidRDefault="00211E67" w:rsidP="00E26C64">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t>A toutes fins utiles, il est précisé que la présente clause n’est pas obligatoire mais elle pourrait être opportune notamment pour permettre à l’Agence, en qualité de responsable de traitement, de veiller à ce que le Partenaire respecte les obligations lui incombant en matière de protection des données à caractère personnel et, le cas échéant, de déceler d’éventuelles non-conformités.</w:t>
      </w:r>
    </w:p>
    <w:p w14:paraId="0537ACC9" w14:textId="0F9988A6" w:rsidR="00211E67" w:rsidRDefault="00211E67">
      <w:pPr>
        <w:pStyle w:val="Commentaire"/>
      </w:pPr>
      <w:r>
        <w:t>Toutefois, si l’Agence souhaite la maintenir dans le présent article, il convient que cette faculté de prise de connaissance du registre de l’autre Partie soit bilatéralisée, afin que ces stipulations soient équilibrées, d’où la proposition de rédaction ci-contre.</w:t>
      </w:r>
    </w:p>
  </w:comment>
  <w:comment w:id="250" w:author="Agil'IT" w:date="2020-08-07T12:58:00Z" w:initials="Agil'IT">
    <w:p w14:paraId="6DD6958C" w14:textId="2A2B92F3" w:rsidR="00211E67" w:rsidRDefault="00211E67">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t>A a</w:t>
      </w:r>
      <w:r>
        <w:t>rticuler avec la clause de réversibilité prévue au Contrat si tel est le cas.</w:t>
      </w:r>
    </w:p>
  </w:comment>
  <w:comment w:id="256" w:author="Agil'IT" w:date="2020-08-07T13:00:00Z" w:initials="Agil'IT">
    <w:p w14:paraId="3A2F5B48" w14:textId="2AF8CEBC" w:rsidR="00211E67" w:rsidRPr="00C37E62" w:rsidRDefault="00211E67" w:rsidP="00EF2E6A">
      <w:pPr>
        <w:pStyle w:val="Commentaire"/>
      </w:pPr>
      <w:r>
        <w:rPr>
          <w:rStyle w:val="Marquedecommentaire"/>
        </w:rPr>
        <w:annotationRef/>
      </w:r>
      <w:r>
        <w:rPr>
          <w:rStyle w:val="Marquedecommentaire"/>
        </w:rPr>
        <w:annotationRef/>
      </w:r>
      <w:r w:rsidRPr="00C37E62">
        <w:t xml:space="preserve">La proposition de rédaction ci-contre n’a pas pour objet d’aménager la responsabilité de l’Agence qui sera soumise à ce qui est prévu dans le contrat, notamment en termes de plafonds / limitations de responsabilité </w:t>
      </w:r>
      <w:r w:rsidRPr="00C37E62">
        <w:sym w:font="Wingdings" w:char="F0E0"/>
      </w:r>
      <w:r w:rsidRPr="00C37E62">
        <w:t xml:space="preserve"> à vérifier.</w:t>
      </w:r>
    </w:p>
    <w:p w14:paraId="7CC0F725" w14:textId="1AD64A6E" w:rsidR="00211E67" w:rsidRPr="00991A1C" w:rsidRDefault="00211E67" w:rsidP="00EF2E6A">
      <w:pPr>
        <w:pStyle w:val="Commentaire"/>
      </w:pPr>
      <w:r w:rsidRPr="00C37E62">
        <w:t>Par ailleurs, en l’absence de stipulations dans le Contrat, l’Agence demeure soumise au droit commun de la responsabilité (cf. l’Agence est tenue des dommages directs et prévisibles).</w:t>
      </w:r>
    </w:p>
    <w:p w14:paraId="11D64945" w14:textId="7E291C45" w:rsidR="00211E67" w:rsidRDefault="00211E67" w:rsidP="00EF2E6A">
      <w:pPr>
        <w:pStyle w:val="Commentaire"/>
      </w:pPr>
      <w:r w:rsidRPr="00991A1C">
        <w:t xml:space="preserve">Si toutefois </w:t>
      </w:r>
      <w:r>
        <w:t>l’Agence</w:t>
      </w:r>
      <w:r w:rsidRPr="00991A1C">
        <w:t xml:space="preserve"> souhaite intégrer une clause limitant / plafonnant sa responsabilité s’agissant de ses obligations en matière de protection des données à caractère personnel prévues au titre </w:t>
      </w:r>
      <w:r>
        <w:t>du présent article</w:t>
      </w:r>
      <w:r w:rsidRPr="00991A1C">
        <w:t xml:space="preserve">, alors il convient d’ajuster l’intitulé du présent article de la manière suivante : « Responsabilité des Parties » et d’intégrer de telles stipulations prévoyant une limitation du périmètre de la responsabilité et/ou un plafond de réparation en cas de manquement de </w:t>
      </w:r>
      <w:r>
        <w:t>l’</w:t>
      </w:r>
      <w:r w:rsidRPr="00991A1C">
        <w:t>A</w:t>
      </w:r>
      <w:r>
        <w:t>gence</w:t>
      </w:r>
      <w:r w:rsidRPr="00991A1C">
        <w:t xml:space="preserve"> aux obligations précitées.</w:t>
      </w:r>
    </w:p>
    <w:p w14:paraId="26B5C0D7" w14:textId="0A5DDC29" w:rsidR="00211E67" w:rsidRDefault="00211E67">
      <w:pPr>
        <w:pStyle w:val="Commentaire"/>
      </w:pPr>
      <w:r>
        <w:t>Attention à la cohérence de cette clause avec la clause « Responsabilité » du Contrat / à articuler.</w:t>
      </w:r>
    </w:p>
  </w:comment>
  <w:comment w:id="260" w:author="Agil'IT" w:date="2020-08-07T13:02:00Z" w:initials="Agil'IT">
    <w:p w14:paraId="4B68DF81" w14:textId="77777777" w:rsidR="00211E67" w:rsidRDefault="00211E67" w:rsidP="004A41FE">
      <w:pPr>
        <w:pStyle w:val="Commentaire"/>
      </w:pPr>
      <w:r>
        <w:rPr>
          <w:rStyle w:val="Marquedecommentaire"/>
        </w:rPr>
        <w:annotationRef/>
      </w:r>
      <w:r>
        <w:rPr>
          <w:rStyle w:val="Marquedecommentaire"/>
        </w:rPr>
        <w:annotationRef/>
      </w:r>
      <w:r>
        <w:rPr>
          <w:rStyle w:val="Marquedecommentaire"/>
        </w:rPr>
        <w:annotationRef/>
      </w:r>
      <w:r>
        <w:t>Il convient si possible de répartir le périmètre des responsabilités entre les responsables conjoints de traitement. Cette répartition doit être soigneusement et minutieusement étudiée afin de refléter les pratiques effectives entre les Parties.</w:t>
      </w:r>
    </w:p>
    <w:p w14:paraId="67E82E5F" w14:textId="460298B1" w:rsidR="00211E67" w:rsidRDefault="00211E67">
      <w:pPr>
        <w:pStyle w:val="Commentaire"/>
      </w:pPr>
      <w:r>
        <w:t>En l’absence de possibilité de répartir aussi précisément les outils / opérations de traitement, nous avons en tout état de cause rédigé les paragraphes qui renvoient à cette répartition de manière générique afin de tenter de limiter la responsabilité de l’Agence sur les bases de données, applications, back-offices, outils ou opérations de traitement dont elle a la maîtrise et la gestion exclusive et intégrale. Toutefois, en l’absence de détail précis, la notion de « maîtrise et gestion intégrale et exclusive » serait soumis à l’interprétation des parties et éventuellement des juges du fond.</w:t>
      </w:r>
    </w:p>
  </w:comment>
  <w:comment w:id="264" w:author="Agil'IT" w:date="2020-08-07T13:04:00Z" w:initials="Agil'IT">
    <w:p w14:paraId="57388E05" w14:textId="77777777" w:rsidR="00211E67" w:rsidRDefault="00211E67" w:rsidP="00B70969">
      <w:pPr>
        <w:pStyle w:val="Commentaire"/>
        <w:rPr>
          <w:color w:val="000000"/>
          <w:sz w:val="15"/>
          <w:szCs w:val="15"/>
        </w:rPr>
      </w:pPr>
      <w:r>
        <w:rPr>
          <w:rStyle w:val="Marquedecommentaire"/>
        </w:rPr>
        <w:annotationRef/>
      </w:r>
      <w:r>
        <w:rPr>
          <w:rStyle w:val="Marquedecommentaire"/>
        </w:rPr>
        <w:annotationRef/>
      </w:r>
      <w:r>
        <w:t>L’article 26 du RGPD précise que, pour ce qui concerne les relations contractuelles entre deux responsables conjoints de traitement : « </w:t>
      </w:r>
      <w:r>
        <w:rPr>
          <w:color w:val="000000"/>
          <w:sz w:val="15"/>
          <w:szCs w:val="15"/>
        </w:rPr>
        <w:t>Les grandes lignes de l'accord sont mises à la disposition de la personne concernée. »</w:t>
      </w:r>
    </w:p>
    <w:p w14:paraId="0593C4AA" w14:textId="2264BC42" w:rsidR="00211E67" w:rsidRDefault="00211E67">
      <w:pPr>
        <w:pStyle w:val="Commentaire"/>
      </w:pPr>
      <w:r>
        <w:rPr>
          <w:color w:val="000000"/>
          <w:sz w:val="15"/>
          <w:szCs w:val="15"/>
        </w:rPr>
        <w:t xml:space="preserve">Par conséquent, il appartient aux Parties de déterminer les modalités (dans des CG ? dans la </w:t>
      </w:r>
      <w:proofErr w:type="spellStart"/>
      <w:r>
        <w:rPr>
          <w:color w:val="000000"/>
          <w:sz w:val="15"/>
          <w:szCs w:val="15"/>
        </w:rPr>
        <w:t>privacy</w:t>
      </w:r>
      <w:proofErr w:type="spellEnd"/>
      <w:r>
        <w:rPr>
          <w:color w:val="000000"/>
          <w:sz w:val="15"/>
          <w:szCs w:val="15"/>
        </w:rPr>
        <w:t xml:space="preserve"> </w:t>
      </w:r>
      <w:proofErr w:type="spellStart"/>
      <w:r>
        <w:rPr>
          <w:color w:val="000000"/>
          <w:sz w:val="15"/>
          <w:szCs w:val="15"/>
        </w:rPr>
        <w:t>policy</w:t>
      </w:r>
      <w:proofErr w:type="spellEnd"/>
      <w:r>
        <w:rPr>
          <w:color w:val="000000"/>
          <w:sz w:val="15"/>
          <w:szCs w:val="15"/>
        </w:rPr>
        <w:t> ? …) et le contenu (intégralité des stipulations ? extraits ? …) de ces grandes lignes à communiquer aux personnes concernées, étant précisé en tout état de cause que ces éléments doivent refléter les rôles respectifs des Parties dans le cadre de la gestion des droits des personnes concernées.</w:t>
      </w:r>
    </w:p>
  </w:comment>
  <w:comment w:id="268" w:author="Agil'IT" w:date="2020-08-07T14:29:00Z" w:initials="Agil'IT">
    <w:p w14:paraId="1893DAE2" w14:textId="45E2B11E" w:rsidR="00211E67" w:rsidRDefault="00211E67">
      <w:pPr>
        <w:pStyle w:val="Commentaire"/>
      </w:pPr>
      <w:r>
        <w:rPr>
          <w:rStyle w:val="Marquedecommentaire"/>
        </w:rPr>
        <w:annotationRef/>
      </w:r>
      <w:r>
        <w:rPr>
          <w:rStyle w:val="Marquedecommentaire"/>
        </w:rPr>
        <w:annotationRef/>
      </w:r>
      <w:r>
        <w:t>A compléter ou à supprimer en fonction de l’arbitrage fait par l’Agence - cf. voir paragraphe optionnel et commentaire à l’article 2 du présent Engagement.</w:t>
      </w:r>
    </w:p>
  </w:comment>
  <w:comment w:id="269" w:author="Agil'IT" w:date="2020-08-06T14:39:00Z" w:initials="Agil'IT">
    <w:p w14:paraId="094C9604" w14:textId="51C9BDD2" w:rsidR="00211E67" w:rsidRPr="00D55670" w:rsidRDefault="00211E67" w:rsidP="00846328">
      <w:pPr>
        <w:pStyle w:val="Commentaire"/>
      </w:pPr>
      <w:r w:rsidRPr="00D55670">
        <w:rPr>
          <w:rStyle w:val="Marquedecommentaire"/>
        </w:rPr>
        <w:annotationRef/>
      </w:r>
      <w:r w:rsidRPr="00D55670">
        <w:rPr>
          <w:rStyle w:val="Marquedecommentaire"/>
        </w:rPr>
        <w:annotationRef/>
      </w:r>
      <w:r w:rsidRPr="00D55670">
        <w:rPr>
          <w:rStyle w:val="Marquedecommentaire"/>
        </w:rPr>
        <w:t xml:space="preserve">Intégrer, compléter et signer les clauses contractuelles types élaborées par la Commission européenne (qui, pour mémoire, sont accessibles sur le site de la Cnil à l’adresse suivante, sous la rubrique « Transfert entre </w:t>
      </w:r>
      <w:r w:rsidRPr="00A62AF6">
        <w:rPr>
          <w:rStyle w:val="Marquedecommentaire"/>
        </w:rPr>
        <w:t>deux responsables de traitement</w:t>
      </w:r>
      <w:r w:rsidRPr="00D55670">
        <w:rPr>
          <w:rStyle w:val="Marquedecommentaire"/>
        </w:rPr>
        <w:t xml:space="preserve"> » : </w:t>
      </w:r>
      <w:hyperlink r:id="rId10" w:history="1">
        <w:r w:rsidRPr="00D55670">
          <w:rPr>
            <w:rStyle w:val="Lienhypertexte"/>
            <w:color w:val="auto"/>
            <w:sz w:val="16"/>
            <w:szCs w:val="16"/>
          </w:rPr>
          <w:t>https://www.cnil.fr/fr/les-clauses-contractuelles-types-de-la-commision-europeenne</w:t>
        </w:r>
      </w:hyperlink>
      <w:r w:rsidRPr="00D55670">
        <w:rPr>
          <w:rStyle w:val="Marquedecommentaire"/>
        </w:rPr>
        <w:t xml:space="preserve">) lorsque le transfert de données à caractère personnel vers un </w:t>
      </w:r>
      <w:r>
        <w:rPr>
          <w:rStyle w:val="Marquedecommentaire"/>
        </w:rPr>
        <w:t>Partenaire</w:t>
      </w:r>
      <w:r w:rsidRPr="00D55670">
        <w:rPr>
          <w:rStyle w:val="Marquedecommentaire"/>
        </w:rPr>
        <w:t xml:space="preserve"> </w:t>
      </w:r>
      <w:r w:rsidRPr="00D55670">
        <w:t>qui accède aux données à caractère personnel depuis un pays non-membre de l’Union européen a vocation à être encadré par la conclusion de clauses contractuelles types.</w:t>
      </w:r>
    </w:p>
    <w:p w14:paraId="5A23DD83" w14:textId="3B795950" w:rsidR="00211E67" w:rsidRPr="00377A11" w:rsidRDefault="00211E67" w:rsidP="00846328">
      <w:pPr>
        <w:pStyle w:val="Commentaire"/>
        <w:rPr>
          <w:rFonts w:eastAsia="Times New Roman"/>
        </w:rPr>
      </w:pPr>
      <w:r>
        <w:rPr>
          <w:rStyle w:val="Marquedecommentaire"/>
        </w:rPr>
        <w:annotationRef/>
      </w:r>
      <w:r>
        <w:rPr>
          <w:rStyle w:val="Marquedecommentaire"/>
        </w:rPr>
        <w:annotationRef/>
      </w:r>
      <w:r>
        <w:rPr>
          <w:rStyle w:val="Marquedecommentaire"/>
        </w:rPr>
        <w:t xml:space="preserve">En revanche, cet appendice doit être supprimé </w:t>
      </w:r>
      <w:r>
        <w:rPr>
          <w:rFonts w:eastAsia="Times New Roman"/>
        </w:rPr>
        <w:t xml:space="preserve">lorsque </w:t>
      </w:r>
      <w:r w:rsidRPr="00A115D7">
        <w:rPr>
          <w:rFonts w:eastAsia="Times New Roman"/>
        </w:rPr>
        <w:t xml:space="preserve">le </w:t>
      </w:r>
      <w:r>
        <w:rPr>
          <w:rFonts w:eastAsia="Times New Roman"/>
        </w:rPr>
        <w:t>Partenaire</w:t>
      </w:r>
      <w:r w:rsidRPr="00A115D7">
        <w:rPr>
          <w:rFonts w:eastAsia="Times New Roman"/>
        </w:rPr>
        <w:t xml:space="preserve"> est situé en Union européenne ou da</w:t>
      </w:r>
      <w:r w:rsidRPr="00A115D7">
        <w:t xml:space="preserve">ns un pays non-membre de l’Union européenne bénéficiant d’une décision d’adéquation de la Commission européenne </w:t>
      </w:r>
      <w:r w:rsidRPr="00A115D7">
        <w:rPr>
          <w:rFonts w:eastAsia="Times New Roman"/>
        </w:rPr>
        <w:t>ou lorsque le transfert est encadré par d’autres garanties (par exemple, BCR ou clauses contractuelles ad hoc).</w:t>
      </w:r>
    </w:p>
  </w:comment>
  <w:comment w:id="273" w:author="Agil'IT" w:date="2020-09-03T22:29:00Z" w:initials="Agil'IT">
    <w:p w14:paraId="04FE663F" w14:textId="474EF66C" w:rsidR="00211E67" w:rsidRDefault="00211E67">
      <w:pPr>
        <w:pStyle w:val="Commentaire"/>
      </w:pPr>
      <w:r w:rsidRPr="009A7A37">
        <w:rPr>
          <w:rStyle w:val="Marquedecommentaire"/>
        </w:rPr>
        <w:annotationRef/>
      </w:r>
      <w:r w:rsidRPr="009A7A37">
        <w:rPr>
          <w:rStyle w:val="Marquedecommentaire"/>
        </w:rPr>
        <w:annotationRef/>
      </w:r>
      <w:r w:rsidRPr="009A7A37">
        <w:t>Les termes « Contrat », « Parties », « Agence » et « Partenaire » sont à harmoniser au regard du contrat.</w:t>
      </w:r>
    </w:p>
  </w:comment>
  <w:comment w:id="274" w:author="Agil'IT" w:date="2020-09-03T22:32:00Z" w:initials="Agil'IT">
    <w:p w14:paraId="4F4C2FBA" w14:textId="6A0D03EC" w:rsidR="00211E67" w:rsidRDefault="00211E67">
      <w:pPr>
        <w:pStyle w:val="Commentaire"/>
      </w:pPr>
      <w:r w:rsidRPr="005B6312">
        <w:rPr>
          <w:rStyle w:val="Marquedecommentaire"/>
        </w:rPr>
        <w:annotationRef/>
      </w:r>
      <w:r w:rsidRPr="005B6312">
        <w:t>A adapter en fonction de l’ensemble des finalités envisagées par l’Agence s’agissant de l’utilisation des informations contenues dans le Fichier.</w:t>
      </w:r>
    </w:p>
  </w:comment>
  <w:comment w:id="275" w:author="Agil'IT" w:date="2020-09-03T22:34:00Z" w:initials="Agil'IT">
    <w:p w14:paraId="6B1B9B66" w14:textId="6782EECF" w:rsidR="00211E67" w:rsidRDefault="00211E67">
      <w:pPr>
        <w:pStyle w:val="Commentaire"/>
      </w:pPr>
      <w:r w:rsidRPr="005B6312">
        <w:rPr>
          <w:rStyle w:val="Marquedecommentaire"/>
        </w:rPr>
        <w:annotationRef/>
      </w:r>
      <w:r w:rsidRPr="005B6312">
        <w:t>A adapter en fonction de l’ensemble des finalités envisagées par l’Agence s’agissant de l’utilisation des informations contenues dans le Fichier.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4D774DE" w15:done="0"/>
  <w15:commentEx w15:paraId="43F544DA" w15:done="0"/>
  <w15:commentEx w15:paraId="1EEED8B3" w15:done="0"/>
  <w15:commentEx w15:paraId="324099C6" w15:done="0"/>
  <w15:commentEx w15:paraId="1C981860" w15:done="0"/>
  <w15:commentEx w15:paraId="1EE58685" w15:done="0"/>
  <w15:commentEx w15:paraId="2C1F0918" w15:done="0"/>
  <w15:commentEx w15:paraId="61DCDE7B" w15:done="0"/>
  <w15:commentEx w15:paraId="37D0D1B6" w15:done="0"/>
  <w15:commentEx w15:paraId="42DC90E5" w15:done="0"/>
  <w15:commentEx w15:paraId="17A6680F" w15:done="0"/>
  <w15:commentEx w15:paraId="15ED92AA" w15:done="0"/>
  <w15:commentEx w15:paraId="4EAC2EA4" w15:done="0"/>
  <w15:commentEx w15:paraId="278C7A46" w15:done="0"/>
  <w15:commentEx w15:paraId="3E861794" w15:done="0"/>
  <w15:commentEx w15:paraId="068F04A8" w15:done="0"/>
  <w15:commentEx w15:paraId="309DE93C" w15:done="0"/>
  <w15:commentEx w15:paraId="502A07D8" w15:done="0"/>
  <w15:commentEx w15:paraId="2A267ED0" w15:done="0"/>
  <w15:commentEx w15:paraId="21DBB48D" w15:done="0"/>
  <w15:commentEx w15:paraId="04AA478A" w15:done="0"/>
  <w15:commentEx w15:paraId="425A1EC5" w15:done="0"/>
  <w15:commentEx w15:paraId="446330E5" w15:done="0"/>
  <w15:commentEx w15:paraId="2C57A632" w15:done="0"/>
  <w15:commentEx w15:paraId="5605CFDD" w15:done="0"/>
  <w15:commentEx w15:paraId="7AED6026" w15:done="0"/>
  <w15:commentEx w15:paraId="1AB81195" w15:done="0"/>
  <w15:commentEx w15:paraId="3B86471D" w15:done="0"/>
  <w15:commentEx w15:paraId="652ACFA8" w15:done="0"/>
  <w15:commentEx w15:paraId="0FC98CC1" w15:done="0"/>
  <w15:commentEx w15:paraId="64A34E1D" w15:done="0"/>
  <w15:commentEx w15:paraId="66BB094B" w15:done="0"/>
  <w15:commentEx w15:paraId="718A6084" w15:done="0"/>
  <w15:commentEx w15:paraId="40612A46" w15:done="0"/>
  <w15:commentEx w15:paraId="14E50FA7" w15:done="0"/>
  <w15:commentEx w15:paraId="5EC1E52B" w15:done="0"/>
  <w15:commentEx w15:paraId="54343018" w15:done="0"/>
  <w15:commentEx w15:paraId="5D600910" w15:done="0"/>
  <w15:commentEx w15:paraId="55B73E64" w15:done="0"/>
  <w15:commentEx w15:paraId="3DC83529" w15:done="0"/>
  <w15:commentEx w15:paraId="58CC004F" w15:done="0"/>
  <w15:commentEx w15:paraId="1747AC2F" w15:done="0"/>
  <w15:commentEx w15:paraId="2DB902D9" w15:done="0"/>
  <w15:commentEx w15:paraId="6DC4A0CF" w15:done="0"/>
  <w15:commentEx w15:paraId="5077FA73" w15:done="0"/>
  <w15:commentEx w15:paraId="2E5E909F" w15:done="0"/>
  <w15:commentEx w15:paraId="69F128C2" w15:done="0"/>
  <w15:commentEx w15:paraId="54140B35" w15:done="0"/>
  <w15:commentEx w15:paraId="3123E808" w15:done="0"/>
  <w15:commentEx w15:paraId="0BF00D82" w15:done="0"/>
  <w15:commentEx w15:paraId="11052678" w15:done="0"/>
  <w15:commentEx w15:paraId="0898C766" w15:done="0"/>
  <w15:commentEx w15:paraId="5403EA27" w15:done="0"/>
  <w15:commentEx w15:paraId="56C7BD6C" w15:done="0"/>
  <w15:commentEx w15:paraId="51F046B3" w15:done="0"/>
  <w15:commentEx w15:paraId="3DA4837E" w15:done="0"/>
  <w15:commentEx w15:paraId="55ED1307" w15:done="0"/>
  <w15:commentEx w15:paraId="0796AB5B" w15:done="0"/>
  <w15:commentEx w15:paraId="4FB2357B" w15:done="0"/>
  <w15:commentEx w15:paraId="4C424482" w15:done="0"/>
  <w15:commentEx w15:paraId="68ECED78" w15:done="0"/>
  <w15:commentEx w15:paraId="0042189C" w15:done="0"/>
  <w15:commentEx w15:paraId="26D336A0" w15:done="0"/>
  <w15:commentEx w15:paraId="701837FA" w15:done="0"/>
  <w15:commentEx w15:paraId="6A8F0A4E" w15:done="0"/>
  <w15:commentEx w15:paraId="1F1DC326" w15:done="0"/>
  <w15:commentEx w15:paraId="1BD21F23" w15:done="0"/>
  <w15:commentEx w15:paraId="5AD21691" w15:done="0"/>
  <w15:commentEx w15:paraId="429AFAC9" w15:done="0"/>
  <w15:commentEx w15:paraId="01FDA715" w15:done="0"/>
  <w15:commentEx w15:paraId="0537ACC9" w15:done="0"/>
  <w15:commentEx w15:paraId="6DD6958C" w15:done="0"/>
  <w15:commentEx w15:paraId="26B5C0D7" w15:done="0"/>
  <w15:commentEx w15:paraId="67E82E5F" w15:done="0"/>
  <w15:commentEx w15:paraId="0593C4AA" w15:done="0"/>
  <w15:commentEx w15:paraId="1893DAE2" w15:done="0"/>
  <w15:commentEx w15:paraId="5A23DD83" w15:done="0"/>
  <w15:commentEx w15:paraId="04FE663F" w15:done="0"/>
  <w15:commentEx w15:paraId="4F4C2FBA" w15:done="0"/>
  <w15:commentEx w15:paraId="6B1B9B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67A53" w16cex:dateUtc="2020-08-06T10:47:00Z"/>
  <w16cex:commentExtensible w16cex:durableId="22FB3B37" w16cex:dateUtc="2020-09-03T07:51:00Z"/>
  <w16cex:commentExtensible w16cex:durableId="22FB3CAB" w16cex:dateUtc="2020-09-03T07:58:00Z"/>
  <w16cex:commentExtensible w16cex:durableId="22D6756B" w16cex:dateUtc="2020-08-06T10:26:00Z"/>
  <w16cex:commentExtensible w16cex:durableId="22D67591" w16cex:dateUtc="2020-08-06T10:26:00Z"/>
  <w16cex:commentExtensible w16cex:durableId="22D67668" w16cex:dateUtc="2020-08-06T10:30:00Z"/>
  <w16cex:commentExtensible w16cex:durableId="22D676BE" w16cex:dateUtc="2020-08-06T10:31:00Z"/>
  <w16cex:commentExtensible w16cex:durableId="22D67ACA" w16cex:dateUtc="2020-08-06T10:49:00Z"/>
  <w16cex:commentExtensible w16cex:durableId="22D67DC9" w16cex:dateUtc="2020-08-06T11:02:00Z"/>
  <w16cex:commentExtensible w16cex:durableId="22D67F1F" w16cex:dateUtc="2020-08-06T11:07:00Z"/>
  <w16cex:commentExtensible w16cex:durableId="22D67F59" w16cex:dateUtc="2020-08-06T11:08:00Z"/>
  <w16cex:commentExtensible w16cex:durableId="22D694BF" w16cex:dateUtc="2020-08-06T12:39:00Z"/>
  <w16cex:commentExtensible w16cex:durableId="22FB74CD" w16cex:dateUtc="2020-08-06T10:47:00Z"/>
  <w16cex:commentExtensible w16cex:durableId="22FBD514" w16cex:dateUtc="2020-09-03T18:48:00Z"/>
  <w16cex:commentExtensible w16cex:durableId="22FB74CC" w16cex:dateUtc="2020-08-06T12:46:00Z"/>
  <w16cex:commentExtensible w16cex:durableId="22FB74CB" w16cex:dateUtc="2020-08-06T12:49:00Z"/>
  <w16cex:commentExtensible w16cex:durableId="22FBD7B0" w16cex:dateUtc="2020-09-03T18:59:00Z"/>
  <w16cex:commentExtensible w16cex:durableId="22FB74CA" w16cex:dateUtc="2020-08-06T13:00:00Z"/>
  <w16cex:commentExtensible w16cex:durableId="22FB74C9" w16cex:dateUtc="2020-08-06T13:02:00Z"/>
  <w16cex:commentExtensible w16cex:durableId="22FB74C8" w16cex:dateUtc="2020-08-06T13:27:00Z"/>
  <w16cex:commentExtensible w16cex:durableId="22FB74C7" w16cex:dateUtc="2020-08-06T13:50:00Z"/>
  <w16cex:commentExtensible w16cex:durableId="22FB74C6" w16cex:dateUtc="2020-08-06T14:01:00Z"/>
  <w16cex:commentExtensible w16cex:durableId="22FB74C4" w16cex:dateUtc="2020-08-06T14:41:00Z"/>
  <w16cex:commentExtensible w16cex:durableId="22FB74C3" w16cex:dateUtc="2020-08-06T14:50:00Z"/>
  <w16cex:commentExtensible w16cex:durableId="22FB74C2" w16cex:dateUtc="2020-08-06T14:57:00Z"/>
  <w16cex:commentExtensible w16cex:durableId="22FB74C1" w16cex:dateUtc="2020-08-06T15:18:00Z"/>
  <w16cex:commentExtensible w16cex:durableId="22FB74C0" w16cex:dateUtc="2020-08-06T15:20:00Z"/>
  <w16cex:commentExtensible w16cex:durableId="22FB74BF" w16cex:dateUtc="2020-08-06T12:39:00Z"/>
  <w16cex:commentExtensible w16cex:durableId="22FB7721" w16cex:dateUtc="2020-09-03T12:07:00Z"/>
  <w16cex:commentExtensible w16cex:durableId="22D80E37" w16cex:dateUtc="2020-08-07T15:30:00Z"/>
  <w16cex:commentExtensible w16cex:durableId="22D8155D" w16cex:dateUtc="2020-08-07T16:01:00Z"/>
  <w16cex:commentExtensible w16cex:durableId="22D8211D" w16cex:dateUtc="2020-08-07T16:51:00Z"/>
  <w16cex:commentExtensible w16cex:durableId="22D82751" w16cex:dateUtc="2020-08-07T17:17:00Z"/>
  <w16cex:commentExtensible w16cex:durableId="22FB97B2" w16cex:dateUtc="2020-08-07T16:51:00Z"/>
  <w16cex:commentExtensible w16cex:durableId="22FB85FA" w16cex:dateUtc="2020-09-03T13:10:00Z"/>
  <w16cex:commentExtensible w16cex:durableId="22E0E837" w16cex:dateUtc="2020-08-14T08:38:00Z"/>
  <w16cex:commentExtensible w16cex:durableId="22E0F16A" w16cex:dateUtc="2020-08-14T09:18:00Z"/>
  <w16cex:commentExtensible w16cex:durableId="22E0F178" w16cex:dateUtc="2020-08-14T09:18:00Z"/>
  <w16cex:commentExtensible w16cex:durableId="22E0F2ED" w16cex:dateUtc="2020-08-14T09:24:00Z"/>
  <w16cex:commentExtensible w16cex:durableId="22FCC2F9" w16cex:dateUtc="2020-09-04T11:43:00Z"/>
  <w16cex:commentExtensible w16cex:durableId="22D6C08D" w16cex:dateUtc="2020-08-06T15:46:00Z"/>
  <w16cex:commentExtensible w16cex:durableId="22FCDB7F" w16cex:dateUtc="2020-09-04T13:27:00Z"/>
  <w16cex:commentExtensible w16cex:durableId="22D6C0CE" w16cex:dateUtc="2020-08-06T15:47:00Z"/>
  <w16cex:commentExtensible w16cex:durableId="22D6C0F4" w16cex:dateUtc="2020-08-06T15:48:00Z"/>
  <w16cex:commentExtensible w16cex:durableId="22D6C20D" w16cex:dateUtc="2020-08-06T15:53:00Z"/>
  <w16cex:commentExtensible w16cex:durableId="2300CF19" w16cex:dateUtc="2020-09-03T07:58:00Z"/>
  <w16cex:commentExtensible w16cex:durableId="22D6CBED" w16cex:dateUtc="2020-08-06T16:35:00Z"/>
  <w16cex:commentExtensible w16cex:durableId="22D6C3A2" w16cex:dateUtc="2020-08-06T16:00:00Z"/>
  <w16cex:commentExtensible w16cex:durableId="22FCDEFB" w16cex:dateUtc="2020-09-04T13:42:00Z"/>
  <w16cex:commentExtensible w16cex:durableId="22D6CB1D" w16cex:dateUtc="2020-08-06T16:31:00Z"/>
  <w16cex:commentExtensible w16cex:durableId="22D6CB71" w16cex:dateUtc="2020-08-06T16:33:00Z"/>
  <w16cex:commentExtensible w16cex:durableId="2300D7C0" w16cex:dateUtc="2020-09-07T14:00:00Z"/>
  <w16cex:commentExtensible w16cex:durableId="22D6CD70" w16cex:dateUtc="2020-08-06T16:41:00Z"/>
  <w16cex:commentExtensible w16cex:durableId="22D6CE2E" w16cex:dateUtc="2020-08-06T16:45:00Z"/>
  <w16cex:commentExtensible w16cex:durableId="22D6CFB5" w16cex:dateUtc="2020-08-06T16:51:00Z"/>
  <w16cex:commentExtensible w16cex:durableId="22D6D11D" w16cex:dateUtc="2020-08-06T16:57:00Z"/>
  <w16cex:commentExtensible w16cex:durableId="22D6D2F0" w16cex:dateUtc="2020-08-06T17:05:00Z"/>
  <w16cex:commentExtensible w16cex:durableId="22D6D4F8" w16cex:dateUtc="2020-08-06T17:14:00Z"/>
  <w16cex:commentExtensible w16cex:durableId="22FD0027" w16cex:dateUtc="2020-09-04T16:04:00Z"/>
  <w16cex:commentExtensible w16cex:durableId="22D7B710" w16cex:dateUtc="2020-08-07T09:18:00Z"/>
  <w16cex:commentExtensible w16cex:durableId="22D7B771" w16cex:dateUtc="2020-08-07T09:20:00Z"/>
  <w16cex:commentExtensible w16cex:durableId="22FD01FB" w16cex:dateUtc="2020-09-04T16:12:00Z"/>
  <w16cex:commentExtensible w16cex:durableId="22D7B984" w16cex:dateUtc="2020-08-07T09:29:00Z"/>
  <w16cex:commentExtensible w16cex:durableId="22D7BA73" w16cex:dateUtc="2020-08-07T09:33:00Z"/>
  <w16cex:commentExtensible w16cex:durableId="2300DCB5" w16cex:dateUtc="2020-09-07T14:22:00Z"/>
  <w16cex:commentExtensible w16cex:durableId="22D7BEC8" w16cex:dateUtc="2020-08-07T09:51:00Z"/>
  <w16cex:commentExtensible w16cex:durableId="2300E595" w16cex:dateUtc="2020-09-07T15:00:00Z"/>
  <w16cex:commentExtensible w16cex:durableId="22D7C1F5" w16cex:dateUtc="2020-08-07T10:05:00Z"/>
  <w16cex:commentExtensible w16cex:durableId="2300F2F4" w16cex:dateUtc="2020-09-07T15:57:00Z"/>
  <w16cex:commentExtensible w16cex:durableId="22FD2E7F" w16cex:dateUtc="2020-09-04T19:22:00Z"/>
  <w16cex:commentExtensible w16cex:durableId="22D7CE58" w16cex:dateUtc="2020-08-07T10:58:00Z"/>
  <w16cex:commentExtensible w16cex:durableId="22D7CEE5" w16cex:dateUtc="2020-08-07T11:00:00Z"/>
  <w16cex:commentExtensible w16cex:durableId="22D7CF7A" w16cex:dateUtc="2020-08-07T11:02:00Z"/>
  <w16cex:commentExtensible w16cex:durableId="22D7CFED" w16cex:dateUtc="2020-08-07T11:04:00Z"/>
  <w16cex:commentExtensible w16cex:durableId="22D7E3B2" w16cex:dateUtc="2020-08-07T12:29:00Z"/>
  <w16cex:commentExtensible w16cex:durableId="2300D10F" w16cex:dateUtc="2020-08-06T12:39:00Z"/>
  <w16cex:commentExtensible w16cex:durableId="22FBECD3" w16cex:dateUtc="2020-09-03T20:29:00Z"/>
  <w16cex:commentExtensible w16cex:durableId="22FBED7A" w16cex:dateUtc="2020-09-03T20:32:00Z"/>
  <w16cex:commentExtensible w16cex:durableId="22FBEDEC" w16cex:dateUtc="2020-09-03T2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D774DE" w16cid:durableId="22D67A53"/>
  <w16cid:commentId w16cid:paraId="43F544DA" w16cid:durableId="22FB3B37"/>
  <w16cid:commentId w16cid:paraId="1EEED8B3" w16cid:durableId="22FB3CAB"/>
  <w16cid:commentId w16cid:paraId="324099C6" w16cid:durableId="22D6756B"/>
  <w16cid:commentId w16cid:paraId="1C981860" w16cid:durableId="22D67591"/>
  <w16cid:commentId w16cid:paraId="1EE58685" w16cid:durableId="22D67668"/>
  <w16cid:commentId w16cid:paraId="2C1F0918" w16cid:durableId="22D676BE"/>
  <w16cid:commentId w16cid:paraId="61DCDE7B" w16cid:durableId="22D67ACA"/>
  <w16cid:commentId w16cid:paraId="37D0D1B6" w16cid:durableId="22D67DC9"/>
  <w16cid:commentId w16cid:paraId="42DC90E5" w16cid:durableId="22D67F1F"/>
  <w16cid:commentId w16cid:paraId="17A6680F" w16cid:durableId="22D67F59"/>
  <w16cid:commentId w16cid:paraId="15ED92AA" w16cid:durableId="22D694BF"/>
  <w16cid:commentId w16cid:paraId="4EAC2EA4" w16cid:durableId="22FB74CD"/>
  <w16cid:commentId w16cid:paraId="278C7A46" w16cid:durableId="22FBD514"/>
  <w16cid:commentId w16cid:paraId="3E861794" w16cid:durableId="22FB74CC"/>
  <w16cid:commentId w16cid:paraId="068F04A8" w16cid:durableId="22FB74CB"/>
  <w16cid:commentId w16cid:paraId="309DE93C" w16cid:durableId="22FBD7B0"/>
  <w16cid:commentId w16cid:paraId="502A07D8" w16cid:durableId="22FB74CA"/>
  <w16cid:commentId w16cid:paraId="2A267ED0" w16cid:durableId="22FB74C9"/>
  <w16cid:commentId w16cid:paraId="21DBB48D" w16cid:durableId="22FB74C8"/>
  <w16cid:commentId w16cid:paraId="04AA478A" w16cid:durableId="22FB74C7"/>
  <w16cid:commentId w16cid:paraId="425A1EC5" w16cid:durableId="22FB74C6"/>
  <w16cid:commentId w16cid:paraId="446330E5" w16cid:durableId="22FB74C4"/>
  <w16cid:commentId w16cid:paraId="2C57A632" w16cid:durableId="22FB74C3"/>
  <w16cid:commentId w16cid:paraId="5605CFDD" w16cid:durableId="22FB74C2"/>
  <w16cid:commentId w16cid:paraId="7AED6026" w16cid:durableId="22FB74C1"/>
  <w16cid:commentId w16cid:paraId="1AB81195" w16cid:durableId="22FB74C0"/>
  <w16cid:commentId w16cid:paraId="3B86471D" w16cid:durableId="22FB74BF"/>
  <w16cid:commentId w16cid:paraId="652ACFA8" w16cid:durableId="22FB7721"/>
  <w16cid:commentId w16cid:paraId="0FC98CC1" w16cid:durableId="22D80E37"/>
  <w16cid:commentId w16cid:paraId="64A34E1D" w16cid:durableId="22D8155D"/>
  <w16cid:commentId w16cid:paraId="66BB094B" w16cid:durableId="22D8211D"/>
  <w16cid:commentId w16cid:paraId="718A6084" w16cid:durableId="22D82751"/>
  <w16cid:commentId w16cid:paraId="40612A46" w16cid:durableId="22FB97B2"/>
  <w16cid:commentId w16cid:paraId="14E50FA7" w16cid:durableId="22FB85FA"/>
  <w16cid:commentId w16cid:paraId="5EC1E52B" w16cid:durableId="22E0E837"/>
  <w16cid:commentId w16cid:paraId="54343018" w16cid:durableId="22E0F16A"/>
  <w16cid:commentId w16cid:paraId="5D600910" w16cid:durableId="22E0F178"/>
  <w16cid:commentId w16cid:paraId="55B73E64" w16cid:durableId="22E0F2ED"/>
  <w16cid:commentId w16cid:paraId="3DC83529" w16cid:durableId="22FCC2F9"/>
  <w16cid:commentId w16cid:paraId="58CC004F" w16cid:durableId="22D6C08D"/>
  <w16cid:commentId w16cid:paraId="1747AC2F" w16cid:durableId="22FCDB7F"/>
  <w16cid:commentId w16cid:paraId="2DB902D9" w16cid:durableId="22D6C0CE"/>
  <w16cid:commentId w16cid:paraId="6DC4A0CF" w16cid:durableId="22D6C0F4"/>
  <w16cid:commentId w16cid:paraId="5077FA73" w16cid:durableId="22D6C20D"/>
  <w16cid:commentId w16cid:paraId="2E5E909F" w16cid:durableId="2300CF19"/>
  <w16cid:commentId w16cid:paraId="69F128C2" w16cid:durableId="22D6CBED"/>
  <w16cid:commentId w16cid:paraId="54140B35" w16cid:durableId="22D6C3A2"/>
  <w16cid:commentId w16cid:paraId="3123E808" w16cid:durableId="22FCDEFB"/>
  <w16cid:commentId w16cid:paraId="0BF00D82" w16cid:durableId="22D6CB1D"/>
  <w16cid:commentId w16cid:paraId="11052678" w16cid:durableId="22D6CB71"/>
  <w16cid:commentId w16cid:paraId="0898C766" w16cid:durableId="2300D7C0"/>
  <w16cid:commentId w16cid:paraId="5403EA27" w16cid:durableId="22D6CD70"/>
  <w16cid:commentId w16cid:paraId="56C7BD6C" w16cid:durableId="22D6CE2E"/>
  <w16cid:commentId w16cid:paraId="51F046B3" w16cid:durableId="22D6CFB5"/>
  <w16cid:commentId w16cid:paraId="3DA4837E" w16cid:durableId="22D6D11D"/>
  <w16cid:commentId w16cid:paraId="55ED1307" w16cid:durableId="22D6D2F0"/>
  <w16cid:commentId w16cid:paraId="0796AB5B" w16cid:durableId="22D6D4F8"/>
  <w16cid:commentId w16cid:paraId="4FB2357B" w16cid:durableId="22FD0027"/>
  <w16cid:commentId w16cid:paraId="4C424482" w16cid:durableId="22D7B710"/>
  <w16cid:commentId w16cid:paraId="68ECED78" w16cid:durableId="22D7B771"/>
  <w16cid:commentId w16cid:paraId="0042189C" w16cid:durableId="22FD01FB"/>
  <w16cid:commentId w16cid:paraId="26D336A0" w16cid:durableId="22D7B984"/>
  <w16cid:commentId w16cid:paraId="701837FA" w16cid:durableId="22D7BA73"/>
  <w16cid:commentId w16cid:paraId="6A8F0A4E" w16cid:durableId="2300DCB5"/>
  <w16cid:commentId w16cid:paraId="1F1DC326" w16cid:durableId="22D7BEC8"/>
  <w16cid:commentId w16cid:paraId="1BD21F23" w16cid:durableId="2300E595"/>
  <w16cid:commentId w16cid:paraId="5AD21691" w16cid:durableId="22D7C1F5"/>
  <w16cid:commentId w16cid:paraId="429AFAC9" w16cid:durableId="23013649"/>
  <w16cid:commentId w16cid:paraId="01FDA715" w16cid:durableId="2300F2F4"/>
  <w16cid:commentId w16cid:paraId="0537ACC9" w16cid:durableId="22FD2E7F"/>
  <w16cid:commentId w16cid:paraId="6DD6958C" w16cid:durableId="22D7CE58"/>
  <w16cid:commentId w16cid:paraId="26B5C0D7" w16cid:durableId="22D7CEE5"/>
  <w16cid:commentId w16cid:paraId="67E82E5F" w16cid:durableId="22D7CF7A"/>
  <w16cid:commentId w16cid:paraId="0593C4AA" w16cid:durableId="22D7CFED"/>
  <w16cid:commentId w16cid:paraId="1893DAE2" w16cid:durableId="22D7E3B2"/>
  <w16cid:commentId w16cid:paraId="5A23DD83" w16cid:durableId="2300D10F"/>
  <w16cid:commentId w16cid:paraId="04FE663F" w16cid:durableId="22FBECD3"/>
  <w16cid:commentId w16cid:paraId="4F4C2FBA" w16cid:durableId="22FBED7A"/>
  <w16cid:commentId w16cid:paraId="6B1B9B66" w16cid:durableId="22FBED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E1471" w14:textId="77777777" w:rsidR="006C3845" w:rsidRDefault="006C3845" w:rsidP="00C86A06">
      <w:r>
        <w:separator/>
      </w:r>
    </w:p>
  </w:endnote>
  <w:endnote w:type="continuationSeparator" w:id="0">
    <w:p w14:paraId="323D871D" w14:textId="77777777" w:rsidR="006C3845" w:rsidRDefault="006C3845" w:rsidP="00C86A06">
      <w:r>
        <w:continuationSeparator/>
      </w:r>
    </w:p>
  </w:endnote>
  <w:endnote w:type="continuationNotice" w:id="1">
    <w:p w14:paraId="167B3525" w14:textId="77777777" w:rsidR="006C3845" w:rsidRDefault="006C3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KTypeRegular">
    <w:altName w:val="Calibri"/>
    <w:charset w:val="00"/>
    <w:family w:val="swiss"/>
    <w:pitch w:val="variable"/>
    <w:sig w:usb0="A00000AF" w:usb1="5000205B" w:usb2="00000000" w:usb3="00000000" w:csb0="0000009B" w:csb1="00000000"/>
  </w:font>
  <w:font w:name="Helvetica 55 Roman">
    <w:altName w:val="Arial"/>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D0E48" w14:textId="4664DBF7" w:rsidR="00211E67" w:rsidRPr="00481235" w:rsidRDefault="00211E67" w:rsidP="00F90DC8">
    <w:pPr>
      <w:pStyle w:val="Pieddepage"/>
      <w:jc w:val="left"/>
      <w:rPr>
        <w:color w:val="17365D" w:themeColor="text2" w:themeShade="BF"/>
        <w:sz w:val="18"/>
        <w:szCs w:val="18"/>
      </w:rPr>
    </w:pPr>
    <w:r w:rsidRPr="00481235">
      <w:rPr>
        <w:color w:val="17365D" w:themeColor="text2" w:themeShade="BF"/>
        <w:sz w:val="18"/>
        <w:szCs w:val="18"/>
      </w:rPr>
      <w:t>SCRP / Assistance juridique</w:t>
    </w:r>
    <w:r w:rsidRPr="00481235">
      <w:rPr>
        <w:color w:val="17365D" w:themeColor="text2" w:themeShade="BF"/>
        <w:sz w:val="18"/>
        <w:szCs w:val="18"/>
      </w:rPr>
      <w:tab/>
    </w:r>
    <w:r w:rsidRPr="00481235">
      <w:rPr>
        <w:color w:val="17365D" w:themeColor="text2" w:themeShade="BF"/>
        <w:sz w:val="18"/>
        <w:szCs w:val="18"/>
      </w:rPr>
      <w:tab/>
    </w:r>
    <w:r w:rsidRPr="00481235">
      <w:rPr>
        <w:color w:val="17365D" w:themeColor="text2" w:themeShade="BF"/>
        <w:sz w:val="18"/>
        <w:szCs w:val="18"/>
      </w:rPr>
      <w:fldChar w:fldCharType="begin"/>
    </w:r>
    <w:r w:rsidRPr="00481235">
      <w:rPr>
        <w:color w:val="17365D" w:themeColor="text2" w:themeShade="BF"/>
        <w:sz w:val="18"/>
        <w:szCs w:val="18"/>
      </w:rPr>
      <w:instrText xml:space="preserve"> PAGE  \* ArabicDash  \* MERGEFORMAT </w:instrText>
    </w:r>
    <w:r w:rsidRPr="00481235">
      <w:rPr>
        <w:color w:val="17365D" w:themeColor="text2" w:themeShade="BF"/>
        <w:sz w:val="18"/>
        <w:szCs w:val="18"/>
      </w:rPr>
      <w:fldChar w:fldCharType="separate"/>
    </w:r>
    <w:r w:rsidRPr="00481235">
      <w:rPr>
        <w:noProof/>
        <w:color w:val="17365D" w:themeColor="text2" w:themeShade="BF"/>
        <w:sz w:val="18"/>
        <w:szCs w:val="18"/>
      </w:rPr>
      <w:t>- 80 -</w:t>
    </w:r>
    <w:r w:rsidRPr="00481235">
      <w:rPr>
        <w:color w:val="17365D"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A84CD" w14:textId="77777777" w:rsidR="006C3845" w:rsidRDefault="006C3845" w:rsidP="00C86A06">
      <w:r>
        <w:separator/>
      </w:r>
    </w:p>
  </w:footnote>
  <w:footnote w:type="continuationSeparator" w:id="0">
    <w:p w14:paraId="7A4E4B25" w14:textId="77777777" w:rsidR="006C3845" w:rsidRDefault="006C3845" w:rsidP="00C86A06">
      <w:r>
        <w:continuationSeparator/>
      </w:r>
    </w:p>
  </w:footnote>
  <w:footnote w:type="continuationNotice" w:id="1">
    <w:p w14:paraId="7AE61310" w14:textId="77777777" w:rsidR="006C3845" w:rsidRDefault="006C38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27EA2" w14:textId="7AC98ACB" w:rsidR="00211E67" w:rsidRPr="001B695F" w:rsidRDefault="00251262" w:rsidP="00B24F02">
    <w:pPr>
      <w:pStyle w:val="En-tte"/>
      <w:jc w:val="right"/>
      <w:rPr>
        <w:color w:val="17365D" w:themeColor="text2" w:themeShade="BF"/>
        <w:sz w:val="18"/>
      </w:rPr>
    </w:pPr>
    <w:r>
      <w:rPr>
        <w:color w:val="17365D" w:themeColor="text2" w:themeShade="BF"/>
        <w:sz w:val="18"/>
      </w:rPr>
      <w:t>1</w:t>
    </w:r>
    <w:r w:rsidRPr="00251262">
      <w:rPr>
        <w:color w:val="17365D" w:themeColor="text2" w:themeShade="BF"/>
        <w:sz w:val="18"/>
        <w:vertAlign w:val="superscript"/>
      </w:rPr>
      <w:t>er</w:t>
    </w:r>
    <w:r>
      <w:rPr>
        <w:color w:val="17365D" w:themeColor="text2" w:themeShade="BF"/>
        <w:sz w:val="18"/>
      </w:rPr>
      <w:t xml:space="preserve"> novembre</w:t>
    </w:r>
    <w:r w:rsidR="00211E67" w:rsidRPr="00E27578">
      <w:rPr>
        <w:color w:val="17365D" w:themeColor="text2" w:themeShade="BF"/>
        <w:sz w:val="18"/>
      </w:rPr>
      <w:t xml:space="preserve"> 2020</w:t>
    </w:r>
  </w:p>
  <w:p w14:paraId="0EE0F6BE" w14:textId="77777777" w:rsidR="00211E67" w:rsidRDefault="00211E6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E3011"/>
    <w:multiLevelType w:val="hybridMultilevel"/>
    <w:tmpl w:val="0B32F646"/>
    <w:lvl w:ilvl="0" w:tplc="9B98A83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636898"/>
    <w:multiLevelType w:val="hybridMultilevel"/>
    <w:tmpl w:val="A9F0DC26"/>
    <w:lvl w:ilvl="0" w:tplc="C94036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9C402A"/>
    <w:multiLevelType w:val="hybridMultilevel"/>
    <w:tmpl w:val="F94C866C"/>
    <w:lvl w:ilvl="0" w:tplc="E50C845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19058C"/>
    <w:multiLevelType w:val="hybridMultilevel"/>
    <w:tmpl w:val="7B54B7F4"/>
    <w:lvl w:ilvl="0" w:tplc="6AAA64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63149A"/>
    <w:multiLevelType w:val="hybridMultilevel"/>
    <w:tmpl w:val="1D42B0BC"/>
    <w:lvl w:ilvl="0" w:tplc="D7AC5E9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5CF7CAB"/>
    <w:multiLevelType w:val="hybridMultilevel"/>
    <w:tmpl w:val="AFECA764"/>
    <w:lvl w:ilvl="0" w:tplc="1D7A47B0">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201FB8"/>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128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3C000457"/>
    <w:multiLevelType w:val="hybridMultilevel"/>
    <w:tmpl w:val="49AEF8A2"/>
    <w:lvl w:ilvl="0" w:tplc="706EB0FC">
      <w:start w:val="9"/>
      <w:numFmt w:val="bullet"/>
      <w:lvlText w:val="-"/>
      <w:lvlJc w:val="left"/>
      <w:pPr>
        <w:ind w:left="765" w:hanging="360"/>
      </w:pPr>
      <w:rPr>
        <w:rFonts w:ascii="Calibri" w:eastAsiaTheme="minorHAnsi" w:hAnsi="Calibri" w:cstheme="minorBid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8" w15:restartNumberingAfterBreak="0">
    <w:nsid w:val="41BA4390"/>
    <w:multiLevelType w:val="hybridMultilevel"/>
    <w:tmpl w:val="F028D062"/>
    <w:lvl w:ilvl="0" w:tplc="F72617CE">
      <w:start w:val="1"/>
      <w:numFmt w:val="decimal"/>
      <w:pStyle w:val="Tit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A93323A"/>
    <w:multiLevelType w:val="hybridMultilevel"/>
    <w:tmpl w:val="D5FCB1BC"/>
    <w:lvl w:ilvl="0" w:tplc="5CF82E5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975A6E"/>
    <w:multiLevelType w:val="hybridMultilevel"/>
    <w:tmpl w:val="FBA226FE"/>
    <w:lvl w:ilvl="0" w:tplc="AF50FD58">
      <w:numFmt w:val="bullet"/>
      <w:lvlText w:val="-"/>
      <w:lvlJc w:val="left"/>
      <w:pPr>
        <w:ind w:left="1146" w:hanging="360"/>
      </w:pPr>
      <w:rPr>
        <w:rFonts w:ascii="Calibri" w:eastAsiaTheme="minorHAnsi" w:hAnsi="Calibr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15:restartNumberingAfterBreak="0">
    <w:nsid w:val="5FF86C97"/>
    <w:multiLevelType w:val="hybridMultilevel"/>
    <w:tmpl w:val="0A166E40"/>
    <w:lvl w:ilvl="0" w:tplc="9454D0A2">
      <w:start w:val="101"/>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9CF6F39"/>
    <w:multiLevelType w:val="hybridMultilevel"/>
    <w:tmpl w:val="930CA40A"/>
    <w:lvl w:ilvl="0" w:tplc="EBDE601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A724E3"/>
    <w:multiLevelType w:val="hybridMultilevel"/>
    <w:tmpl w:val="BCB4C240"/>
    <w:lvl w:ilvl="0" w:tplc="3C7A892C">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F33A35"/>
    <w:multiLevelType w:val="hybridMultilevel"/>
    <w:tmpl w:val="8D346A9E"/>
    <w:lvl w:ilvl="0" w:tplc="8710FE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2"/>
  </w:num>
  <w:num w:numId="4">
    <w:abstractNumId w:val="9"/>
  </w:num>
  <w:num w:numId="5">
    <w:abstractNumId w:val="13"/>
  </w:num>
  <w:num w:numId="6">
    <w:abstractNumId w:val="1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
  </w:num>
  <w:num w:numId="14">
    <w:abstractNumId w:val="1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num>
  <w:num w:numId="21">
    <w:abstractNumId w:val="6"/>
  </w:num>
  <w:num w:numId="22">
    <w:abstractNumId w:val="1"/>
  </w:num>
  <w:num w:numId="23">
    <w:abstractNumId w:val="4"/>
  </w:num>
  <w:num w:numId="24">
    <w:abstractNumId w:val="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gil'IT">
    <w15:presenceInfo w15:providerId="None" w15:userId="Agil'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60"/>
    <w:rsid w:val="00000DB3"/>
    <w:rsid w:val="000016DA"/>
    <w:rsid w:val="00001D36"/>
    <w:rsid w:val="00001FE7"/>
    <w:rsid w:val="000023EC"/>
    <w:rsid w:val="00002908"/>
    <w:rsid w:val="00004A40"/>
    <w:rsid w:val="00005B4F"/>
    <w:rsid w:val="00005BE0"/>
    <w:rsid w:val="00006281"/>
    <w:rsid w:val="00006E8E"/>
    <w:rsid w:val="0000706D"/>
    <w:rsid w:val="0000716E"/>
    <w:rsid w:val="00007F17"/>
    <w:rsid w:val="00010864"/>
    <w:rsid w:val="00010C95"/>
    <w:rsid w:val="00010CE9"/>
    <w:rsid w:val="00011054"/>
    <w:rsid w:val="00011748"/>
    <w:rsid w:val="00011BAB"/>
    <w:rsid w:val="00011D76"/>
    <w:rsid w:val="00012594"/>
    <w:rsid w:val="00012D0D"/>
    <w:rsid w:val="00012D1B"/>
    <w:rsid w:val="0001310B"/>
    <w:rsid w:val="000142C1"/>
    <w:rsid w:val="0001455B"/>
    <w:rsid w:val="00014B03"/>
    <w:rsid w:val="00014D2A"/>
    <w:rsid w:val="0001543F"/>
    <w:rsid w:val="00015C13"/>
    <w:rsid w:val="0001762B"/>
    <w:rsid w:val="00020712"/>
    <w:rsid w:val="00020881"/>
    <w:rsid w:val="000221CA"/>
    <w:rsid w:val="00022566"/>
    <w:rsid w:val="00022F67"/>
    <w:rsid w:val="00022FBE"/>
    <w:rsid w:val="0002411F"/>
    <w:rsid w:val="000245B2"/>
    <w:rsid w:val="00024BF2"/>
    <w:rsid w:val="00025314"/>
    <w:rsid w:val="00025B27"/>
    <w:rsid w:val="00027316"/>
    <w:rsid w:val="00027E00"/>
    <w:rsid w:val="000304FE"/>
    <w:rsid w:val="0003050A"/>
    <w:rsid w:val="00031A1A"/>
    <w:rsid w:val="00031D9E"/>
    <w:rsid w:val="00031F84"/>
    <w:rsid w:val="00032542"/>
    <w:rsid w:val="00032755"/>
    <w:rsid w:val="000327D8"/>
    <w:rsid w:val="00032A54"/>
    <w:rsid w:val="00034BF6"/>
    <w:rsid w:val="000358FC"/>
    <w:rsid w:val="00035DED"/>
    <w:rsid w:val="00036139"/>
    <w:rsid w:val="00036400"/>
    <w:rsid w:val="000366E8"/>
    <w:rsid w:val="00036871"/>
    <w:rsid w:val="00036B08"/>
    <w:rsid w:val="00040366"/>
    <w:rsid w:val="0004154F"/>
    <w:rsid w:val="000430EC"/>
    <w:rsid w:val="00044232"/>
    <w:rsid w:val="00044757"/>
    <w:rsid w:val="00045939"/>
    <w:rsid w:val="0004675A"/>
    <w:rsid w:val="00046A87"/>
    <w:rsid w:val="00047770"/>
    <w:rsid w:val="00047DA4"/>
    <w:rsid w:val="000514B3"/>
    <w:rsid w:val="00051635"/>
    <w:rsid w:val="000518A3"/>
    <w:rsid w:val="000519D9"/>
    <w:rsid w:val="00051A03"/>
    <w:rsid w:val="00051DC0"/>
    <w:rsid w:val="0005255E"/>
    <w:rsid w:val="00052772"/>
    <w:rsid w:val="00052F69"/>
    <w:rsid w:val="00054140"/>
    <w:rsid w:val="000549D5"/>
    <w:rsid w:val="000552D5"/>
    <w:rsid w:val="00055382"/>
    <w:rsid w:val="0005568A"/>
    <w:rsid w:val="0005691B"/>
    <w:rsid w:val="00057289"/>
    <w:rsid w:val="00057973"/>
    <w:rsid w:val="00057D96"/>
    <w:rsid w:val="00060E09"/>
    <w:rsid w:val="00061793"/>
    <w:rsid w:val="0006183A"/>
    <w:rsid w:val="00061EA5"/>
    <w:rsid w:val="000628BA"/>
    <w:rsid w:val="00063581"/>
    <w:rsid w:val="00064376"/>
    <w:rsid w:val="000648BA"/>
    <w:rsid w:val="0006598B"/>
    <w:rsid w:val="00065F4B"/>
    <w:rsid w:val="00067B5F"/>
    <w:rsid w:val="00071E79"/>
    <w:rsid w:val="00071F99"/>
    <w:rsid w:val="0007279F"/>
    <w:rsid w:val="00072852"/>
    <w:rsid w:val="00073BA1"/>
    <w:rsid w:val="00076B3A"/>
    <w:rsid w:val="00080135"/>
    <w:rsid w:val="000803C9"/>
    <w:rsid w:val="0008058A"/>
    <w:rsid w:val="00080799"/>
    <w:rsid w:val="000819D4"/>
    <w:rsid w:val="00082441"/>
    <w:rsid w:val="000827AD"/>
    <w:rsid w:val="0008294C"/>
    <w:rsid w:val="000829C7"/>
    <w:rsid w:val="00083151"/>
    <w:rsid w:val="00083FE6"/>
    <w:rsid w:val="000850F7"/>
    <w:rsid w:val="0008590D"/>
    <w:rsid w:val="00085DC3"/>
    <w:rsid w:val="00086E1F"/>
    <w:rsid w:val="00087862"/>
    <w:rsid w:val="0008791A"/>
    <w:rsid w:val="00087DD6"/>
    <w:rsid w:val="00090C54"/>
    <w:rsid w:val="00091EC7"/>
    <w:rsid w:val="00091F4E"/>
    <w:rsid w:val="00091FEF"/>
    <w:rsid w:val="0009259F"/>
    <w:rsid w:val="00092D46"/>
    <w:rsid w:val="00096570"/>
    <w:rsid w:val="00097308"/>
    <w:rsid w:val="0009794D"/>
    <w:rsid w:val="000A08AB"/>
    <w:rsid w:val="000A1BFD"/>
    <w:rsid w:val="000A1C51"/>
    <w:rsid w:val="000A1E52"/>
    <w:rsid w:val="000A251F"/>
    <w:rsid w:val="000A3026"/>
    <w:rsid w:val="000A3070"/>
    <w:rsid w:val="000A365D"/>
    <w:rsid w:val="000A4352"/>
    <w:rsid w:val="000A526B"/>
    <w:rsid w:val="000A58FA"/>
    <w:rsid w:val="000A5911"/>
    <w:rsid w:val="000A5B9E"/>
    <w:rsid w:val="000A6518"/>
    <w:rsid w:val="000A6E3C"/>
    <w:rsid w:val="000A7012"/>
    <w:rsid w:val="000B04F0"/>
    <w:rsid w:val="000B1B6C"/>
    <w:rsid w:val="000B1D86"/>
    <w:rsid w:val="000B1FC7"/>
    <w:rsid w:val="000B3392"/>
    <w:rsid w:val="000B353B"/>
    <w:rsid w:val="000B365D"/>
    <w:rsid w:val="000B4856"/>
    <w:rsid w:val="000B50BD"/>
    <w:rsid w:val="000B5238"/>
    <w:rsid w:val="000B5241"/>
    <w:rsid w:val="000B55DD"/>
    <w:rsid w:val="000B5735"/>
    <w:rsid w:val="000B5BBA"/>
    <w:rsid w:val="000B5FEC"/>
    <w:rsid w:val="000B6530"/>
    <w:rsid w:val="000B703D"/>
    <w:rsid w:val="000B75B7"/>
    <w:rsid w:val="000C0519"/>
    <w:rsid w:val="000C0A91"/>
    <w:rsid w:val="000C2184"/>
    <w:rsid w:val="000C3423"/>
    <w:rsid w:val="000C409D"/>
    <w:rsid w:val="000C4FAA"/>
    <w:rsid w:val="000C5BFF"/>
    <w:rsid w:val="000C6300"/>
    <w:rsid w:val="000C6828"/>
    <w:rsid w:val="000C6C12"/>
    <w:rsid w:val="000C75BD"/>
    <w:rsid w:val="000C7D4F"/>
    <w:rsid w:val="000D0B50"/>
    <w:rsid w:val="000D1857"/>
    <w:rsid w:val="000D2EE6"/>
    <w:rsid w:val="000D2FF7"/>
    <w:rsid w:val="000D316F"/>
    <w:rsid w:val="000D48C9"/>
    <w:rsid w:val="000D4CF5"/>
    <w:rsid w:val="000D4FA2"/>
    <w:rsid w:val="000D7B71"/>
    <w:rsid w:val="000E2109"/>
    <w:rsid w:val="000E266B"/>
    <w:rsid w:val="000E2D93"/>
    <w:rsid w:val="000E672B"/>
    <w:rsid w:val="000E673E"/>
    <w:rsid w:val="000E7F01"/>
    <w:rsid w:val="000F0E37"/>
    <w:rsid w:val="000F159F"/>
    <w:rsid w:val="000F1FC7"/>
    <w:rsid w:val="000F365F"/>
    <w:rsid w:val="000F3824"/>
    <w:rsid w:val="000F3925"/>
    <w:rsid w:val="000F3BCB"/>
    <w:rsid w:val="000F57BE"/>
    <w:rsid w:val="000F5ECD"/>
    <w:rsid w:val="000F6194"/>
    <w:rsid w:val="000F7825"/>
    <w:rsid w:val="00100E13"/>
    <w:rsid w:val="0010118D"/>
    <w:rsid w:val="0010304E"/>
    <w:rsid w:val="00103926"/>
    <w:rsid w:val="0010414A"/>
    <w:rsid w:val="0010434F"/>
    <w:rsid w:val="00104DE9"/>
    <w:rsid w:val="00105153"/>
    <w:rsid w:val="00105B62"/>
    <w:rsid w:val="00105FF9"/>
    <w:rsid w:val="00106072"/>
    <w:rsid w:val="001100D0"/>
    <w:rsid w:val="00110805"/>
    <w:rsid w:val="00112B5D"/>
    <w:rsid w:val="00113ED8"/>
    <w:rsid w:val="00113FE3"/>
    <w:rsid w:val="00114848"/>
    <w:rsid w:val="00115A80"/>
    <w:rsid w:val="00115CD2"/>
    <w:rsid w:val="00116BCC"/>
    <w:rsid w:val="00117C11"/>
    <w:rsid w:val="001200CF"/>
    <w:rsid w:val="00120246"/>
    <w:rsid w:val="00122A31"/>
    <w:rsid w:val="00123E0C"/>
    <w:rsid w:val="001254C8"/>
    <w:rsid w:val="00125989"/>
    <w:rsid w:val="00125A5D"/>
    <w:rsid w:val="00126554"/>
    <w:rsid w:val="00126984"/>
    <w:rsid w:val="001273CF"/>
    <w:rsid w:val="00131ACD"/>
    <w:rsid w:val="00133178"/>
    <w:rsid w:val="00134FB8"/>
    <w:rsid w:val="00135515"/>
    <w:rsid w:val="001364D5"/>
    <w:rsid w:val="00137F41"/>
    <w:rsid w:val="00141980"/>
    <w:rsid w:val="00143F3C"/>
    <w:rsid w:val="00144222"/>
    <w:rsid w:val="0014456A"/>
    <w:rsid w:val="00145DE9"/>
    <w:rsid w:val="001462E9"/>
    <w:rsid w:val="001469A3"/>
    <w:rsid w:val="00146B49"/>
    <w:rsid w:val="00147169"/>
    <w:rsid w:val="001519A9"/>
    <w:rsid w:val="00152C9C"/>
    <w:rsid w:val="001532E9"/>
    <w:rsid w:val="0015376E"/>
    <w:rsid w:val="001539F7"/>
    <w:rsid w:val="00154F4C"/>
    <w:rsid w:val="001554BF"/>
    <w:rsid w:val="0015599C"/>
    <w:rsid w:val="001559B0"/>
    <w:rsid w:val="00155E97"/>
    <w:rsid w:val="0015790D"/>
    <w:rsid w:val="00160EB6"/>
    <w:rsid w:val="00160F19"/>
    <w:rsid w:val="001612F4"/>
    <w:rsid w:val="001617F8"/>
    <w:rsid w:val="00161C8B"/>
    <w:rsid w:val="00161DFE"/>
    <w:rsid w:val="001639B9"/>
    <w:rsid w:val="0016415D"/>
    <w:rsid w:val="0016417C"/>
    <w:rsid w:val="001643CC"/>
    <w:rsid w:val="001647D2"/>
    <w:rsid w:val="00164A31"/>
    <w:rsid w:val="0016591B"/>
    <w:rsid w:val="00165D2F"/>
    <w:rsid w:val="001665AF"/>
    <w:rsid w:val="001665D4"/>
    <w:rsid w:val="00166A32"/>
    <w:rsid w:val="001675DB"/>
    <w:rsid w:val="0017012C"/>
    <w:rsid w:val="001705D9"/>
    <w:rsid w:val="0017068F"/>
    <w:rsid w:val="00170977"/>
    <w:rsid w:val="00171293"/>
    <w:rsid w:val="00171A13"/>
    <w:rsid w:val="00171FE2"/>
    <w:rsid w:val="00173BE2"/>
    <w:rsid w:val="001746A6"/>
    <w:rsid w:val="00174C5E"/>
    <w:rsid w:val="00174F3E"/>
    <w:rsid w:val="00176907"/>
    <w:rsid w:val="00176EDF"/>
    <w:rsid w:val="00177A17"/>
    <w:rsid w:val="00177DEF"/>
    <w:rsid w:val="001802D9"/>
    <w:rsid w:val="001808E4"/>
    <w:rsid w:val="00180EAF"/>
    <w:rsid w:val="00181714"/>
    <w:rsid w:val="00181771"/>
    <w:rsid w:val="001826DA"/>
    <w:rsid w:val="00183176"/>
    <w:rsid w:val="0018335D"/>
    <w:rsid w:val="0018483A"/>
    <w:rsid w:val="00184C9F"/>
    <w:rsid w:val="00184F7B"/>
    <w:rsid w:val="0018527D"/>
    <w:rsid w:val="001858D0"/>
    <w:rsid w:val="00185A5E"/>
    <w:rsid w:val="00185E43"/>
    <w:rsid w:val="001860C4"/>
    <w:rsid w:val="001871E4"/>
    <w:rsid w:val="00191398"/>
    <w:rsid w:val="00191AE5"/>
    <w:rsid w:val="00191FB4"/>
    <w:rsid w:val="0019267E"/>
    <w:rsid w:val="00192AEF"/>
    <w:rsid w:val="00192C97"/>
    <w:rsid w:val="001936BA"/>
    <w:rsid w:val="00194902"/>
    <w:rsid w:val="0019575F"/>
    <w:rsid w:val="00195777"/>
    <w:rsid w:val="00195808"/>
    <w:rsid w:val="00195BED"/>
    <w:rsid w:val="001970F8"/>
    <w:rsid w:val="00197284"/>
    <w:rsid w:val="001A1990"/>
    <w:rsid w:val="001A2324"/>
    <w:rsid w:val="001A2C19"/>
    <w:rsid w:val="001A335C"/>
    <w:rsid w:val="001A3656"/>
    <w:rsid w:val="001A427B"/>
    <w:rsid w:val="001A48DC"/>
    <w:rsid w:val="001A5331"/>
    <w:rsid w:val="001A656A"/>
    <w:rsid w:val="001A66C6"/>
    <w:rsid w:val="001A6DCE"/>
    <w:rsid w:val="001A7479"/>
    <w:rsid w:val="001A7E0A"/>
    <w:rsid w:val="001B0360"/>
    <w:rsid w:val="001B10A5"/>
    <w:rsid w:val="001B1262"/>
    <w:rsid w:val="001B1A22"/>
    <w:rsid w:val="001B2024"/>
    <w:rsid w:val="001B2E4F"/>
    <w:rsid w:val="001B2F8B"/>
    <w:rsid w:val="001B3F31"/>
    <w:rsid w:val="001B41D2"/>
    <w:rsid w:val="001B4270"/>
    <w:rsid w:val="001B49BA"/>
    <w:rsid w:val="001B53BC"/>
    <w:rsid w:val="001B5A85"/>
    <w:rsid w:val="001B61E1"/>
    <w:rsid w:val="001B68DE"/>
    <w:rsid w:val="001B695F"/>
    <w:rsid w:val="001B7667"/>
    <w:rsid w:val="001C06A7"/>
    <w:rsid w:val="001C0CBB"/>
    <w:rsid w:val="001C12C1"/>
    <w:rsid w:val="001C15F5"/>
    <w:rsid w:val="001C1AA0"/>
    <w:rsid w:val="001C22E2"/>
    <w:rsid w:val="001C261F"/>
    <w:rsid w:val="001C2699"/>
    <w:rsid w:val="001C507E"/>
    <w:rsid w:val="001C53B5"/>
    <w:rsid w:val="001C57A7"/>
    <w:rsid w:val="001C5CEE"/>
    <w:rsid w:val="001C65B2"/>
    <w:rsid w:val="001C7602"/>
    <w:rsid w:val="001C7692"/>
    <w:rsid w:val="001D0296"/>
    <w:rsid w:val="001D083C"/>
    <w:rsid w:val="001D0BA7"/>
    <w:rsid w:val="001D16E2"/>
    <w:rsid w:val="001D27B5"/>
    <w:rsid w:val="001D37CB"/>
    <w:rsid w:val="001D3990"/>
    <w:rsid w:val="001D4A42"/>
    <w:rsid w:val="001D4C60"/>
    <w:rsid w:val="001D4F97"/>
    <w:rsid w:val="001D5ABF"/>
    <w:rsid w:val="001D5D01"/>
    <w:rsid w:val="001D5F4D"/>
    <w:rsid w:val="001D62F6"/>
    <w:rsid w:val="001D6672"/>
    <w:rsid w:val="001D67F8"/>
    <w:rsid w:val="001D6C3B"/>
    <w:rsid w:val="001D764F"/>
    <w:rsid w:val="001D76A9"/>
    <w:rsid w:val="001D788F"/>
    <w:rsid w:val="001D7AA2"/>
    <w:rsid w:val="001E0C5D"/>
    <w:rsid w:val="001E130B"/>
    <w:rsid w:val="001E14C9"/>
    <w:rsid w:val="001E213F"/>
    <w:rsid w:val="001E24D6"/>
    <w:rsid w:val="001E282C"/>
    <w:rsid w:val="001E34D1"/>
    <w:rsid w:val="001E482F"/>
    <w:rsid w:val="001E4948"/>
    <w:rsid w:val="001E5936"/>
    <w:rsid w:val="001E5CD4"/>
    <w:rsid w:val="001E605C"/>
    <w:rsid w:val="001E62CA"/>
    <w:rsid w:val="001E6851"/>
    <w:rsid w:val="001E6C78"/>
    <w:rsid w:val="001E7916"/>
    <w:rsid w:val="001F03C5"/>
    <w:rsid w:val="001F0684"/>
    <w:rsid w:val="001F09B3"/>
    <w:rsid w:val="001F0E2F"/>
    <w:rsid w:val="001F2269"/>
    <w:rsid w:val="001F2739"/>
    <w:rsid w:val="001F3CBC"/>
    <w:rsid w:val="001F3E44"/>
    <w:rsid w:val="001F431C"/>
    <w:rsid w:val="001F523B"/>
    <w:rsid w:val="001F71CE"/>
    <w:rsid w:val="001F7FE2"/>
    <w:rsid w:val="001F7FF7"/>
    <w:rsid w:val="00201167"/>
    <w:rsid w:val="00202A1F"/>
    <w:rsid w:val="00202C7A"/>
    <w:rsid w:val="00203500"/>
    <w:rsid w:val="00203B55"/>
    <w:rsid w:val="0020481C"/>
    <w:rsid w:val="00204E9F"/>
    <w:rsid w:val="00207ADD"/>
    <w:rsid w:val="00207D4C"/>
    <w:rsid w:val="00207DE1"/>
    <w:rsid w:val="00210A3E"/>
    <w:rsid w:val="00211305"/>
    <w:rsid w:val="00211C19"/>
    <w:rsid w:val="00211E47"/>
    <w:rsid w:val="00211E67"/>
    <w:rsid w:val="00213764"/>
    <w:rsid w:val="00213EFD"/>
    <w:rsid w:val="002149A5"/>
    <w:rsid w:val="00215127"/>
    <w:rsid w:val="00215841"/>
    <w:rsid w:val="00215C44"/>
    <w:rsid w:val="00215D97"/>
    <w:rsid w:val="0021632D"/>
    <w:rsid w:val="0021725F"/>
    <w:rsid w:val="002215D4"/>
    <w:rsid w:val="00222376"/>
    <w:rsid w:val="002225C2"/>
    <w:rsid w:val="00222623"/>
    <w:rsid w:val="0022296A"/>
    <w:rsid w:val="00222A1B"/>
    <w:rsid w:val="00222B5C"/>
    <w:rsid w:val="00224578"/>
    <w:rsid w:val="00224B98"/>
    <w:rsid w:val="0022616A"/>
    <w:rsid w:val="00226521"/>
    <w:rsid w:val="002267C6"/>
    <w:rsid w:val="00227525"/>
    <w:rsid w:val="00227836"/>
    <w:rsid w:val="0023066C"/>
    <w:rsid w:val="00230988"/>
    <w:rsid w:val="00230FAD"/>
    <w:rsid w:val="00232B35"/>
    <w:rsid w:val="00233241"/>
    <w:rsid w:val="00233AA5"/>
    <w:rsid w:val="00234123"/>
    <w:rsid w:val="00234751"/>
    <w:rsid w:val="002349E9"/>
    <w:rsid w:val="00236744"/>
    <w:rsid w:val="0023695A"/>
    <w:rsid w:val="00237F3D"/>
    <w:rsid w:val="00240A57"/>
    <w:rsid w:val="00240E6F"/>
    <w:rsid w:val="00240FC9"/>
    <w:rsid w:val="002419A9"/>
    <w:rsid w:val="0024241C"/>
    <w:rsid w:val="002424CA"/>
    <w:rsid w:val="00242B2B"/>
    <w:rsid w:val="0024367A"/>
    <w:rsid w:val="0024412F"/>
    <w:rsid w:val="002446B6"/>
    <w:rsid w:val="00245DD0"/>
    <w:rsid w:val="00246424"/>
    <w:rsid w:val="0024658C"/>
    <w:rsid w:val="00246C03"/>
    <w:rsid w:val="002473AA"/>
    <w:rsid w:val="002478A9"/>
    <w:rsid w:val="00251262"/>
    <w:rsid w:val="002513E7"/>
    <w:rsid w:val="00251731"/>
    <w:rsid w:val="002518CA"/>
    <w:rsid w:val="00251BB5"/>
    <w:rsid w:val="00251EF8"/>
    <w:rsid w:val="00252809"/>
    <w:rsid w:val="002528F5"/>
    <w:rsid w:val="0025394A"/>
    <w:rsid w:val="00255392"/>
    <w:rsid w:val="002553F6"/>
    <w:rsid w:val="00255883"/>
    <w:rsid w:val="00256606"/>
    <w:rsid w:val="0025782C"/>
    <w:rsid w:val="002600D6"/>
    <w:rsid w:val="002604E3"/>
    <w:rsid w:val="00260551"/>
    <w:rsid w:val="00260554"/>
    <w:rsid w:val="0026097D"/>
    <w:rsid w:val="002630B0"/>
    <w:rsid w:val="00263299"/>
    <w:rsid w:val="0026424A"/>
    <w:rsid w:val="00264C5B"/>
    <w:rsid w:val="00264DB5"/>
    <w:rsid w:val="0026562E"/>
    <w:rsid w:val="0026595B"/>
    <w:rsid w:val="00265CBE"/>
    <w:rsid w:val="00270BA2"/>
    <w:rsid w:val="002711A9"/>
    <w:rsid w:val="00271A7B"/>
    <w:rsid w:val="0027359C"/>
    <w:rsid w:val="00274ACD"/>
    <w:rsid w:val="0027568C"/>
    <w:rsid w:val="002756AE"/>
    <w:rsid w:val="00275899"/>
    <w:rsid w:val="002758CD"/>
    <w:rsid w:val="00275C36"/>
    <w:rsid w:val="002763C6"/>
    <w:rsid w:val="00276B32"/>
    <w:rsid w:val="00280164"/>
    <w:rsid w:val="00280220"/>
    <w:rsid w:val="002820B3"/>
    <w:rsid w:val="00283AEA"/>
    <w:rsid w:val="002844C6"/>
    <w:rsid w:val="0028486C"/>
    <w:rsid w:val="002852DA"/>
    <w:rsid w:val="00286FA6"/>
    <w:rsid w:val="0028706E"/>
    <w:rsid w:val="00290551"/>
    <w:rsid w:val="00291D96"/>
    <w:rsid w:val="00291E4A"/>
    <w:rsid w:val="002923AE"/>
    <w:rsid w:val="00292A1E"/>
    <w:rsid w:val="00293601"/>
    <w:rsid w:val="00293F51"/>
    <w:rsid w:val="00294088"/>
    <w:rsid w:val="002940BA"/>
    <w:rsid w:val="0029473C"/>
    <w:rsid w:val="0029488A"/>
    <w:rsid w:val="00294DE2"/>
    <w:rsid w:val="00295819"/>
    <w:rsid w:val="0029584C"/>
    <w:rsid w:val="0029662B"/>
    <w:rsid w:val="00297C7F"/>
    <w:rsid w:val="002A00A1"/>
    <w:rsid w:val="002A06D8"/>
    <w:rsid w:val="002A1A82"/>
    <w:rsid w:val="002A1E37"/>
    <w:rsid w:val="002A3860"/>
    <w:rsid w:val="002A407F"/>
    <w:rsid w:val="002A52A0"/>
    <w:rsid w:val="002A69EF"/>
    <w:rsid w:val="002B10DB"/>
    <w:rsid w:val="002B210B"/>
    <w:rsid w:val="002B54B3"/>
    <w:rsid w:val="002B55C1"/>
    <w:rsid w:val="002B5E7A"/>
    <w:rsid w:val="002B697A"/>
    <w:rsid w:val="002B720B"/>
    <w:rsid w:val="002B773C"/>
    <w:rsid w:val="002C0476"/>
    <w:rsid w:val="002C0587"/>
    <w:rsid w:val="002C4208"/>
    <w:rsid w:val="002C4451"/>
    <w:rsid w:val="002C4CE1"/>
    <w:rsid w:val="002C4EA8"/>
    <w:rsid w:val="002C530C"/>
    <w:rsid w:val="002C534C"/>
    <w:rsid w:val="002C59B7"/>
    <w:rsid w:val="002C5EFB"/>
    <w:rsid w:val="002C5F17"/>
    <w:rsid w:val="002C61B9"/>
    <w:rsid w:val="002C62D5"/>
    <w:rsid w:val="002C6C9D"/>
    <w:rsid w:val="002C7426"/>
    <w:rsid w:val="002D0782"/>
    <w:rsid w:val="002D162F"/>
    <w:rsid w:val="002D187A"/>
    <w:rsid w:val="002D23B0"/>
    <w:rsid w:val="002D2540"/>
    <w:rsid w:val="002D3B44"/>
    <w:rsid w:val="002D3CBF"/>
    <w:rsid w:val="002D483E"/>
    <w:rsid w:val="002D4E14"/>
    <w:rsid w:val="002D69AC"/>
    <w:rsid w:val="002D6A78"/>
    <w:rsid w:val="002E037D"/>
    <w:rsid w:val="002E0F62"/>
    <w:rsid w:val="002E0F97"/>
    <w:rsid w:val="002E1315"/>
    <w:rsid w:val="002E1AEE"/>
    <w:rsid w:val="002E1E04"/>
    <w:rsid w:val="002E21E6"/>
    <w:rsid w:val="002E2B7E"/>
    <w:rsid w:val="002E3BE2"/>
    <w:rsid w:val="002E3ED6"/>
    <w:rsid w:val="002E4B83"/>
    <w:rsid w:val="002E4EE0"/>
    <w:rsid w:val="002E5142"/>
    <w:rsid w:val="002E5702"/>
    <w:rsid w:val="002E5AD4"/>
    <w:rsid w:val="002E5C8F"/>
    <w:rsid w:val="002E5F96"/>
    <w:rsid w:val="002E7EE0"/>
    <w:rsid w:val="002F05CA"/>
    <w:rsid w:val="002F071D"/>
    <w:rsid w:val="002F0A7D"/>
    <w:rsid w:val="002F1918"/>
    <w:rsid w:val="002F19F7"/>
    <w:rsid w:val="002F28C1"/>
    <w:rsid w:val="002F2A9E"/>
    <w:rsid w:val="002F37F3"/>
    <w:rsid w:val="002F3CF7"/>
    <w:rsid w:val="002F53E2"/>
    <w:rsid w:val="002F5A1E"/>
    <w:rsid w:val="002F6659"/>
    <w:rsid w:val="003000C0"/>
    <w:rsid w:val="003003C1"/>
    <w:rsid w:val="00300628"/>
    <w:rsid w:val="00300B88"/>
    <w:rsid w:val="0030131C"/>
    <w:rsid w:val="00301ACD"/>
    <w:rsid w:val="00302C61"/>
    <w:rsid w:val="003051BF"/>
    <w:rsid w:val="00305481"/>
    <w:rsid w:val="0030576F"/>
    <w:rsid w:val="00305900"/>
    <w:rsid w:val="00305D62"/>
    <w:rsid w:val="003068DB"/>
    <w:rsid w:val="003069CA"/>
    <w:rsid w:val="00306FB7"/>
    <w:rsid w:val="00307B48"/>
    <w:rsid w:val="00307C78"/>
    <w:rsid w:val="00310AE3"/>
    <w:rsid w:val="00311F3F"/>
    <w:rsid w:val="00311FFC"/>
    <w:rsid w:val="00312058"/>
    <w:rsid w:val="003125BA"/>
    <w:rsid w:val="00312D9C"/>
    <w:rsid w:val="0031316D"/>
    <w:rsid w:val="003137D5"/>
    <w:rsid w:val="00313CB6"/>
    <w:rsid w:val="003144CE"/>
    <w:rsid w:val="0031493D"/>
    <w:rsid w:val="00315034"/>
    <w:rsid w:val="00315C7D"/>
    <w:rsid w:val="00316A46"/>
    <w:rsid w:val="003176F9"/>
    <w:rsid w:val="00317F2B"/>
    <w:rsid w:val="00320595"/>
    <w:rsid w:val="00320A25"/>
    <w:rsid w:val="00323335"/>
    <w:rsid w:val="00323DE5"/>
    <w:rsid w:val="003249FE"/>
    <w:rsid w:val="0032576E"/>
    <w:rsid w:val="0032638D"/>
    <w:rsid w:val="00326D38"/>
    <w:rsid w:val="00326F10"/>
    <w:rsid w:val="00331AC4"/>
    <w:rsid w:val="00331D90"/>
    <w:rsid w:val="00332FDA"/>
    <w:rsid w:val="00335193"/>
    <w:rsid w:val="003351C4"/>
    <w:rsid w:val="003353BF"/>
    <w:rsid w:val="00336C36"/>
    <w:rsid w:val="003375A7"/>
    <w:rsid w:val="003400BC"/>
    <w:rsid w:val="00340560"/>
    <w:rsid w:val="00340569"/>
    <w:rsid w:val="00340EAE"/>
    <w:rsid w:val="00340F9D"/>
    <w:rsid w:val="0034192C"/>
    <w:rsid w:val="00342CFE"/>
    <w:rsid w:val="00342D16"/>
    <w:rsid w:val="00343810"/>
    <w:rsid w:val="00343A63"/>
    <w:rsid w:val="00343B9F"/>
    <w:rsid w:val="00343DB4"/>
    <w:rsid w:val="00344F73"/>
    <w:rsid w:val="0034556E"/>
    <w:rsid w:val="00346E13"/>
    <w:rsid w:val="00350CE3"/>
    <w:rsid w:val="00353A6E"/>
    <w:rsid w:val="00353A74"/>
    <w:rsid w:val="00353E28"/>
    <w:rsid w:val="00354E8B"/>
    <w:rsid w:val="00354FCF"/>
    <w:rsid w:val="0035523C"/>
    <w:rsid w:val="0035534F"/>
    <w:rsid w:val="003554F8"/>
    <w:rsid w:val="00355E24"/>
    <w:rsid w:val="00357579"/>
    <w:rsid w:val="003577F3"/>
    <w:rsid w:val="003600D9"/>
    <w:rsid w:val="003608E8"/>
    <w:rsid w:val="003609C8"/>
    <w:rsid w:val="003612BD"/>
    <w:rsid w:val="0036197D"/>
    <w:rsid w:val="00361A79"/>
    <w:rsid w:val="00361B56"/>
    <w:rsid w:val="00362365"/>
    <w:rsid w:val="003630AB"/>
    <w:rsid w:val="0036383F"/>
    <w:rsid w:val="00363A25"/>
    <w:rsid w:val="00363F2D"/>
    <w:rsid w:val="003647F2"/>
    <w:rsid w:val="00364AEC"/>
    <w:rsid w:val="00365427"/>
    <w:rsid w:val="00365C6C"/>
    <w:rsid w:val="00365F9C"/>
    <w:rsid w:val="00366190"/>
    <w:rsid w:val="003664E1"/>
    <w:rsid w:val="00366BB3"/>
    <w:rsid w:val="00367248"/>
    <w:rsid w:val="003679E1"/>
    <w:rsid w:val="003706D5"/>
    <w:rsid w:val="0037070E"/>
    <w:rsid w:val="0037163A"/>
    <w:rsid w:val="00372082"/>
    <w:rsid w:val="00372D63"/>
    <w:rsid w:val="00373BE4"/>
    <w:rsid w:val="00374249"/>
    <w:rsid w:val="003749BD"/>
    <w:rsid w:val="00376074"/>
    <w:rsid w:val="003760E5"/>
    <w:rsid w:val="00376124"/>
    <w:rsid w:val="003774F0"/>
    <w:rsid w:val="00377588"/>
    <w:rsid w:val="00377A11"/>
    <w:rsid w:val="0038049C"/>
    <w:rsid w:val="00380DEF"/>
    <w:rsid w:val="00380EA3"/>
    <w:rsid w:val="003819A6"/>
    <w:rsid w:val="00381A4B"/>
    <w:rsid w:val="003835C7"/>
    <w:rsid w:val="003839A3"/>
    <w:rsid w:val="00384465"/>
    <w:rsid w:val="0038478C"/>
    <w:rsid w:val="003850E9"/>
    <w:rsid w:val="003851AC"/>
    <w:rsid w:val="00385C39"/>
    <w:rsid w:val="00386683"/>
    <w:rsid w:val="00391EBC"/>
    <w:rsid w:val="0039263D"/>
    <w:rsid w:val="00393E4F"/>
    <w:rsid w:val="00394030"/>
    <w:rsid w:val="003942DF"/>
    <w:rsid w:val="00395234"/>
    <w:rsid w:val="0039644D"/>
    <w:rsid w:val="00397428"/>
    <w:rsid w:val="003A14EE"/>
    <w:rsid w:val="003A16E5"/>
    <w:rsid w:val="003A28C7"/>
    <w:rsid w:val="003A3A79"/>
    <w:rsid w:val="003A3A9E"/>
    <w:rsid w:val="003A3BC3"/>
    <w:rsid w:val="003A43DB"/>
    <w:rsid w:val="003A5160"/>
    <w:rsid w:val="003A542D"/>
    <w:rsid w:val="003A64C8"/>
    <w:rsid w:val="003A745A"/>
    <w:rsid w:val="003A7E37"/>
    <w:rsid w:val="003B0710"/>
    <w:rsid w:val="003B0886"/>
    <w:rsid w:val="003B0D42"/>
    <w:rsid w:val="003B0FBD"/>
    <w:rsid w:val="003B1493"/>
    <w:rsid w:val="003B154C"/>
    <w:rsid w:val="003B18E2"/>
    <w:rsid w:val="003B21FF"/>
    <w:rsid w:val="003B4147"/>
    <w:rsid w:val="003B4DE2"/>
    <w:rsid w:val="003B4DEE"/>
    <w:rsid w:val="003B50CC"/>
    <w:rsid w:val="003B5B85"/>
    <w:rsid w:val="003B5F5E"/>
    <w:rsid w:val="003B66CA"/>
    <w:rsid w:val="003B71DC"/>
    <w:rsid w:val="003C013F"/>
    <w:rsid w:val="003C0928"/>
    <w:rsid w:val="003C0A34"/>
    <w:rsid w:val="003C0E09"/>
    <w:rsid w:val="003C1576"/>
    <w:rsid w:val="003C1D67"/>
    <w:rsid w:val="003C261A"/>
    <w:rsid w:val="003C4498"/>
    <w:rsid w:val="003C4ADF"/>
    <w:rsid w:val="003D001D"/>
    <w:rsid w:val="003D12DF"/>
    <w:rsid w:val="003D15C8"/>
    <w:rsid w:val="003D2ABC"/>
    <w:rsid w:val="003D374B"/>
    <w:rsid w:val="003D3AEB"/>
    <w:rsid w:val="003D3EC5"/>
    <w:rsid w:val="003D553A"/>
    <w:rsid w:val="003D652F"/>
    <w:rsid w:val="003D6CB6"/>
    <w:rsid w:val="003D71AF"/>
    <w:rsid w:val="003E00E3"/>
    <w:rsid w:val="003E06C5"/>
    <w:rsid w:val="003E13C7"/>
    <w:rsid w:val="003E1485"/>
    <w:rsid w:val="003E1FEF"/>
    <w:rsid w:val="003E2498"/>
    <w:rsid w:val="003E24F4"/>
    <w:rsid w:val="003E587D"/>
    <w:rsid w:val="003E5F6D"/>
    <w:rsid w:val="003F0B8A"/>
    <w:rsid w:val="003F1700"/>
    <w:rsid w:val="003F223C"/>
    <w:rsid w:val="003F28FE"/>
    <w:rsid w:val="003F3AA8"/>
    <w:rsid w:val="003F3E92"/>
    <w:rsid w:val="003F4349"/>
    <w:rsid w:val="003F49FC"/>
    <w:rsid w:val="003F5D12"/>
    <w:rsid w:val="003F61D5"/>
    <w:rsid w:val="003F7814"/>
    <w:rsid w:val="003F7AAE"/>
    <w:rsid w:val="004008B2"/>
    <w:rsid w:val="004009E1"/>
    <w:rsid w:val="00401CCF"/>
    <w:rsid w:val="00401DFC"/>
    <w:rsid w:val="00401EEE"/>
    <w:rsid w:val="00402541"/>
    <w:rsid w:val="00402B15"/>
    <w:rsid w:val="00402E66"/>
    <w:rsid w:val="00402F75"/>
    <w:rsid w:val="0040388F"/>
    <w:rsid w:val="00404C84"/>
    <w:rsid w:val="00405140"/>
    <w:rsid w:val="00406192"/>
    <w:rsid w:val="004064E7"/>
    <w:rsid w:val="00407453"/>
    <w:rsid w:val="00407E22"/>
    <w:rsid w:val="00407E71"/>
    <w:rsid w:val="004104E7"/>
    <w:rsid w:val="00410AB1"/>
    <w:rsid w:val="004110A1"/>
    <w:rsid w:val="004116D2"/>
    <w:rsid w:val="00411FB4"/>
    <w:rsid w:val="00412CB8"/>
    <w:rsid w:val="00412E74"/>
    <w:rsid w:val="004132C5"/>
    <w:rsid w:val="00413767"/>
    <w:rsid w:val="00415970"/>
    <w:rsid w:val="00416011"/>
    <w:rsid w:val="00416627"/>
    <w:rsid w:val="00416870"/>
    <w:rsid w:val="0041712F"/>
    <w:rsid w:val="004177A8"/>
    <w:rsid w:val="004179D0"/>
    <w:rsid w:val="00417B13"/>
    <w:rsid w:val="00417BC9"/>
    <w:rsid w:val="00421203"/>
    <w:rsid w:val="0042240A"/>
    <w:rsid w:val="00422AF3"/>
    <w:rsid w:val="00424225"/>
    <w:rsid w:val="00425650"/>
    <w:rsid w:val="0042634A"/>
    <w:rsid w:val="00427823"/>
    <w:rsid w:val="00427F4D"/>
    <w:rsid w:val="00432CBD"/>
    <w:rsid w:val="00432F2B"/>
    <w:rsid w:val="0043314D"/>
    <w:rsid w:val="00433883"/>
    <w:rsid w:val="00435F50"/>
    <w:rsid w:val="00436A3D"/>
    <w:rsid w:val="00437B43"/>
    <w:rsid w:val="00437F17"/>
    <w:rsid w:val="00441130"/>
    <w:rsid w:val="0044169B"/>
    <w:rsid w:val="00443A60"/>
    <w:rsid w:val="00443F61"/>
    <w:rsid w:val="00444491"/>
    <w:rsid w:val="004457D3"/>
    <w:rsid w:val="0045072D"/>
    <w:rsid w:val="00450A45"/>
    <w:rsid w:val="00450B21"/>
    <w:rsid w:val="00450B22"/>
    <w:rsid w:val="00450BB3"/>
    <w:rsid w:val="00452697"/>
    <w:rsid w:val="00452D93"/>
    <w:rsid w:val="0045319C"/>
    <w:rsid w:val="004531FE"/>
    <w:rsid w:val="00453487"/>
    <w:rsid w:val="004534DA"/>
    <w:rsid w:val="00453C37"/>
    <w:rsid w:val="00454348"/>
    <w:rsid w:val="004546BD"/>
    <w:rsid w:val="004550B5"/>
    <w:rsid w:val="00455B33"/>
    <w:rsid w:val="00455E0A"/>
    <w:rsid w:val="00457437"/>
    <w:rsid w:val="00457BA1"/>
    <w:rsid w:val="004618CE"/>
    <w:rsid w:val="00461BD4"/>
    <w:rsid w:val="0046282C"/>
    <w:rsid w:val="00462A47"/>
    <w:rsid w:val="00462F9E"/>
    <w:rsid w:val="00463400"/>
    <w:rsid w:val="00463F72"/>
    <w:rsid w:val="0046401C"/>
    <w:rsid w:val="004640AA"/>
    <w:rsid w:val="00464505"/>
    <w:rsid w:val="00465FF8"/>
    <w:rsid w:val="004660F4"/>
    <w:rsid w:val="004664CA"/>
    <w:rsid w:val="004668B5"/>
    <w:rsid w:val="00466B6D"/>
    <w:rsid w:val="0046748D"/>
    <w:rsid w:val="004708A3"/>
    <w:rsid w:val="00470C48"/>
    <w:rsid w:val="00470C6A"/>
    <w:rsid w:val="0047427F"/>
    <w:rsid w:val="00475947"/>
    <w:rsid w:val="00475ADD"/>
    <w:rsid w:val="0047632E"/>
    <w:rsid w:val="00476A1A"/>
    <w:rsid w:val="00480AC3"/>
    <w:rsid w:val="00481235"/>
    <w:rsid w:val="00481D5E"/>
    <w:rsid w:val="00484469"/>
    <w:rsid w:val="00484668"/>
    <w:rsid w:val="00484DEE"/>
    <w:rsid w:val="00484E5A"/>
    <w:rsid w:val="00485CBB"/>
    <w:rsid w:val="004871E5"/>
    <w:rsid w:val="0049048F"/>
    <w:rsid w:val="00492AE7"/>
    <w:rsid w:val="00492D63"/>
    <w:rsid w:val="00493070"/>
    <w:rsid w:val="0049540B"/>
    <w:rsid w:val="0049543F"/>
    <w:rsid w:val="0049553F"/>
    <w:rsid w:val="00495B36"/>
    <w:rsid w:val="00496A02"/>
    <w:rsid w:val="00496CDE"/>
    <w:rsid w:val="00497682"/>
    <w:rsid w:val="004A10A8"/>
    <w:rsid w:val="004A1A61"/>
    <w:rsid w:val="004A2A3A"/>
    <w:rsid w:val="004A30D7"/>
    <w:rsid w:val="004A36F0"/>
    <w:rsid w:val="004A3829"/>
    <w:rsid w:val="004A3A6A"/>
    <w:rsid w:val="004A4038"/>
    <w:rsid w:val="004A41FE"/>
    <w:rsid w:val="004A4783"/>
    <w:rsid w:val="004A541C"/>
    <w:rsid w:val="004A5AF6"/>
    <w:rsid w:val="004A6236"/>
    <w:rsid w:val="004B0114"/>
    <w:rsid w:val="004B0273"/>
    <w:rsid w:val="004B03FC"/>
    <w:rsid w:val="004B0EA0"/>
    <w:rsid w:val="004B19E8"/>
    <w:rsid w:val="004B1CE3"/>
    <w:rsid w:val="004B209E"/>
    <w:rsid w:val="004B22ED"/>
    <w:rsid w:val="004B33DF"/>
    <w:rsid w:val="004B3448"/>
    <w:rsid w:val="004B3764"/>
    <w:rsid w:val="004B387C"/>
    <w:rsid w:val="004B491A"/>
    <w:rsid w:val="004B4F81"/>
    <w:rsid w:val="004B535C"/>
    <w:rsid w:val="004B72F9"/>
    <w:rsid w:val="004B7A8D"/>
    <w:rsid w:val="004B7D9A"/>
    <w:rsid w:val="004C01C4"/>
    <w:rsid w:val="004C0434"/>
    <w:rsid w:val="004C09B2"/>
    <w:rsid w:val="004C0CAD"/>
    <w:rsid w:val="004C1742"/>
    <w:rsid w:val="004C1AA0"/>
    <w:rsid w:val="004C22FF"/>
    <w:rsid w:val="004C3C66"/>
    <w:rsid w:val="004C3F14"/>
    <w:rsid w:val="004C47D1"/>
    <w:rsid w:val="004C4E70"/>
    <w:rsid w:val="004C4FF5"/>
    <w:rsid w:val="004C5609"/>
    <w:rsid w:val="004C6953"/>
    <w:rsid w:val="004C6BB8"/>
    <w:rsid w:val="004C740C"/>
    <w:rsid w:val="004C7B84"/>
    <w:rsid w:val="004D225A"/>
    <w:rsid w:val="004D22E9"/>
    <w:rsid w:val="004D3006"/>
    <w:rsid w:val="004D3B7F"/>
    <w:rsid w:val="004D4533"/>
    <w:rsid w:val="004D4C0A"/>
    <w:rsid w:val="004D4E31"/>
    <w:rsid w:val="004D6217"/>
    <w:rsid w:val="004D6413"/>
    <w:rsid w:val="004D693C"/>
    <w:rsid w:val="004D7044"/>
    <w:rsid w:val="004D7866"/>
    <w:rsid w:val="004D7A0E"/>
    <w:rsid w:val="004E11D8"/>
    <w:rsid w:val="004E1587"/>
    <w:rsid w:val="004E2C5E"/>
    <w:rsid w:val="004E3005"/>
    <w:rsid w:val="004E367B"/>
    <w:rsid w:val="004E4CF2"/>
    <w:rsid w:val="004E533A"/>
    <w:rsid w:val="004E54F1"/>
    <w:rsid w:val="004E59CC"/>
    <w:rsid w:val="004E5B2A"/>
    <w:rsid w:val="004E5F4B"/>
    <w:rsid w:val="004E612C"/>
    <w:rsid w:val="004E6721"/>
    <w:rsid w:val="004E7C58"/>
    <w:rsid w:val="004F1DBE"/>
    <w:rsid w:val="004F2B0F"/>
    <w:rsid w:val="004F2E4A"/>
    <w:rsid w:val="004F33DB"/>
    <w:rsid w:val="004F5821"/>
    <w:rsid w:val="004F6B70"/>
    <w:rsid w:val="004F723A"/>
    <w:rsid w:val="004F79E5"/>
    <w:rsid w:val="004F7AA9"/>
    <w:rsid w:val="005003AE"/>
    <w:rsid w:val="0050079D"/>
    <w:rsid w:val="005025A0"/>
    <w:rsid w:val="00503C42"/>
    <w:rsid w:val="00503FD1"/>
    <w:rsid w:val="00504A2A"/>
    <w:rsid w:val="00504CFE"/>
    <w:rsid w:val="00505948"/>
    <w:rsid w:val="00506254"/>
    <w:rsid w:val="00506C62"/>
    <w:rsid w:val="00507335"/>
    <w:rsid w:val="005103F8"/>
    <w:rsid w:val="005107D9"/>
    <w:rsid w:val="00510FE2"/>
    <w:rsid w:val="005113E0"/>
    <w:rsid w:val="00511B51"/>
    <w:rsid w:val="0051308A"/>
    <w:rsid w:val="00513752"/>
    <w:rsid w:val="0051617D"/>
    <w:rsid w:val="00516C7F"/>
    <w:rsid w:val="00517B53"/>
    <w:rsid w:val="00517FC6"/>
    <w:rsid w:val="00520603"/>
    <w:rsid w:val="005208EA"/>
    <w:rsid w:val="00520C40"/>
    <w:rsid w:val="00521066"/>
    <w:rsid w:val="00521F29"/>
    <w:rsid w:val="00522294"/>
    <w:rsid w:val="005226D8"/>
    <w:rsid w:val="00522E94"/>
    <w:rsid w:val="00522F87"/>
    <w:rsid w:val="00522FA0"/>
    <w:rsid w:val="005232BF"/>
    <w:rsid w:val="00523E0C"/>
    <w:rsid w:val="00525322"/>
    <w:rsid w:val="00526FC8"/>
    <w:rsid w:val="00527737"/>
    <w:rsid w:val="0052792D"/>
    <w:rsid w:val="00530B2D"/>
    <w:rsid w:val="005313F0"/>
    <w:rsid w:val="005329C5"/>
    <w:rsid w:val="00533C95"/>
    <w:rsid w:val="00534651"/>
    <w:rsid w:val="00534B48"/>
    <w:rsid w:val="00535B9D"/>
    <w:rsid w:val="00536867"/>
    <w:rsid w:val="005376DA"/>
    <w:rsid w:val="0053795A"/>
    <w:rsid w:val="0054062E"/>
    <w:rsid w:val="005407B9"/>
    <w:rsid w:val="005409CD"/>
    <w:rsid w:val="00541063"/>
    <w:rsid w:val="00541E6E"/>
    <w:rsid w:val="00542246"/>
    <w:rsid w:val="00542726"/>
    <w:rsid w:val="005433B3"/>
    <w:rsid w:val="005437F4"/>
    <w:rsid w:val="005461FD"/>
    <w:rsid w:val="005464C2"/>
    <w:rsid w:val="00546A62"/>
    <w:rsid w:val="005507E2"/>
    <w:rsid w:val="00550ECF"/>
    <w:rsid w:val="00551CED"/>
    <w:rsid w:val="00551D05"/>
    <w:rsid w:val="00553000"/>
    <w:rsid w:val="00553EB8"/>
    <w:rsid w:val="005543D3"/>
    <w:rsid w:val="00554428"/>
    <w:rsid w:val="005545EE"/>
    <w:rsid w:val="00554ACD"/>
    <w:rsid w:val="00554C46"/>
    <w:rsid w:val="00554FB5"/>
    <w:rsid w:val="00555E91"/>
    <w:rsid w:val="005561AF"/>
    <w:rsid w:val="005563FC"/>
    <w:rsid w:val="00557071"/>
    <w:rsid w:val="005609C6"/>
    <w:rsid w:val="00560FF6"/>
    <w:rsid w:val="0056126E"/>
    <w:rsid w:val="0056127F"/>
    <w:rsid w:val="00561529"/>
    <w:rsid w:val="00561613"/>
    <w:rsid w:val="005631FC"/>
    <w:rsid w:val="005633C3"/>
    <w:rsid w:val="00563942"/>
    <w:rsid w:val="00563EF8"/>
    <w:rsid w:val="0056446F"/>
    <w:rsid w:val="00564C05"/>
    <w:rsid w:val="00565B05"/>
    <w:rsid w:val="00566A2A"/>
    <w:rsid w:val="00566CAB"/>
    <w:rsid w:val="00566E3C"/>
    <w:rsid w:val="00567189"/>
    <w:rsid w:val="00567786"/>
    <w:rsid w:val="0057029B"/>
    <w:rsid w:val="00570873"/>
    <w:rsid w:val="00571E2F"/>
    <w:rsid w:val="00572AD3"/>
    <w:rsid w:val="00572C68"/>
    <w:rsid w:val="00572F6C"/>
    <w:rsid w:val="0057304E"/>
    <w:rsid w:val="00573AD9"/>
    <w:rsid w:val="00573B9C"/>
    <w:rsid w:val="00574499"/>
    <w:rsid w:val="00574CB1"/>
    <w:rsid w:val="00574EE9"/>
    <w:rsid w:val="0057534B"/>
    <w:rsid w:val="0057597D"/>
    <w:rsid w:val="00575B5B"/>
    <w:rsid w:val="00576BDD"/>
    <w:rsid w:val="0057733C"/>
    <w:rsid w:val="0058094E"/>
    <w:rsid w:val="00581CB1"/>
    <w:rsid w:val="0058264A"/>
    <w:rsid w:val="00583B56"/>
    <w:rsid w:val="00583FBD"/>
    <w:rsid w:val="005843B2"/>
    <w:rsid w:val="00584FF5"/>
    <w:rsid w:val="00585EB1"/>
    <w:rsid w:val="00586179"/>
    <w:rsid w:val="0058622A"/>
    <w:rsid w:val="0058644D"/>
    <w:rsid w:val="005869BF"/>
    <w:rsid w:val="00586F47"/>
    <w:rsid w:val="005878AC"/>
    <w:rsid w:val="005900D6"/>
    <w:rsid w:val="0059031C"/>
    <w:rsid w:val="00590AF1"/>
    <w:rsid w:val="00590E23"/>
    <w:rsid w:val="00591344"/>
    <w:rsid w:val="00593D07"/>
    <w:rsid w:val="00593E4C"/>
    <w:rsid w:val="00594057"/>
    <w:rsid w:val="00594DF8"/>
    <w:rsid w:val="005953BC"/>
    <w:rsid w:val="005961F9"/>
    <w:rsid w:val="005974A5"/>
    <w:rsid w:val="00597792"/>
    <w:rsid w:val="005A1F35"/>
    <w:rsid w:val="005A37A9"/>
    <w:rsid w:val="005A6CDB"/>
    <w:rsid w:val="005A7797"/>
    <w:rsid w:val="005B0AE5"/>
    <w:rsid w:val="005B0BCA"/>
    <w:rsid w:val="005B16E6"/>
    <w:rsid w:val="005B287B"/>
    <w:rsid w:val="005B35B5"/>
    <w:rsid w:val="005B444D"/>
    <w:rsid w:val="005B45E5"/>
    <w:rsid w:val="005B4C19"/>
    <w:rsid w:val="005B4E49"/>
    <w:rsid w:val="005B4E78"/>
    <w:rsid w:val="005B552D"/>
    <w:rsid w:val="005B6312"/>
    <w:rsid w:val="005B6B5E"/>
    <w:rsid w:val="005B7316"/>
    <w:rsid w:val="005B76A9"/>
    <w:rsid w:val="005B7822"/>
    <w:rsid w:val="005B7C57"/>
    <w:rsid w:val="005C02C2"/>
    <w:rsid w:val="005C0EB0"/>
    <w:rsid w:val="005C165B"/>
    <w:rsid w:val="005C26FA"/>
    <w:rsid w:val="005C2F4B"/>
    <w:rsid w:val="005C441D"/>
    <w:rsid w:val="005C4BD4"/>
    <w:rsid w:val="005C60A6"/>
    <w:rsid w:val="005C61D8"/>
    <w:rsid w:val="005C6FC5"/>
    <w:rsid w:val="005D0643"/>
    <w:rsid w:val="005D1F59"/>
    <w:rsid w:val="005D2933"/>
    <w:rsid w:val="005D3337"/>
    <w:rsid w:val="005D3671"/>
    <w:rsid w:val="005D3707"/>
    <w:rsid w:val="005D4204"/>
    <w:rsid w:val="005D4F37"/>
    <w:rsid w:val="005D534C"/>
    <w:rsid w:val="005D5585"/>
    <w:rsid w:val="005D594A"/>
    <w:rsid w:val="005E1BDC"/>
    <w:rsid w:val="005E2C6B"/>
    <w:rsid w:val="005E32A6"/>
    <w:rsid w:val="005E40D6"/>
    <w:rsid w:val="005E5058"/>
    <w:rsid w:val="005E53BC"/>
    <w:rsid w:val="005E6266"/>
    <w:rsid w:val="005E6504"/>
    <w:rsid w:val="005E739E"/>
    <w:rsid w:val="005E778E"/>
    <w:rsid w:val="005E7E90"/>
    <w:rsid w:val="005F05ED"/>
    <w:rsid w:val="005F0708"/>
    <w:rsid w:val="005F0903"/>
    <w:rsid w:val="005F16E1"/>
    <w:rsid w:val="005F1714"/>
    <w:rsid w:val="005F1B4B"/>
    <w:rsid w:val="005F1E85"/>
    <w:rsid w:val="005F3399"/>
    <w:rsid w:val="005F4427"/>
    <w:rsid w:val="005F4D28"/>
    <w:rsid w:val="005F4F3F"/>
    <w:rsid w:val="005F5DC9"/>
    <w:rsid w:val="005F6034"/>
    <w:rsid w:val="005F6AFA"/>
    <w:rsid w:val="005F6B6E"/>
    <w:rsid w:val="005F71C0"/>
    <w:rsid w:val="005F739E"/>
    <w:rsid w:val="005F7455"/>
    <w:rsid w:val="005F7AC5"/>
    <w:rsid w:val="00600D6F"/>
    <w:rsid w:val="00601335"/>
    <w:rsid w:val="006017B8"/>
    <w:rsid w:val="006034F7"/>
    <w:rsid w:val="006035DF"/>
    <w:rsid w:val="0060363B"/>
    <w:rsid w:val="0060452E"/>
    <w:rsid w:val="00604658"/>
    <w:rsid w:val="00604D07"/>
    <w:rsid w:val="00605193"/>
    <w:rsid w:val="0060545B"/>
    <w:rsid w:val="00606946"/>
    <w:rsid w:val="00607A83"/>
    <w:rsid w:val="00607E3C"/>
    <w:rsid w:val="006102E2"/>
    <w:rsid w:val="00610872"/>
    <w:rsid w:val="00611388"/>
    <w:rsid w:val="006146E9"/>
    <w:rsid w:val="00614B10"/>
    <w:rsid w:val="00614C7F"/>
    <w:rsid w:val="00614D73"/>
    <w:rsid w:val="0061600C"/>
    <w:rsid w:val="00621074"/>
    <w:rsid w:val="00622AD0"/>
    <w:rsid w:val="00623954"/>
    <w:rsid w:val="00625641"/>
    <w:rsid w:val="0062591A"/>
    <w:rsid w:val="00626069"/>
    <w:rsid w:val="006262B0"/>
    <w:rsid w:val="0062633C"/>
    <w:rsid w:val="00626626"/>
    <w:rsid w:val="006267B4"/>
    <w:rsid w:val="00627853"/>
    <w:rsid w:val="006279B7"/>
    <w:rsid w:val="006307ED"/>
    <w:rsid w:val="00630846"/>
    <w:rsid w:val="00631A2E"/>
    <w:rsid w:val="00632B61"/>
    <w:rsid w:val="00632CB6"/>
    <w:rsid w:val="006337A3"/>
    <w:rsid w:val="0063398F"/>
    <w:rsid w:val="00633BB4"/>
    <w:rsid w:val="006343EB"/>
    <w:rsid w:val="00634CE2"/>
    <w:rsid w:val="006354C3"/>
    <w:rsid w:val="00636299"/>
    <w:rsid w:val="00636789"/>
    <w:rsid w:val="0063678A"/>
    <w:rsid w:val="0063698B"/>
    <w:rsid w:val="00636A7E"/>
    <w:rsid w:val="00636C0E"/>
    <w:rsid w:val="00637104"/>
    <w:rsid w:val="00637C3E"/>
    <w:rsid w:val="00637F71"/>
    <w:rsid w:val="00640316"/>
    <w:rsid w:val="00640456"/>
    <w:rsid w:val="0064066C"/>
    <w:rsid w:val="00641092"/>
    <w:rsid w:val="00641F22"/>
    <w:rsid w:val="006422FF"/>
    <w:rsid w:val="00642D64"/>
    <w:rsid w:val="006457FF"/>
    <w:rsid w:val="00646945"/>
    <w:rsid w:val="00646B72"/>
    <w:rsid w:val="00646C36"/>
    <w:rsid w:val="00646EB3"/>
    <w:rsid w:val="006472F6"/>
    <w:rsid w:val="00647628"/>
    <w:rsid w:val="006479DC"/>
    <w:rsid w:val="00650232"/>
    <w:rsid w:val="006502A3"/>
    <w:rsid w:val="00650336"/>
    <w:rsid w:val="0065073D"/>
    <w:rsid w:val="00650C9C"/>
    <w:rsid w:val="00654235"/>
    <w:rsid w:val="00654323"/>
    <w:rsid w:val="006544B8"/>
    <w:rsid w:val="0065475C"/>
    <w:rsid w:val="00654FBF"/>
    <w:rsid w:val="00654FD3"/>
    <w:rsid w:val="00655911"/>
    <w:rsid w:val="00656514"/>
    <w:rsid w:val="006567C0"/>
    <w:rsid w:val="00656BE4"/>
    <w:rsid w:val="00657C0A"/>
    <w:rsid w:val="00657E80"/>
    <w:rsid w:val="006608BC"/>
    <w:rsid w:val="00661CC4"/>
    <w:rsid w:val="00664AB4"/>
    <w:rsid w:val="00664CA7"/>
    <w:rsid w:val="00665616"/>
    <w:rsid w:val="00667954"/>
    <w:rsid w:val="006716D1"/>
    <w:rsid w:val="00671EA0"/>
    <w:rsid w:val="006726B8"/>
    <w:rsid w:val="00673657"/>
    <w:rsid w:val="00673CB5"/>
    <w:rsid w:val="00674261"/>
    <w:rsid w:val="0067472D"/>
    <w:rsid w:val="006758CE"/>
    <w:rsid w:val="006758E7"/>
    <w:rsid w:val="00680E5D"/>
    <w:rsid w:val="00681EE3"/>
    <w:rsid w:val="0068216D"/>
    <w:rsid w:val="006824FE"/>
    <w:rsid w:val="0068476C"/>
    <w:rsid w:val="0068538A"/>
    <w:rsid w:val="006858DC"/>
    <w:rsid w:val="00686DA4"/>
    <w:rsid w:val="00686E74"/>
    <w:rsid w:val="0069072C"/>
    <w:rsid w:val="0069075F"/>
    <w:rsid w:val="00691725"/>
    <w:rsid w:val="00691856"/>
    <w:rsid w:val="00691E8D"/>
    <w:rsid w:val="00692077"/>
    <w:rsid w:val="0069213E"/>
    <w:rsid w:val="0069218E"/>
    <w:rsid w:val="0069349E"/>
    <w:rsid w:val="00693B00"/>
    <w:rsid w:val="00694DC3"/>
    <w:rsid w:val="00695B29"/>
    <w:rsid w:val="0069655A"/>
    <w:rsid w:val="00697B66"/>
    <w:rsid w:val="006A0357"/>
    <w:rsid w:val="006A0829"/>
    <w:rsid w:val="006A16BC"/>
    <w:rsid w:val="006A18CC"/>
    <w:rsid w:val="006A2E7C"/>
    <w:rsid w:val="006A3148"/>
    <w:rsid w:val="006A4BB3"/>
    <w:rsid w:val="006A4EDD"/>
    <w:rsid w:val="006A4FFB"/>
    <w:rsid w:val="006A6C16"/>
    <w:rsid w:val="006A6EFB"/>
    <w:rsid w:val="006A7CBB"/>
    <w:rsid w:val="006B00CC"/>
    <w:rsid w:val="006B04A1"/>
    <w:rsid w:val="006B1D1D"/>
    <w:rsid w:val="006B2339"/>
    <w:rsid w:val="006B24B2"/>
    <w:rsid w:val="006B2773"/>
    <w:rsid w:val="006B30E4"/>
    <w:rsid w:val="006B3ED0"/>
    <w:rsid w:val="006B41B8"/>
    <w:rsid w:val="006B5556"/>
    <w:rsid w:val="006B5572"/>
    <w:rsid w:val="006B5E20"/>
    <w:rsid w:val="006B612D"/>
    <w:rsid w:val="006B6473"/>
    <w:rsid w:val="006C0404"/>
    <w:rsid w:val="006C048F"/>
    <w:rsid w:val="006C1A95"/>
    <w:rsid w:val="006C1BD9"/>
    <w:rsid w:val="006C2959"/>
    <w:rsid w:val="006C29F1"/>
    <w:rsid w:val="006C2BE3"/>
    <w:rsid w:val="006C3845"/>
    <w:rsid w:val="006C4549"/>
    <w:rsid w:val="006C479F"/>
    <w:rsid w:val="006C51DC"/>
    <w:rsid w:val="006C543B"/>
    <w:rsid w:val="006C63BC"/>
    <w:rsid w:val="006C67F5"/>
    <w:rsid w:val="006C686C"/>
    <w:rsid w:val="006C68B1"/>
    <w:rsid w:val="006C6B33"/>
    <w:rsid w:val="006C7637"/>
    <w:rsid w:val="006D162A"/>
    <w:rsid w:val="006D1AB7"/>
    <w:rsid w:val="006D1EB4"/>
    <w:rsid w:val="006D220B"/>
    <w:rsid w:val="006D24FF"/>
    <w:rsid w:val="006D329A"/>
    <w:rsid w:val="006D3A7C"/>
    <w:rsid w:val="006D3D0B"/>
    <w:rsid w:val="006D4312"/>
    <w:rsid w:val="006D498A"/>
    <w:rsid w:val="006D4E7C"/>
    <w:rsid w:val="006D52FC"/>
    <w:rsid w:val="006D5468"/>
    <w:rsid w:val="006D6AC3"/>
    <w:rsid w:val="006D7744"/>
    <w:rsid w:val="006E159F"/>
    <w:rsid w:val="006E18F6"/>
    <w:rsid w:val="006E1A63"/>
    <w:rsid w:val="006E2E6D"/>
    <w:rsid w:val="006E31D2"/>
    <w:rsid w:val="006E365E"/>
    <w:rsid w:val="006E544C"/>
    <w:rsid w:val="006E547F"/>
    <w:rsid w:val="006E5937"/>
    <w:rsid w:val="006E5EDF"/>
    <w:rsid w:val="006E6938"/>
    <w:rsid w:val="006E6EEE"/>
    <w:rsid w:val="006E6F52"/>
    <w:rsid w:val="006E75B6"/>
    <w:rsid w:val="006E7715"/>
    <w:rsid w:val="006F04D3"/>
    <w:rsid w:val="006F0F18"/>
    <w:rsid w:val="006F146F"/>
    <w:rsid w:val="006F19A0"/>
    <w:rsid w:val="006F19BD"/>
    <w:rsid w:val="006F24BE"/>
    <w:rsid w:val="006F2E9C"/>
    <w:rsid w:val="006F338B"/>
    <w:rsid w:val="006F4305"/>
    <w:rsid w:val="006F45DD"/>
    <w:rsid w:val="006F5731"/>
    <w:rsid w:val="006F60CD"/>
    <w:rsid w:val="006F6FF9"/>
    <w:rsid w:val="006F71A3"/>
    <w:rsid w:val="00701135"/>
    <w:rsid w:val="00701523"/>
    <w:rsid w:val="00701881"/>
    <w:rsid w:val="00702469"/>
    <w:rsid w:val="00702CC5"/>
    <w:rsid w:val="00702FF1"/>
    <w:rsid w:val="00703D7E"/>
    <w:rsid w:val="00704641"/>
    <w:rsid w:val="00705799"/>
    <w:rsid w:val="00705C46"/>
    <w:rsid w:val="00705FB4"/>
    <w:rsid w:val="007061A7"/>
    <w:rsid w:val="0070643D"/>
    <w:rsid w:val="00706B1D"/>
    <w:rsid w:val="00706EC0"/>
    <w:rsid w:val="00706FD5"/>
    <w:rsid w:val="007078A1"/>
    <w:rsid w:val="0071163B"/>
    <w:rsid w:val="00711762"/>
    <w:rsid w:val="00713B24"/>
    <w:rsid w:val="00714279"/>
    <w:rsid w:val="0071549F"/>
    <w:rsid w:val="00715505"/>
    <w:rsid w:val="00715509"/>
    <w:rsid w:val="00715DCA"/>
    <w:rsid w:val="00716048"/>
    <w:rsid w:val="00716966"/>
    <w:rsid w:val="00717334"/>
    <w:rsid w:val="007179B9"/>
    <w:rsid w:val="007203AE"/>
    <w:rsid w:val="007204FF"/>
    <w:rsid w:val="007219E7"/>
    <w:rsid w:val="007227C9"/>
    <w:rsid w:val="007234F1"/>
    <w:rsid w:val="00723F5C"/>
    <w:rsid w:val="007253F2"/>
    <w:rsid w:val="007258CA"/>
    <w:rsid w:val="007264D3"/>
    <w:rsid w:val="007270CB"/>
    <w:rsid w:val="00727466"/>
    <w:rsid w:val="0072757C"/>
    <w:rsid w:val="0073063F"/>
    <w:rsid w:val="00730DC5"/>
    <w:rsid w:val="0073107F"/>
    <w:rsid w:val="00731093"/>
    <w:rsid w:val="00731106"/>
    <w:rsid w:val="00731D8B"/>
    <w:rsid w:val="00732879"/>
    <w:rsid w:val="007333F7"/>
    <w:rsid w:val="00734AD4"/>
    <w:rsid w:val="00734B0E"/>
    <w:rsid w:val="00734BA2"/>
    <w:rsid w:val="00734EFC"/>
    <w:rsid w:val="00734F2B"/>
    <w:rsid w:val="007362B9"/>
    <w:rsid w:val="00737463"/>
    <w:rsid w:val="007415B6"/>
    <w:rsid w:val="00741937"/>
    <w:rsid w:val="00741BB4"/>
    <w:rsid w:val="00741DE8"/>
    <w:rsid w:val="00741E42"/>
    <w:rsid w:val="00743460"/>
    <w:rsid w:val="007440EA"/>
    <w:rsid w:val="00745BD9"/>
    <w:rsid w:val="00745C8A"/>
    <w:rsid w:val="00745EC4"/>
    <w:rsid w:val="007465A0"/>
    <w:rsid w:val="00746747"/>
    <w:rsid w:val="00746C99"/>
    <w:rsid w:val="00747112"/>
    <w:rsid w:val="00747746"/>
    <w:rsid w:val="007507BE"/>
    <w:rsid w:val="00750EF7"/>
    <w:rsid w:val="00751218"/>
    <w:rsid w:val="0075127F"/>
    <w:rsid w:val="00751627"/>
    <w:rsid w:val="00753426"/>
    <w:rsid w:val="007535B5"/>
    <w:rsid w:val="00753DA3"/>
    <w:rsid w:val="00754AC9"/>
    <w:rsid w:val="007551D1"/>
    <w:rsid w:val="007561A7"/>
    <w:rsid w:val="00756419"/>
    <w:rsid w:val="00761431"/>
    <w:rsid w:val="00761AD3"/>
    <w:rsid w:val="007627EE"/>
    <w:rsid w:val="00763B3C"/>
    <w:rsid w:val="00763D79"/>
    <w:rsid w:val="00763EF3"/>
    <w:rsid w:val="00764063"/>
    <w:rsid w:val="007647AC"/>
    <w:rsid w:val="00765F20"/>
    <w:rsid w:val="00765FB3"/>
    <w:rsid w:val="00766EEF"/>
    <w:rsid w:val="0076721C"/>
    <w:rsid w:val="00767364"/>
    <w:rsid w:val="00767EFB"/>
    <w:rsid w:val="0077170C"/>
    <w:rsid w:val="00771E37"/>
    <w:rsid w:val="00772033"/>
    <w:rsid w:val="00772054"/>
    <w:rsid w:val="00772517"/>
    <w:rsid w:val="00772F6D"/>
    <w:rsid w:val="007737C3"/>
    <w:rsid w:val="00773ED2"/>
    <w:rsid w:val="00774820"/>
    <w:rsid w:val="00774C8E"/>
    <w:rsid w:val="007754A0"/>
    <w:rsid w:val="0077616F"/>
    <w:rsid w:val="00776378"/>
    <w:rsid w:val="007764E3"/>
    <w:rsid w:val="00781917"/>
    <w:rsid w:val="00781F9D"/>
    <w:rsid w:val="00783465"/>
    <w:rsid w:val="007834B3"/>
    <w:rsid w:val="0078364C"/>
    <w:rsid w:val="00784356"/>
    <w:rsid w:val="00784765"/>
    <w:rsid w:val="0078630C"/>
    <w:rsid w:val="0078641C"/>
    <w:rsid w:val="00786C51"/>
    <w:rsid w:val="00787DCB"/>
    <w:rsid w:val="00787F76"/>
    <w:rsid w:val="0079067D"/>
    <w:rsid w:val="00790CB9"/>
    <w:rsid w:val="0079188C"/>
    <w:rsid w:val="00791ED3"/>
    <w:rsid w:val="00792448"/>
    <w:rsid w:val="00792653"/>
    <w:rsid w:val="00792A3B"/>
    <w:rsid w:val="00793139"/>
    <w:rsid w:val="0079384C"/>
    <w:rsid w:val="00794CD1"/>
    <w:rsid w:val="00795456"/>
    <w:rsid w:val="00795B1F"/>
    <w:rsid w:val="00795ECD"/>
    <w:rsid w:val="007963B0"/>
    <w:rsid w:val="0079724B"/>
    <w:rsid w:val="00797879"/>
    <w:rsid w:val="00797EE9"/>
    <w:rsid w:val="00797F2D"/>
    <w:rsid w:val="007A1844"/>
    <w:rsid w:val="007A19FD"/>
    <w:rsid w:val="007A219C"/>
    <w:rsid w:val="007A22A3"/>
    <w:rsid w:val="007A3214"/>
    <w:rsid w:val="007A3A3F"/>
    <w:rsid w:val="007A443D"/>
    <w:rsid w:val="007A5211"/>
    <w:rsid w:val="007A57C9"/>
    <w:rsid w:val="007A6822"/>
    <w:rsid w:val="007A7C6D"/>
    <w:rsid w:val="007B0719"/>
    <w:rsid w:val="007B0C37"/>
    <w:rsid w:val="007B2403"/>
    <w:rsid w:val="007B2693"/>
    <w:rsid w:val="007B2CF1"/>
    <w:rsid w:val="007B37D8"/>
    <w:rsid w:val="007B4D5A"/>
    <w:rsid w:val="007B62CE"/>
    <w:rsid w:val="007B6AD0"/>
    <w:rsid w:val="007C0029"/>
    <w:rsid w:val="007C0082"/>
    <w:rsid w:val="007C1920"/>
    <w:rsid w:val="007C2293"/>
    <w:rsid w:val="007C2D27"/>
    <w:rsid w:val="007C3734"/>
    <w:rsid w:val="007C38F2"/>
    <w:rsid w:val="007C3D82"/>
    <w:rsid w:val="007C6B7C"/>
    <w:rsid w:val="007C7FA4"/>
    <w:rsid w:val="007C7FBB"/>
    <w:rsid w:val="007C7FED"/>
    <w:rsid w:val="007D044C"/>
    <w:rsid w:val="007D0E7A"/>
    <w:rsid w:val="007D1119"/>
    <w:rsid w:val="007D350D"/>
    <w:rsid w:val="007D3A54"/>
    <w:rsid w:val="007D4215"/>
    <w:rsid w:val="007D4445"/>
    <w:rsid w:val="007D45AB"/>
    <w:rsid w:val="007D45F9"/>
    <w:rsid w:val="007D4A4E"/>
    <w:rsid w:val="007D5C08"/>
    <w:rsid w:val="007D604C"/>
    <w:rsid w:val="007D69CD"/>
    <w:rsid w:val="007D6B20"/>
    <w:rsid w:val="007D6C39"/>
    <w:rsid w:val="007D73A1"/>
    <w:rsid w:val="007D7774"/>
    <w:rsid w:val="007E08F8"/>
    <w:rsid w:val="007E0B34"/>
    <w:rsid w:val="007E0B78"/>
    <w:rsid w:val="007E11E0"/>
    <w:rsid w:val="007E11E4"/>
    <w:rsid w:val="007E20A9"/>
    <w:rsid w:val="007E26F6"/>
    <w:rsid w:val="007E33BC"/>
    <w:rsid w:val="007E34F0"/>
    <w:rsid w:val="007E3FFC"/>
    <w:rsid w:val="007E4C6C"/>
    <w:rsid w:val="007E4CD3"/>
    <w:rsid w:val="007E5122"/>
    <w:rsid w:val="007E5D79"/>
    <w:rsid w:val="007E5EC9"/>
    <w:rsid w:val="007E6325"/>
    <w:rsid w:val="007E68DF"/>
    <w:rsid w:val="007E7B07"/>
    <w:rsid w:val="007E7E9E"/>
    <w:rsid w:val="007F03BB"/>
    <w:rsid w:val="007F3F11"/>
    <w:rsid w:val="007F43B2"/>
    <w:rsid w:val="007F6EFC"/>
    <w:rsid w:val="007F7154"/>
    <w:rsid w:val="007F7234"/>
    <w:rsid w:val="007F7862"/>
    <w:rsid w:val="007F7CB2"/>
    <w:rsid w:val="00800919"/>
    <w:rsid w:val="00800A9A"/>
    <w:rsid w:val="00800F9C"/>
    <w:rsid w:val="00801437"/>
    <w:rsid w:val="00801886"/>
    <w:rsid w:val="00801BEE"/>
    <w:rsid w:val="00801C36"/>
    <w:rsid w:val="00802ACE"/>
    <w:rsid w:val="00802F2C"/>
    <w:rsid w:val="00804AFA"/>
    <w:rsid w:val="008051B6"/>
    <w:rsid w:val="00805529"/>
    <w:rsid w:val="00805A26"/>
    <w:rsid w:val="00806724"/>
    <w:rsid w:val="008067FB"/>
    <w:rsid w:val="00806DD7"/>
    <w:rsid w:val="00810A04"/>
    <w:rsid w:val="00810E4D"/>
    <w:rsid w:val="0081178B"/>
    <w:rsid w:val="00811CA3"/>
    <w:rsid w:val="00812720"/>
    <w:rsid w:val="00813303"/>
    <w:rsid w:val="00814401"/>
    <w:rsid w:val="008146B7"/>
    <w:rsid w:val="00814E42"/>
    <w:rsid w:val="00814EA7"/>
    <w:rsid w:val="00816542"/>
    <w:rsid w:val="0081747D"/>
    <w:rsid w:val="0081761C"/>
    <w:rsid w:val="0081778E"/>
    <w:rsid w:val="0082081B"/>
    <w:rsid w:val="00820DEC"/>
    <w:rsid w:val="008210C9"/>
    <w:rsid w:val="00821A14"/>
    <w:rsid w:val="00821D75"/>
    <w:rsid w:val="00825825"/>
    <w:rsid w:val="008278CB"/>
    <w:rsid w:val="00827A53"/>
    <w:rsid w:val="008326F2"/>
    <w:rsid w:val="00833F06"/>
    <w:rsid w:val="0083541C"/>
    <w:rsid w:val="00835A77"/>
    <w:rsid w:val="008366BB"/>
    <w:rsid w:val="008371C3"/>
    <w:rsid w:val="008373E8"/>
    <w:rsid w:val="00837491"/>
    <w:rsid w:val="0083763B"/>
    <w:rsid w:val="00837CA8"/>
    <w:rsid w:val="00840147"/>
    <w:rsid w:val="00840AD4"/>
    <w:rsid w:val="0084183F"/>
    <w:rsid w:val="0084189D"/>
    <w:rsid w:val="00841AA4"/>
    <w:rsid w:val="008438E6"/>
    <w:rsid w:val="0084538E"/>
    <w:rsid w:val="0084562C"/>
    <w:rsid w:val="00846328"/>
    <w:rsid w:val="00846E04"/>
    <w:rsid w:val="0084761E"/>
    <w:rsid w:val="008476E9"/>
    <w:rsid w:val="00847D5F"/>
    <w:rsid w:val="00850374"/>
    <w:rsid w:val="0085123D"/>
    <w:rsid w:val="00851686"/>
    <w:rsid w:val="00852D73"/>
    <w:rsid w:val="00852ED7"/>
    <w:rsid w:val="0085329C"/>
    <w:rsid w:val="008542DC"/>
    <w:rsid w:val="008548C9"/>
    <w:rsid w:val="0085566D"/>
    <w:rsid w:val="00857553"/>
    <w:rsid w:val="00860A26"/>
    <w:rsid w:val="00862B64"/>
    <w:rsid w:val="00862DCE"/>
    <w:rsid w:val="00863D7D"/>
    <w:rsid w:val="008640F0"/>
    <w:rsid w:val="008648CA"/>
    <w:rsid w:val="0087110F"/>
    <w:rsid w:val="008711A8"/>
    <w:rsid w:val="00871512"/>
    <w:rsid w:val="00871774"/>
    <w:rsid w:val="008717F7"/>
    <w:rsid w:val="0087239E"/>
    <w:rsid w:val="008725ED"/>
    <w:rsid w:val="00872B21"/>
    <w:rsid w:val="00872CF2"/>
    <w:rsid w:val="008734B0"/>
    <w:rsid w:val="00874814"/>
    <w:rsid w:val="00875D94"/>
    <w:rsid w:val="008762F3"/>
    <w:rsid w:val="008769FB"/>
    <w:rsid w:val="008773AB"/>
    <w:rsid w:val="008773FB"/>
    <w:rsid w:val="0087751E"/>
    <w:rsid w:val="00877709"/>
    <w:rsid w:val="00877BA7"/>
    <w:rsid w:val="008804D9"/>
    <w:rsid w:val="00881437"/>
    <w:rsid w:val="0088152C"/>
    <w:rsid w:val="008819ED"/>
    <w:rsid w:val="00881C72"/>
    <w:rsid w:val="00881F76"/>
    <w:rsid w:val="00882529"/>
    <w:rsid w:val="008825AD"/>
    <w:rsid w:val="00883068"/>
    <w:rsid w:val="00883E30"/>
    <w:rsid w:val="00884319"/>
    <w:rsid w:val="00884360"/>
    <w:rsid w:val="0088494B"/>
    <w:rsid w:val="00884CD7"/>
    <w:rsid w:val="008851F2"/>
    <w:rsid w:val="008855FD"/>
    <w:rsid w:val="00885DD0"/>
    <w:rsid w:val="0088664E"/>
    <w:rsid w:val="008870D0"/>
    <w:rsid w:val="008878CA"/>
    <w:rsid w:val="00887B81"/>
    <w:rsid w:val="00890D8F"/>
    <w:rsid w:val="00890ECA"/>
    <w:rsid w:val="008912DF"/>
    <w:rsid w:val="00891643"/>
    <w:rsid w:val="00891ACE"/>
    <w:rsid w:val="00892173"/>
    <w:rsid w:val="00892217"/>
    <w:rsid w:val="0089262E"/>
    <w:rsid w:val="00892770"/>
    <w:rsid w:val="008931A2"/>
    <w:rsid w:val="00893560"/>
    <w:rsid w:val="0089373B"/>
    <w:rsid w:val="00893E0E"/>
    <w:rsid w:val="0089478E"/>
    <w:rsid w:val="00895172"/>
    <w:rsid w:val="0089533C"/>
    <w:rsid w:val="008964E2"/>
    <w:rsid w:val="00896A7C"/>
    <w:rsid w:val="00896CE9"/>
    <w:rsid w:val="00896F1F"/>
    <w:rsid w:val="00897263"/>
    <w:rsid w:val="00897634"/>
    <w:rsid w:val="00897EF8"/>
    <w:rsid w:val="008A2401"/>
    <w:rsid w:val="008A3541"/>
    <w:rsid w:val="008A4367"/>
    <w:rsid w:val="008A51DE"/>
    <w:rsid w:val="008A59FE"/>
    <w:rsid w:val="008A5AF8"/>
    <w:rsid w:val="008A5E24"/>
    <w:rsid w:val="008A6361"/>
    <w:rsid w:val="008A7951"/>
    <w:rsid w:val="008A7A5D"/>
    <w:rsid w:val="008B0CFB"/>
    <w:rsid w:val="008B1219"/>
    <w:rsid w:val="008B12BF"/>
    <w:rsid w:val="008B165B"/>
    <w:rsid w:val="008B17D3"/>
    <w:rsid w:val="008B33B6"/>
    <w:rsid w:val="008B402D"/>
    <w:rsid w:val="008B41F6"/>
    <w:rsid w:val="008B4DFA"/>
    <w:rsid w:val="008B6C9E"/>
    <w:rsid w:val="008B6E38"/>
    <w:rsid w:val="008B6FFE"/>
    <w:rsid w:val="008B7BE2"/>
    <w:rsid w:val="008C01BC"/>
    <w:rsid w:val="008C04B7"/>
    <w:rsid w:val="008C084D"/>
    <w:rsid w:val="008C1A99"/>
    <w:rsid w:val="008C26AC"/>
    <w:rsid w:val="008C2F01"/>
    <w:rsid w:val="008C37BC"/>
    <w:rsid w:val="008C3AFB"/>
    <w:rsid w:val="008C3B8B"/>
    <w:rsid w:val="008C4129"/>
    <w:rsid w:val="008C474B"/>
    <w:rsid w:val="008C49F8"/>
    <w:rsid w:val="008C520D"/>
    <w:rsid w:val="008C5A0C"/>
    <w:rsid w:val="008C5D8B"/>
    <w:rsid w:val="008C6A45"/>
    <w:rsid w:val="008C6C8E"/>
    <w:rsid w:val="008C753C"/>
    <w:rsid w:val="008C7AA7"/>
    <w:rsid w:val="008C7B40"/>
    <w:rsid w:val="008D0BCB"/>
    <w:rsid w:val="008D0EB6"/>
    <w:rsid w:val="008D0EE2"/>
    <w:rsid w:val="008D1102"/>
    <w:rsid w:val="008D114E"/>
    <w:rsid w:val="008D3C8A"/>
    <w:rsid w:val="008D3EAB"/>
    <w:rsid w:val="008D48EE"/>
    <w:rsid w:val="008D4B72"/>
    <w:rsid w:val="008D50DF"/>
    <w:rsid w:val="008D56D9"/>
    <w:rsid w:val="008D5952"/>
    <w:rsid w:val="008D5F88"/>
    <w:rsid w:val="008D6598"/>
    <w:rsid w:val="008E02CB"/>
    <w:rsid w:val="008E0A21"/>
    <w:rsid w:val="008E2C67"/>
    <w:rsid w:val="008E36CB"/>
    <w:rsid w:val="008E439D"/>
    <w:rsid w:val="008E537E"/>
    <w:rsid w:val="008E6599"/>
    <w:rsid w:val="008E6658"/>
    <w:rsid w:val="008E75A0"/>
    <w:rsid w:val="008E7D1A"/>
    <w:rsid w:val="008E7DCA"/>
    <w:rsid w:val="008F017D"/>
    <w:rsid w:val="008F058F"/>
    <w:rsid w:val="008F0936"/>
    <w:rsid w:val="008F13A0"/>
    <w:rsid w:val="008F1402"/>
    <w:rsid w:val="008F1723"/>
    <w:rsid w:val="008F1D7A"/>
    <w:rsid w:val="008F2605"/>
    <w:rsid w:val="008F262E"/>
    <w:rsid w:val="008F2699"/>
    <w:rsid w:val="008F3176"/>
    <w:rsid w:val="008F3686"/>
    <w:rsid w:val="008F3B5E"/>
    <w:rsid w:val="008F3C58"/>
    <w:rsid w:val="008F3F23"/>
    <w:rsid w:val="008F3FEB"/>
    <w:rsid w:val="008F42A6"/>
    <w:rsid w:val="008F44DD"/>
    <w:rsid w:val="008F4EE5"/>
    <w:rsid w:val="008F5B4B"/>
    <w:rsid w:val="008F735E"/>
    <w:rsid w:val="008F78DC"/>
    <w:rsid w:val="008F7DF6"/>
    <w:rsid w:val="00900B64"/>
    <w:rsid w:val="00901670"/>
    <w:rsid w:val="00902280"/>
    <w:rsid w:val="009023EE"/>
    <w:rsid w:val="00902CD9"/>
    <w:rsid w:val="00902FEB"/>
    <w:rsid w:val="0090385C"/>
    <w:rsid w:val="0090395E"/>
    <w:rsid w:val="00903F9E"/>
    <w:rsid w:val="00906089"/>
    <w:rsid w:val="00906290"/>
    <w:rsid w:val="00906771"/>
    <w:rsid w:val="009070EC"/>
    <w:rsid w:val="00907697"/>
    <w:rsid w:val="009079D1"/>
    <w:rsid w:val="0091095C"/>
    <w:rsid w:val="00910D6B"/>
    <w:rsid w:val="009121C5"/>
    <w:rsid w:val="009123B5"/>
    <w:rsid w:val="009123EA"/>
    <w:rsid w:val="009129EB"/>
    <w:rsid w:val="00913423"/>
    <w:rsid w:val="009136D2"/>
    <w:rsid w:val="0091445D"/>
    <w:rsid w:val="0091491C"/>
    <w:rsid w:val="00915104"/>
    <w:rsid w:val="00915AD2"/>
    <w:rsid w:val="00916968"/>
    <w:rsid w:val="00916B23"/>
    <w:rsid w:val="00916BB1"/>
    <w:rsid w:val="00916F31"/>
    <w:rsid w:val="00917785"/>
    <w:rsid w:val="00920968"/>
    <w:rsid w:val="00920F68"/>
    <w:rsid w:val="00921585"/>
    <w:rsid w:val="0092162B"/>
    <w:rsid w:val="009216C9"/>
    <w:rsid w:val="00921ABF"/>
    <w:rsid w:val="0092211C"/>
    <w:rsid w:val="009222BE"/>
    <w:rsid w:val="009224BE"/>
    <w:rsid w:val="009235BE"/>
    <w:rsid w:val="00923982"/>
    <w:rsid w:val="009239C4"/>
    <w:rsid w:val="00923DD4"/>
    <w:rsid w:val="009244F7"/>
    <w:rsid w:val="00924D41"/>
    <w:rsid w:val="009250D8"/>
    <w:rsid w:val="009252AC"/>
    <w:rsid w:val="009255EA"/>
    <w:rsid w:val="00925909"/>
    <w:rsid w:val="0092640E"/>
    <w:rsid w:val="009268AD"/>
    <w:rsid w:val="0093077C"/>
    <w:rsid w:val="009310F7"/>
    <w:rsid w:val="00931AD3"/>
    <w:rsid w:val="00932800"/>
    <w:rsid w:val="00932B9A"/>
    <w:rsid w:val="00934C14"/>
    <w:rsid w:val="00935E8D"/>
    <w:rsid w:val="009373E6"/>
    <w:rsid w:val="00937F9A"/>
    <w:rsid w:val="00940015"/>
    <w:rsid w:val="00940053"/>
    <w:rsid w:val="00940D42"/>
    <w:rsid w:val="009412B1"/>
    <w:rsid w:val="00941898"/>
    <w:rsid w:val="00942B51"/>
    <w:rsid w:val="0094370F"/>
    <w:rsid w:val="0094519E"/>
    <w:rsid w:val="00945238"/>
    <w:rsid w:val="0094587B"/>
    <w:rsid w:val="00945DEC"/>
    <w:rsid w:val="00946B6F"/>
    <w:rsid w:val="0094714E"/>
    <w:rsid w:val="00947233"/>
    <w:rsid w:val="00947F0E"/>
    <w:rsid w:val="00947F92"/>
    <w:rsid w:val="00950DE6"/>
    <w:rsid w:val="0095144C"/>
    <w:rsid w:val="009522FE"/>
    <w:rsid w:val="0095321C"/>
    <w:rsid w:val="00953353"/>
    <w:rsid w:val="00953394"/>
    <w:rsid w:val="009535F5"/>
    <w:rsid w:val="0095400F"/>
    <w:rsid w:val="009544D3"/>
    <w:rsid w:val="00954EA9"/>
    <w:rsid w:val="00955866"/>
    <w:rsid w:val="0096124F"/>
    <w:rsid w:val="0096250F"/>
    <w:rsid w:val="00962DB9"/>
    <w:rsid w:val="009644F4"/>
    <w:rsid w:val="00964DCC"/>
    <w:rsid w:val="0096527E"/>
    <w:rsid w:val="00966148"/>
    <w:rsid w:val="009666A3"/>
    <w:rsid w:val="00966C95"/>
    <w:rsid w:val="009678E4"/>
    <w:rsid w:val="00967DF5"/>
    <w:rsid w:val="009718A1"/>
    <w:rsid w:val="00971EFE"/>
    <w:rsid w:val="00972754"/>
    <w:rsid w:val="00973865"/>
    <w:rsid w:val="00973C0F"/>
    <w:rsid w:val="0097467A"/>
    <w:rsid w:val="00976256"/>
    <w:rsid w:val="00976EC1"/>
    <w:rsid w:val="0097776E"/>
    <w:rsid w:val="009808C3"/>
    <w:rsid w:val="00980986"/>
    <w:rsid w:val="00981635"/>
    <w:rsid w:val="00986E2A"/>
    <w:rsid w:val="009870F2"/>
    <w:rsid w:val="00987F08"/>
    <w:rsid w:val="00990910"/>
    <w:rsid w:val="00991781"/>
    <w:rsid w:val="009918F7"/>
    <w:rsid w:val="00992653"/>
    <w:rsid w:val="00992A1D"/>
    <w:rsid w:val="00992C8E"/>
    <w:rsid w:val="00992CC4"/>
    <w:rsid w:val="00993A47"/>
    <w:rsid w:val="00994498"/>
    <w:rsid w:val="009945B2"/>
    <w:rsid w:val="009947D2"/>
    <w:rsid w:val="009959D0"/>
    <w:rsid w:val="00997311"/>
    <w:rsid w:val="00997BD2"/>
    <w:rsid w:val="009A05D5"/>
    <w:rsid w:val="009A0DED"/>
    <w:rsid w:val="009A0E5F"/>
    <w:rsid w:val="009A0E85"/>
    <w:rsid w:val="009A0E88"/>
    <w:rsid w:val="009A1365"/>
    <w:rsid w:val="009A1A19"/>
    <w:rsid w:val="009A248B"/>
    <w:rsid w:val="009A2B63"/>
    <w:rsid w:val="009A3131"/>
    <w:rsid w:val="009A328B"/>
    <w:rsid w:val="009A37E8"/>
    <w:rsid w:val="009A44BB"/>
    <w:rsid w:val="009A51C0"/>
    <w:rsid w:val="009A5561"/>
    <w:rsid w:val="009A6454"/>
    <w:rsid w:val="009A64B5"/>
    <w:rsid w:val="009A6B98"/>
    <w:rsid w:val="009A6C19"/>
    <w:rsid w:val="009A7A37"/>
    <w:rsid w:val="009B0795"/>
    <w:rsid w:val="009B2166"/>
    <w:rsid w:val="009B2614"/>
    <w:rsid w:val="009B2716"/>
    <w:rsid w:val="009B29B9"/>
    <w:rsid w:val="009B2A54"/>
    <w:rsid w:val="009B3224"/>
    <w:rsid w:val="009B3305"/>
    <w:rsid w:val="009B34D0"/>
    <w:rsid w:val="009B39BD"/>
    <w:rsid w:val="009B485B"/>
    <w:rsid w:val="009B4C7E"/>
    <w:rsid w:val="009B4DE8"/>
    <w:rsid w:val="009B555C"/>
    <w:rsid w:val="009B5C54"/>
    <w:rsid w:val="009B696D"/>
    <w:rsid w:val="009B7002"/>
    <w:rsid w:val="009C08AE"/>
    <w:rsid w:val="009C0C72"/>
    <w:rsid w:val="009C0DE4"/>
    <w:rsid w:val="009C1CB4"/>
    <w:rsid w:val="009C205A"/>
    <w:rsid w:val="009C213B"/>
    <w:rsid w:val="009C298F"/>
    <w:rsid w:val="009C4C00"/>
    <w:rsid w:val="009C60A5"/>
    <w:rsid w:val="009C7189"/>
    <w:rsid w:val="009C73A2"/>
    <w:rsid w:val="009C76E5"/>
    <w:rsid w:val="009D17E2"/>
    <w:rsid w:val="009D1C24"/>
    <w:rsid w:val="009D1DEC"/>
    <w:rsid w:val="009D3729"/>
    <w:rsid w:val="009D3B3E"/>
    <w:rsid w:val="009D44A4"/>
    <w:rsid w:val="009D46DE"/>
    <w:rsid w:val="009D4DB6"/>
    <w:rsid w:val="009D4E6C"/>
    <w:rsid w:val="009D5035"/>
    <w:rsid w:val="009D7081"/>
    <w:rsid w:val="009E2277"/>
    <w:rsid w:val="009E249A"/>
    <w:rsid w:val="009E3066"/>
    <w:rsid w:val="009E3638"/>
    <w:rsid w:val="009E364E"/>
    <w:rsid w:val="009E3840"/>
    <w:rsid w:val="009E449F"/>
    <w:rsid w:val="009E4509"/>
    <w:rsid w:val="009E472C"/>
    <w:rsid w:val="009E4F12"/>
    <w:rsid w:val="009E557A"/>
    <w:rsid w:val="009E56AC"/>
    <w:rsid w:val="009E5CB4"/>
    <w:rsid w:val="009E6EBF"/>
    <w:rsid w:val="009E79BB"/>
    <w:rsid w:val="009E7FCC"/>
    <w:rsid w:val="009F1EF4"/>
    <w:rsid w:val="009F23E8"/>
    <w:rsid w:val="009F2845"/>
    <w:rsid w:val="009F3392"/>
    <w:rsid w:val="009F4470"/>
    <w:rsid w:val="009F5244"/>
    <w:rsid w:val="009F5ADA"/>
    <w:rsid w:val="009F5BA8"/>
    <w:rsid w:val="009F6862"/>
    <w:rsid w:val="009F6B0B"/>
    <w:rsid w:val="009F7197"/>
    <w:rsid w:val="009F7FF3"/>
    <w:rsid w:val="00A00EC3"/>
    <w:rsid w:val="00A013E9"/>
    <w:rsid w:val="00A01819"/>
    <w:rsid w:val="00A01B62"/>
    <w:rsid w:val="00A01C89"/>
    <w:rsid w:val="00A02885"/>
    <w:rsid w:val="00A04673"/>
    <w:rsid w:val="00A050D1"/>
    <w:rsid w:val="00A064F4"/>
    <w:rsid w:val="00A077CA"/>
    <w:rsid w:val="00A07896"/>
    <w:rsid w:val="00A1017E"/>
    <w:rsid w:val="00A10345"/>
    <w:rsid w:val="00A115D7"/>
    <w:rsid w:val="00A11863"/>
    <w:rsid w:val="00A13997"/>
    <w:rsid w:val="00A13A84"/>
    <w:rsid w:val="00A13FFB"/>
    <w:rsid w:val="00A1426F"/>
    <w:rsid w:val="00A17120"/>
    <w:rsid w:val="00A172C3"/>
    <w:rsid w:val="00A17780"/>
    <w:rsid w:val="00A17B26"/>
    <w:rsid w:val="00A2006D"/>
    <w:rsid w:val="00A20341"/>
    <w:rsid w:val="00A210EB"/>
    <w:rsid w:val="00A21164"/>
    <w:rsid w:val="00A211C3"/>
    <w:rsid w:val="00A21733"/>
    <w:rsid w:val="00A2208C"/>
    <w:rsid w:val="00A235D0"/>
    <w:rsid w:val="00A23E36"/>
    <w:rsid w:val="00A24328"/>
    <w:rsid w:val="00A24770"/>
    <w:rsid w:val="00A25391"/>
    <w:rsid w:val="00A25670"/>
    <w:rsid w:val="00A26B87"/>
    <w:rsid w:val="00A2751E"/>
    <w:rsid w:val="00A2786F"/>
    <w:rsid w:val="00A3078C"/>
    <w:rsid w:val="00A30D03"/>
    <w:rsid w:val="00A31D77"/>
    <w:rsid w:val="00A31DA2"/>
    <w:rsid w:val="00A31FEB"/>
    <w:rsid w:val="00A32F5B"/>
    <w:rsid w:val="00A34875"/>
    <w:rsid w:val="00A34C2D"/>
    <w:rsid w:val="00A35236"/>
    <w:rsid w:val="00A352C9"/>
    <w:rsid w:val="00A35A66"/>
    <w:rsid w:val="00A35AD7"/>
    <w:rsid w:val="00A369BD"/>
    <w:rsid w:val="00A36C78"/>
    <w:rsid w:val="00A372A4"/>
    <w:rsid w:val="00A37342"/>
    <w:rsid w:val="00A402C4"/>
    <w:rsid w:val="00A40347"/>
    <w:rsid w:val="00A40F19"/>
    <w:rsid w:val="00A41BC7"/>
    <w:rsid w:val="00A42C3C"/>
    <w:rsid w:val="00A42DF8"/>
    <w:rsid w:val="00A43866"/>
    <w:rsid w:val="00A44627"/>
    <w:rsid w:val="00A449F5"/>
    <w:rsid w:val="00A44C2B"/>
    <w:rsid w:val="00A46D5C"/>
    <w:rsid w:val="00A4764D"/>
    <w:rsid w:val="00A47D5C"/>
    <w:rsid w:val="00A508E4"/>
    <w:rsid w:val="00A513DB"/>
    <w:rsid w:val="00A51933"/>
    <w:rsid w:val="00A524EC"/>
    <w:rsid w:val="00A5265B"/>
    <w:rsid w:val="00A545C4"/>
    <w:rsid w:val="00A546A2"/>
    <w:rsid w:val="00A559D6"/>
    <w:rsid w:val="00A55D24"/>
    <w:rsid w:val="00A55F8D"/>
    <w:rsid w:val="00A55FE7"/>
    <w:rsid w:val="00A563B6"/>
    <w:rsid w:val="00A56DB3"/>
    <w:rsid w:val="00A57837"/>
    <w:rsid w:val="00A57A0F"/>
    <w:rsid w:val="00A62AF6"/>
    <w:rsid w:val="00A634D0"/>
    <w:rsid w:val="00A64956"/>
    <w:rsid w:val="00A65A8C"/>
    <w:rsid w:val="00A65F62"/>
    <w:rsid w:val="00A66446"/>
    <w:rsid w:val="00A6757F"/>
    <w:rsid w:val="00A6778B"/>
    <w:rsid w:val="00A677C5"/>
    <w:rsid w:val="00A67809"/>
    <w:rsid w:val="00A70508"/>
    <w:rsid w:val="00A70EFC"/>
    <w:rsid w:val="00A70F69"/>
    <w:rsid w:val="00A7287D"/>
    <w:rsid w:val="00A72C33"/>
    <w:rsid w:val="00A72F36"/>
    <w:rsid w:val="00A7454D"/>
    <w:rsid w:val="00A74A1D"/>
    <w:rsid w:val="00A74C28"/>
    <w:rsid w:val="00A759F8"/>
    <w:rsid w:val="00A77F91"/>
    <w:rsid w:val="00A8028F"/>
    <w:rsid w:val="00A812C3"/>
    <w:rsid w:val="00A81407"/>
    <w:rsid w:val="00A81E61"/>
    <w:rsid w:val="00A82C4E"/>
    <w:rsid w:val="00A83CC9"/>
    <w:rsid w:val="00A8566A"/>
    <w:rsid w:val="00A862E9"/>
    <w:rsid w:val="00A873D7"/>
    <w:rsid w:val="00A87AFC"/>
    <w:rsid w:val="00A90BB0"/>
    <w:rsid w:val="00A91526"/>
    <w:rsid w:val="00A9177B"/>
    <w:rsid w:val="00A91DCF"/>
    <w:rsid w:val="00A92D4C"/>
    <w:rsid w:val="00A93749"/>
    <w:rsid w:val="00A94667"/>
    <w:rsid w:val="00A946F4"/>
    <w:rsid w:val="00A962C6"/>
    <w:rsid w:val="00A96408"/>
    <w:rsid w:val="00A96676"/>
    <w:rsid w:val="00A9686F"/>
    <w:rsid w:val="00A96A96"/>
    <w:rsid w:val="00A977E5"/>
    <w:rsid w:val="00AA05C5"/>
    <w:rsid w:val="00AA1307"/>
    <w:rsid w:val="00AA1E9D"/>
    <w:rsid w:val="00AA21A0"/>
    <w:rsid w:val="00AA290F"/>
    <w:rsid w:val="00AA3576"/>
    <w:rsid w:val="00AA3938"/>
    <w:rsid w:val="00AA5391"/>
    <w:rsid w:val="00AA68FB"/>
    <w:rsid w:val="00AA6A52"/>
    <w:rsid w:val="00AA769C"/>
    <w:rsid w:val="00AA77DA"/>
    <w:rsid w:val="00AA793F"/>
    <w:rsid w:val="00AB0B23"/>
    <w:rsid w:val="00AB116E"/>
    <w:rsid w:val="00AB1626"/>
    <w:rsid w:val="00AB2A46"/>
    <w:rsid w:val="00AB2C13"/>
    <w:rsid w:val="00AB33D3"/>
    <w:rsid w:val="00AB4787"/>
    <w:rsid w:val="00AB4FF9"/>
    <w:rsid w:val="00AB6BB6"/>
    <w:rsid w:val="00AB70CC"/>
    <w:rsid w:val="00AC0AAF"/>
    <w:rsid w:val="00AC0EBC"/>
    <w:rsid w:val="00AC1B54"/>
    <w:rsid w:val="00AC27F6"/>
    <w:rsid w:val="00AC35E7"/>
    <w:rsid w:val="00AC4068"/>
    <w:rsid w:val="00AC46A0"/>
    <w:rsid w:val="00AC53D5"/>
    <w:rsid w:val="00AC60C8"/>
    <w:rsid w:val="00AC61C5"/>
    <w:rsid w:val="00AC6918"/>
    <w:rsid w:val="00AC70D9"/>
    <w:rsid w:val="00AC7623"/>
    <w:rsid w:val="00AC7675"/>
    <w:rsid w:val="00AC7CE0"/>
    <w:rsid w:val="00AD0111"/>
    <w:rsid w:val="00AD02F6"/>
    <w:rsid w:val="00AD043D"/>
    <w:rsid w:val="00AD049B"/>
    <w:rsid w:val="00AD22F1"/>
    <w:rsid w:val="00AD24BF"/>
    <w:rsid w:val="00AD3E2D"/>
    <w:rsid w:val="00AD483C"/>
    <w:rsid w:val="00AD4F2B"/>
    <w:rsid w:val="00AD54BA"/>
    <w:rsid w:val="00AD5B59"/>
    <w:rsid w:val="00AD5B65"/>
    <w:rsid w:val="00AD5F83"/>
    <w:rsid w:val="00AD658E"/>
    <w:rsid w:val="00AD6BDC"/>
    <w:rsid w:val="00AE0428"/>
    <w:rsid w:val="00AE0FD0"/>
    <w:rsid w:val="00AE1A8A"/>
    <w:rsid w:val="00AE1EAF"/>
    <w:rsid w:val="00AE227F"/>
    <w:rsid w:val="00AE24A3"/>
    <w:rsid w:val="00AE37C4"/>
    <w:rsid w:val="00AE3D4D"/>
    <w:rsid w:val="00AE4C7A"/>
    <w:rsid w:val="00AE5979"/>
    <w:rsid w:val="00AE7699"/>
    <w:rsid w:val="00AE7EDC"/>
    <w:rsid w:val="00AE7F20"/>
    <w:rsid w:val="00AF0644"/>
    <w:rsid w:val="00AF0A70"/>
    <w:rsid w:val="00AF0B62"/>
    <w:rsid w:val="00AF0B77"/>
    <w:rsid w:val="00AF183C"/>
    <w:rsid w:val="00AF1C47"/>
    <w:rsid w:val="00AF2126"/>
    <w:rsid w:val="00AF271A"/>
    <w:rsid w:val="00AF3857"/>
    <w:rsid w:val="00AF4AF5"/>
    <w:rsid w:val="00AF5467"/>
    <w:rsid w:val="00AF55C8"/>
    <w:rsid w:val="00AF5EEA"/>
    <w:rsid w:val="00AF635B"/>
    <w:rsid w:val="00AF7701"/>
    <w:rsid w:val="00AF7C72"/>
    <w:rsid w:val="00AF7DF4"/>
    <w:rsid w:val="00B00B87"/>
    <w:rsid w:val="00B00F93"/>
    <w:rsid w:val="00B026DB"/>
    <w:rsid w:val="00B0298D"/>
    <w:rsid w:val="00B032B3"/>
    <w:rsid w:val="00B03326"/>
    <w:rsid w:val="00B036F6"/>
    <w:rsid w:val="00B0383D"/>
    <w:rsid w:val="00B04587"/>
    <w:rsid w:val="00B04A8E"/>
    <w:rsid w:val="00B05522"/>
    <w:rsid w:val="00B05FA9"/>
    <w:rsid w:val="00B0665C"/>
    <w:rsid w:val="00B07B49"/>
    <w:rsid w:val="00B07D08"/>
    <w:rsid w:val="00B10081"/>
    <w:rsid w:val="00B1033D"/>
    <w:rsid w:val="00B10DFD"/>
    <w:rsid w:val="00B113DB"/>
    <w:rsid w:val="00B124A2"/>
    <w:rsid w:val="00B13D33"/>
    <w:rsid w:val="00B14296"/>
    <w:rsid w:val="00B14BAD"/>
    <w:rsid w:val="00B15818"/>
    <w:rsid w:val="00B16586"/>
    <w:rsid w:val="00B173D0"/>
    <w:rsid w:val="00B2007A"/>
    <w:rsid w:val="00B20325"/>
    <w:rsid w:val="00B21616"/>
    <w:rsid w:val="00B216D2"/>
    <w:rsid w:val="00B22661"/>
    <w:rsid w:val="00B22EF1"/>
    <w:rsid w:val="00B2376A"/>
    <w:rsid w:val="00B239AA"/>
    <w:rsid w:val="00B24537"/>
    <w:rsid w:val="00B24F02"/>
    <w:rsid w:val="00B260F8"/>
    <w:rsid w:val="00B2611F"/>
    <w:rsid w:val="00B307A0"/>
    <w:rsid w:val="00B30959"/>
    <w:rsid w:val="00B30C98"/>
    <w:rsid w:val="00B30E6E"/>
    <w:rsid w:val="00B33ACF"/>
    <w:rsid w:val="00B33BC4"/>
    <w:rsid w:val="00B3459C"/>
    <w:rsid w:val="00B34DFE"/>
    <w:rsid w:val="00B35195"/>
    <w:rsid w:val="00B355B7"/>
    <w:rsid w:val="00B36098"/>
    <w:rsid w:val="00B3645D"/>
    <w:rsid w:val="00B36CD3"/>
    <w:rsid w:val="00B375D3"/>
    <w:rsid w:val="00B40185"/>
    <w:rsid w:val="00B40257"/>
    <w:rsid w:val="00B40405"/>
    <w:rsid w:val="00B414C2"/>
    <w:rsid w:val="00B41559"/>
    <w:rsid w:val="00B41C4B"/>
    <w:rsid w:val="00B41D36"/>
    <w:rsid w:val="00B42762"/>
    <w:rsid w:val="00B431CF"/>
    <w:rsid w:val="00B443EB"/>
    <w:rsid w:val="00B445C4"/>
    <w:rsid w:val="00B45376"/>
    <w:rsid w:val="00B45EEA"/>
    <w:rsid w:val="00B45F31"/>
    <w:rsid w:val="00B4669F"/>
    <w:rsid w:val="00B46A92"/>
    <w:rsid w:val="00B46CE7"/>
    <w:rsid w:val="00B5088F"/>
    <w:rsid w:val="00B528C3"/>
    <w:rsid w:val="00B52ECC"/>
    <w:rsid w:val="00B53166"/>
    <w:rsid w:val="00B534B7"/>
    <w:rsid w:val="00B54354"/>
    <w:rsid w:val="00B55220"/>
    <w:rsid w:val="00B5583C"/>
    <w:rsid w:val="00B558FA"/>
    <w:rsid w:val="00B562A1"/>
    <w:rsid w:val="00B56441"/>
    <w:rsid w:val="00B5666D"/>
    <w:rsid w:val="00B567FF"/>
    <w:rsid w:val="00B576B1"/>
    <w:rsid w:val="00B609CC"/>
    <w:rsid w:val="00B619B2"/>
    <w:rsid w:val="00B61AE8"/>
    <w:rsid w:val="00B6250D"/>
    <w:rsid w:val="00B62A9B"/>
    <w:rsid w:val="00B63F7F"/>
    <w:rsid w:val="00B641E9"/>
    <w:rsid w:val="00B65971"/>
    <w:rsid w:val="00B65A29"/>
    <w:rsid w:val="00B66314"/>
    <w:rsid w:val="00B66EBD"/>
    <w:rsid w:val="00B67311"/>
    <w:rsid w:val="00B6765E"/>
    <w:rsid w:val="00B70331"/>
    <w:rsid w:val="00B708D6"/>
    <w:rsid w:val="00B70969"/>
    <w:rsid w:val="00B70D1F"/>
    <w:rsid w:val="00B71297"/>
    <w:rsid w:val="00B7140E"/>
    <w:rsid w:val="00B71B19"/>
    <w:rsid w:val="00B73524"/>
    <w:rsid w:val="00B74878"/>
    <w:rsid w:val="00B75064"/>
    <w:rsid w:val="00B75E56"/>
    <w:rsid w:val="00B764D7"/>
    <w:rsid w:val="00B775B7"/>
    <w:rsid w:val="00B776A8"/>
    <w:rsid w:val="00B7772D"/>
    <w:rsid w:val="00B77AAE"/>
    <w:rsid w:val="00B807A3"/>
    <w:rsid w:val="00B80930"/>
    <w:rsid w:val="00B80A2C"/>
    <w:rsid w:val="00B80CF7"/>
    <w:rsid w:val="00B8272C"/>
    <w:rsid w:val="00B8276E"/>
    <w:rsid w:val="00B82ADF"/>
    <w:rsid w:val="00B832C1"/>
    <w:rsid w:val="00B84A1A"/>
    <w:rsid w:val="00B84C26"/>
    <w:rsid w:val="00B85046"/>
    <w:rsid w:val="00B85184"/>
    <w:rsid w:val="00B85239"/>
    <w:rsid w:val="00B854B6"/>
    <w:rsid w:val="00B855AF"/>
    <w:rsid w:val="00B85B9C"/>
    <w:rsid w:val="00B85D88"/>
    <w:rsid w:val="00B86885"/>
    <w:rsid w:val="00B86FE2"/>
    <w:rsid w:val="00B87BBA"/>
    <w:rsid w:val="00B91FB1"/>
    <w:rsid w:val="00B92A4D"/>
    <w:rsid w:val="00B93156"/>
    <w:rsid w:val="00B93674"/>
    <w:rsid w:val="00B93852"/>
    <w:rsid w:val="00B9457F"/>
    <w:rsid w:val="00B94E89"/>
    <w:rsid w:val="00B95129"/>
    <w:rsid w:val="00B962E0"/>
    <w:rsid w:val="00B96AD3"/>
    <w:rsid w:val="00B96CAA"/>
    <w:rsid w:val="00B96CF3"/>
    <w:rsid w:val="00B971EC"/>
    <w:rsid w:val="00B974E8"/>
    <w:rsid w:val="00BA093C"/>
    <w:rsid w:val="00BA115D"/>
    <w:rsid w:val="00BA1264"/>
    <w:rsid w:val="00BA13C9"/>
    <w:rsid w:val="00BA13D4"/>
    <w:rsid w:val="00BA3E13"/>
    <w:rsid w:val="00BA41EA"/>
    <w:rsid w:val="00BA44CA"/>
    <w:rsid w:val="00BA4594"/>
    <w:rsid w:val="00BA4B99"/>
    <w:rsid w:val="00BA5CDE"/>
    <w:rsid w:val="00BA6DC3"/>
    <w:rsid w:val="00BA72E8"/>
    <w:rsid w:val="00BA73CE"/>
    <w:rsid w:val="00BA7998"/>
    <w:rsid w:val="00BB0C49"/>
    <w:rsid w:val="00BB1085"/>
    <w:rsid w:val="00BB1495"/>
    <w:rsid w:val="00BB14BC"/>
    <w:rsid w:val="00BB1A4A"/>
    <w:rsid w:val="00BB1CD2"/>
    <w:rsid w:val="00BB22AC"/>
    <w:rsid w:val="00BB28F8"/>
    <w:rsid w:val="00BB29B3"/>
    <w:rsid w:val="00BB4C2E"/>
    <w:rsid w:val="00BB51F1"/>
    <w:rsid w:val="00BB59E6"/>
    <w:rsid w:val="00BB5F14"/>
    <w:rsid w:val="00BB681F"/>
    <w:rsid w:val="00BB7783"/>
    <w:rsid w:val="00BB790C"/>
    <w:rsid w:val="00BB7C3D"/>
    <w:rsid w:val="00BB7E34"/>
    <w:rsid w:val="00BB7ECF"/>
    <w:rsid w:val="00BB7F77"/>
    <w:rsid w:val="00BC05F6"/>
    <w:rsid w:val="00BC071E"/>
    <w:rsid w:val="00BC141D"/>
    <w:rsid w:val="00BC1AAC"/>
    <w:rsid w:val="00BC1B22"/>
    <w:rsid w:val="00BC3B6D"/>
    <w:rsid w:val="00BC5817"/>
    <w:rsid w:val="00BC5FCD"/>
    <w:rsid w:val="00BC6061"/>
    <w:rsid w:val="00BC7930"/>
    <w:rsid w:val="00BD053C"/>
    <w:rsid w:val="00BD069A"/>
    <w:rsid w:val="00BD0A95"/>
    <w:rsid w:val="00BD0EDE"/>
    <w:rsid w:val="00BD11BB"/>
    <w:rsid w:val="00BD16CE"/>
    <w:rsid w:val="00BD1B95"/>
    <w:rsid w:val="00BD2257"/>
    <w:rsid w:val="00BD2E84"/>
    <w:rsid w:val="00BD3096"/>
    <w:rsid w:val="00BD3C2B"/>
    <w:rsid w:val="00BD401D"/>
    <w:rsid w:val="00BD45E3"/>
    <w:rsid w:val="00BD4E10"/>
    <w:rsid w:val="00BD4EED"/>
    <w:rsid w:val="00BD5351"/>
    <w:rsid w:val="00BD5773"/>
    <w:rsid w:val="00BD6609"/>
    <w:rsid w:val="00BD6DDE"/>
    <w:rsid w:val="00BE01C6"/>
    <w:rsid w:val="00BE0AD3"/>
    <w:rsid w:val="00BE1A9E"/>
    <w:rsid w:val="00BE1CE7"/>
    <w:rsid w:val="00BE231D"/>
    <w:rsid w:val="00BE255F"/>
    <w:rsid w:val="00BE36C7"/>
    <w:rsid w:val="00BE4C1E"/>
    <w:rsid w:val="00BE5AB2"/>
    <w:rsid w:val="00BE5E15"/>
    <w:rsid w:val="00BE6835"/>
    <w:rsid w:val="00BF05CC"/>
    <w:rsid w:val="00BF1091"/>
    <w:rsid w:val="00BF1ABE"/>
    <w:rsid w:val="00BF20B4"/>
    <w:rsid w:val="00BF23A3"/>
    <w:rsid w:val="00BF283D"/>
    <w:rsid w:val="00BF3C17"/>
    <w:rsid w:val="00BF4387"/>
    <w:rsid w:val="00BF497A"/>
    <w:rsid w:val="00BF52FC"/>
    <w:rsid w:val="00BF5686"/>
    <w:rsid w:val="00BF57DA"/>
    <w:rsid w:val="00BF5C8A"/>
    <w:rsid w:val="00BF5CDB"/>
    <w:rsid w:val="00BF5D22"/>
    <w:rsid w:val="00BF625A"/>
    <w:rsid w:val="00BF64D0"/>
    <w:rsid w:val="00BF7F8C"/>
    <w:rsid w:val="00C00A96"/>
    <w:rsid w:val="00C00E13"/>
    <w:rsid w:val="00C00F6E"/>
    <w:rsid w:val="00C01689"/>
    <w:rsid w:val="00C021BA"/>
    <w:rsid w:val="00C02CE7"/>
    <w:rsid w:val="00C03B40"/>
    <w:rsid w:val="00C041B8"/>
    <w:rsid w:val="00C0472C"/>
    <w:rsid w:val="00C04B48"/>
    <w:rsid w:val="00C04E59"/>
    <w:rsid w:val="00C054AF"/>
    <w:rsid w:val="00C05665"/>
    <w:rsid w:val="00C05EF7"/>
    <w:rsid w:val="00C065BF"/>
    <w:rsid w:val="00C06608"/>
    <w:rsid w:val="00C06830"/>
    <w:rsid w:val="00C06F1B"/>
    <w:rsid w:val="00C07B55"/>
    <w:rsid w:val="00C07BAF"/>
    <w:rsid w:val="00C104CF"/>
    <w:rsid w:val="00C108FA"/>
    <w:rsid w:val="00C11AD1"/>
    <w:rsid w:val="00C12764"/>
    <w:rsid w:val="00C14358"/>
    <w:rsid w:val="00C144FA"/>
    <w:rsid w:val="00C145DC"/>
    <w:rsid w:val="00C1566A"/>
    <w:rsid w:val="00C16790"/>
    <w:rsid w:val="00C16ECE"/>
    <w:rsid w:val="00C1706E"/>
    <w:rsid w:val="00C17072"/>
    <w:rsid w:val="00C17946"/>
    <w:rsid w:val="00C17AA9"/>
    <w:rsid w:val="00C17E0F"/>
    <w:rsid w:val="00C202FC"/>
    <w:rsid w:val="00C20783"/>
    <w:rsid w:val="00C208F9"/>
    <w:rsid w:val="00C2138B"/>
    <w:rsid w:val="00C213EE"/>
    <w:rsid w:val="00C22185"/>
    <w:rsid w:val="00C22B21"/>
    <w:rsid w:val="00C24CA3"/>
    <w:rsid w:val="00C25393"/>
    <w:rsid w:val="00C25885"/>
    <w:rsid w:val="00C26060"/>
    <w:rsid w:val="00C26276"/>
    <w:rsid w:val="00C26888"/>
    <w:rsid w:val="00C2772E"/>
    <w:rsid w:val="00C278BE"/>
    <w:rsid w:val="00C31274"/>
    <w:rsid w:val="00C31B06"/>
    <w:rsid w:val="00C327E8"/>
    <w:rsid w:val="00C32A62"/>
    <w:rsid w:val="00C32E2B"/>
    <w:rsid w:val="00C33501"/>
    <w:rsid w:val="00C3357A"/>
    <w:rsid w:val="00C33895"/>
    <w:rsid w:val="00C33AB3"/>
    <w:rsid w:val="00C33DE6"/>
    <w:rsid w:val="00C34122"/>
    <w:rsid w:val="00C34597"/>
    <w:rsid w:val="00C3484B"/>
    <w:rsid w:val="00C34D6F"/>
    <w:rsid w:val="00C36220"/>
    <w:rsid w:val="00C36631"/>
    <w:rsid w:val="00C373C0"/>
    <w:rsid w:val="00C3744F"/>
    <w:rsid w:val="00C37BBE"/>
    <w:rsid w:val="00C37E62"/>
    <w:rsid w:val="00C4031B"/>
    <w:rsid w:val="00C411A7"/>
    <w:rsid w:val="00C415C9"/>
    <w:rsid w:val="00C41AF3"/>
    <w:rsid w:val="00C41B02"/>
    <w:rsid w:val="00C41CFB"/>
    <w:rsid w:val="00C4310E"/>
    <w:rsid w:val="00C440AC"/>
    <w:rsid w:val="00C447D0"/>
    <w:rsid w:val="00C4558E"/>
    <w:rsid w:val="00C45E33"/>
    <w:rsid w:val="00C46434"/>
    <w:rsid w:val="00C4764A"/>
    <w:rsid w:val="00C501E4"/>
    <w:rsid w:val="00C50233"/>
    <w:rsid w:val="00C5026A"/>
    <w:rsid w:val="00C50376"/>
    <w:rsid w:val="00C5083A"/>
    <w:rsid w:val="00C509DA"/>
    <w:rsid w:val="00C50D70"/>
    <w:rsid w:val="00C51700"/>
    <w:rsid w:val="00C5276E"/>
    <w:rsid w:val="00C531F4"/>
    <w:rsid w:val="00C534F2"/>
    <w:rsid w:val="00C54C63"/>
    <w:rsid w:val="00C56068"/>
    <w:rsid w:val="00C563D4"/>
    <w:rsid w:val="00C5715D"/>
    <w:rsid w:val="00C57928"/>
    <w:rsid w:val="00C60A0B"/>
    <w:rsid w:val="00C61FFB"/>
    <w:rsid w:val="00C6367C"/>
    <w:rsid w:val="00C63D4E"/>
    <w:rsid w:val="00C645EF"/>
    <w:rsid w:val="00C64DE4"/>
    <w:rsid w:val="00C659A1"/>
    <w:rsid w:val="00C662C4"/>
    <w:rsid w:val="00C66A43"/>
    <w:rsid w:val="00C66BD1"/>
    <w:rsid w:val="00C673C0"/>
    <w:rsid w:val="00C67B60"/>
    <w:rsid w:val="00C70C36"/>
    <w:rsid w:val="00C71BCF"/>
    <w:rsid w:val="00C72193"/>
    <w:rsid w:val="00C7518C"/>
    <w:rsid w:val="00C774CE"/>
    <w:rsid w:val="00C77692"/>
    <w:rsid w:val="00C80581"/>
    <w:rsid w:val="00C81217"/>
    <w:rsid w:val="00C81D1E"/>
    <w:rsid w:val="00C827C2"/>
    <w:rsid w:val="00C828F9"/>
    <w:rsid w:val="00C82927"/>
    <w:rsid w:val="00C82D73"/>
    <w:rsid w:val="00C831FD"/>
    <w:rsid w:val="00C83669"/>
    <w:rsid w:val="00C83FF3"/>
    <w:rsid w:val="00C850AC"/>
    <w:rsid w:val="00C85550"/>
    <w:rsid w:val="00C864DC"/>
    <w:rsid w:val="00C86A06"/>
    <w:rsid w:val="00C9035B"/>
    <w:rsid w:val="00C9083A"/>
    <w:rsid w:val="00C91EF2"/>
    <w:rsid w:val="00C93E6A"/>
    <w:rsid w:val="00C94485"/>
    <w:rsid w:val="00C97E63"/>
    <w:rsid w:val="00C97FB0"/>
    <w:rsid w:val="00CA0053"/>
    <w:rsid w:val="00CA127C"/>
    <w:rsid w:val="00CA19C8"/>
    <w:rsid w:val="00CA28A8"/>
    <w:rsid w:val="00CA29BF"/>
    <w:rsid w:val="00CA343B"/>
    <w:rsid w:val="00CA384A"/>
    <w:rsid w:val="00CA53BF"/>
    <w:rsid w:val="00CA55C7"/>
    <w:rsid w:val="00CA5960"/>
    <w:rsid w:val="00CA5A2C"/>
    <w:rsid w:val="00CA5E3D"/>
    <w:rsid w:val="00CA675E"/>
    <w:rsid w:val="00CA6979"/>
    <w:rsid w:val="00CA770E"/>
    <w:rsid w:val="00CA7885"/>
    <w:rsid w:val="00CB0361"/>
    <w:rsid w:val="00CB2E27"/>
    <w:rsid w:val="00CB3022"/>
    <w:rsid w:val="00CB32EB"/>
    <w:rsid w:val="00CB3CB2"/>
    <w:rsid w:val="00CB3FCF"/>
    <w:rsid w:val="00CB44AA"/>
    <w:rsid w:val="00CB481C"/>
    <w:rsid w:val="00CB4DDB"/>
    <w:rsid w:val="00CB4DE0"/>
    <w:rsid w:val="00CB53AF"/>
    <w:rsid w:val="00CB54AC"/>
    <w:rsid w:val="00CB57B1"/>
    <w:rsid w:val="00CB596B"/>
    <w:rsid w:val="00CB6858"/>
    <w:rsid w:val="00CB7DDA"/>
    <w:rsid w:val="00CB7F9A"/>
    <w:rsid w:val="00CC0739"/>
    <w:rsid w:val="00CC1282"/>
    <w:rsid w:val="00CC1F7F"/>
    <w:rsid w:val="00CC216C"/>
    <w:rsid w:val="00CC2DBC"/>
    <w:rsid w:val="00CC48F7"/>
    <w:rsid w:val="00CC5F99"/>
    <w:rsid w:val="00CC6EC4"/>
    <w:rsid w:val="00CC71FE"/>
    <w:rsid w:val="00CC78E4"/>
    <w:rsid w:val="00CC7D2A"/>
    <w:rsid w:val="00CD0189"/>
    <w:rsid w:val="00CD2068"/>
    <w:rsid w:val="00CD2090"/>
    <w:rsid w:val="00CD2185"/>
    <w:rsid w:val="00CD2331"/>
    <w:rsid w:val="00CD32F5"/>
    <w:rsid w:val="00CD511E"/>
    <w:rsid w:val="00CD6168"/>
    <w:rsid w:val="00CD679E"/>
    <w:rsid w:val="00CD7102"/>
    <w:rsid w:val="00CD71A8"/>
    <w:rsid w:val="00CE0C86"/>
    <w:rsid w:val="00CE14A7"/>
    <w:rsid w:val="00CE163F"/>
    <w:rsid w:val="00CE16F4"/>
    <w:rsid w:val="00CE25DC"/>
    <w:rsid w:val="00CE2FCF"/>
    <w:rsid w:val="00CE34E8"/>
    <w:rsid w:val="00CE3865"/>
    <w:rsid w:val="00CE3982"/>
    <w:rsid w:val="00CE3B46"/>
    <w:rsid w:val="00CE45B1"/>
    <w:rsid w:val="00CE648D"/>
    <w:rsid w:val="00CE6C84"/>
    <w:rsid w:val="00CE740E"/>
    <w:rsid w:val="00CE7D53"/>
    <w:rsid w:val="00CE7E19"/>
    <w:rsid w:val="00CE7EC9"/>
    <w:rsid w:val="00CE7EF2"/>
    <w:rsid w:val="00CF2815"/>
    <w:rsid w:val="00CF2AEF"/>
    <w:rsid w:val="00CF2E99"/>
    <w:rsid w:val="00CF3046"/>
    <w:rsid w:val="00CF3780"/>
    <w:rsid w:val="00CF3DD9"/>
    <w:rsid w:val="00CF40AE"/>
    <w:rsid w:val="00CF459A"/>
    <w:rsid w:val="00CF4606"/>
    <w:rsid w:val="00CF4D2F"/>
    <w:rsid w:val="00CF4FD1"/>
    <w:rsid w:val="00CF5B04"/>
    <w:rsid w:val="00CF6454"/>
    <w:rsid w:val="00CF69F4"/>
    <w:rsid w:val="00CF748D"/>
    <w:rsid w:val="00CF7703"/>
    <w:rsid w:val="00CF7D2F"/>
    <w:rsid w:val="00D013F8"/>
    <w:rsid w:val="00D01497"/>
    <w:rsid w:val="00D01927"/>
    <w:rsid w:val="00D01A0B"/>
    <w:rsid w:val="00D020C8"/>
    <w:rsid w:val="00D03077"/>
    <w:rsid w:val="00D03E7E"/>
    <w:rsid w:val="00D049F9"/>
    <w:rsid w:val="00D05E4B"/>
    <w:rsid w:val="00D06016"/>
    <w:rsid w:val="00D060C9"/>
    <w:rsid w:val="00D06D3A"/>
    <w:rsid w:val="00D06D81"/>
    <w:rsid w:val="00D076CD"/>
    <w:rsid w:val="00D10070"/>
    <w:rsid w:val="00D109DE"/>
    <w:rsid w:val="00D1115E"/>
    <w:rsid w:val="00D12833"/>
    <w:rsid w:val="00D12867"/>
    <w:rsid w:val="00D13C1F"/>
    <w:rsid w:val="00D1410C"/>
    <w:rsid w:val="00D16773"/>
    <w:rsid w:val="00D16A7F"/>
    <w:rsid w:val="00D16B4A"/>
    <w:rsid w:val="00D16B8B"/>
    <w:rsid w:val="00D17702"/>
    <w:rsid w:val="00D2036A"/>
    <w:rsid w:val="00D212BD"/>
    <w:rsid w:val="00D2154B"/>
    <w:rsid w:val="00D2197F"/>
    <w:rsid w:val="00D21C83"/>
    <w:rsid w:val="00D22019"/>
    <w:rsid w:val="00D2290C"/>
    <w:rsid w:val="00D23300"/>
    <w:rsid w:val="00D2429A"/>
    <w:rsid w:val="00D24708"/>
    <w:rsid w:val="00D25271"/>
    <w:rsid w:val="00D25354"/>
    <w:rsid w:val="00D25C3F"/>
    <w:rsid w:val="00D30731"/>
    <w:rsid w:val="00D31D57"/>
    <w:rsid w:val="00D324A6"/>
    <w:rsid w:val="00D32618"/>
    <w:rsid w:val="00D32783"/>
    <w:rsid w:val="00D32C1C"/>
    <w:rsid w:val="00D33B10"/>
    <w:rsid w:val="00D34013"/>
    <w:rsid w:val="00D3417B"/>
    <w:rsid w:val="00D34788"/>
    <w:rsid w:val="00D34D2A"/>
    <w:rsid w:val="00D35992"/>
    <w:rsid w:val="00D35A12"/>
    <w:rsid w:val="00D35CFE"/>
    <w:rsid w:val="00D35E20"/>
    <w:rsid w:val="00D37944"/>
    <w:rsid w:val="00D37AF2"/>
    <w:rsid w:val="00D401D1"/>
    <w:rsid w:val="00D40669"/>
    <w:rsid w:val="00D411D9"/>
    <w:rsid w:val="00D41822"/>
    <w:rsid w:val="00D42B83"/>
    <w:rsid w:val="00D42BF8"/>
    <w:rsid w:val="00D43D41"/>
    <w:rsid w:val="00D45100"/>
    <w:rsid w:val="00D4653E"/>
    <w:rsid w:val="00D4756B"/>
    <w:rsid w:val="00D47B54"/>
    <w:rsid w:val="00D50340"/>
    <w:rsid w:val="00D50F3C"/>
    <w:rsid w:val="00D512A6"/>
    <w:rsid w:val="00D51460"/>
    <w:rsid w:val="00D52319"/>
    <w:rsid w:val="00D52CC0"/>
    <w:rsid w:val="00D5400B"/>
    <w:rsid w:val="00D54029"/>
    <w:rsid w:val="00D541A6"/>
    <w:rsid w:val="00D54532"/>
    <w:rsid w:val="00D54D2A"/>
    <w:rsid w:val="00D54D8F"/>
    <w:rsid w:val="00D55404"/>
    <w:rsid w:val="00D55670"/>
    <w:rsid w:val="00D5670C"/>
    <w:rsid w:val="00D56F6B"/>
    <w:rsid w:val="00D57129"/>
    <w:rsid w:val="00D572DE"/>
    <w:rsid w:val="00D57E3F"/>
    <w:rsid w:val="00D614F8"/>
    <w:rsid w:val="00D617AC"/>
    <w:rsid w:val="00D61DB9"/>
    <w:rsid w:val="00D61DBF"/>
    <w:rsid w:val="00D61DFE"/>
    <w:rsid w:val="00D62E3D"/>
    <w:rsid w:val="00D64AAD"/>
    <w:rsid w:val="00D65D1B"/>
    <w:rsid w:val="00D66883"/>
    <w:rsid w:val="00D67288"/>
    <w:rsid w:val="00D67C3C"/>
    <w:rsid w:val="00D70588"/>
    <w:rsid w:val="00D70A7F"/>
    <w:rsid w:val="00D70B56"/>
    <w:rsid w:val="00D70E41"/>
    <w:rsid w:val="00D71118"/>
    <w:rsid w:val="00D71230"/>
    <w:rsid w:val="00D716A1"/>
    <w:rsid w:val="00D718E6"/>
    <w:rsid w:val="00D71D08"/>
    <w:rsid w:val="00D73098"/>
    <w:rsid w:val="00D755E8"/>
    <w:rsid w:val="00D75C77"/>
    <w:rsid w:val="00D7779F"/>
    <w:rsid w:val="00D77C0C"/>
    <w:rsid w:val="00D77D39"/>
    <w:rsid w:val="00D81022"/>
    <w:rsid w:val="00D81B4C"/>
    <w:rsid w:val="00D83886"/>
    <w:rsid w:val="00D843D5"/>
    <w:rsid w:val="00D85A08"/>
    <w:rsid w:val="00D85A76"/>
    <w:rsid w:val="00D85A8D"/>
    <w:rsid w:val="00D85ABC"/>
    <w:rsid w:val="00D85EDE"/>
    <w:rsid w:val="00D90255"/>
    <w:rsid w:val="00D90284"/>
    <w:rsid w:val="00D90A42"/>
    <w:rsid w:val="00D91055"/>
    <w:rsid w:val="00D9114B"/>
    <w:rsid w:val="00D920BD"/>
    <w:rsid w:val="00D92B07"/>
    <w:rsid w:val="00D9317D"/>
    <w:rsid w:val="00D939A2"/>
    <w:rsid w:val="00D93C46"/>
    <w:rsid w:val="00D93F93"/>
    <w:rsid w:val="00D955C8"/>
    <w:rsid w:val="00D95711"/>
    <w:rsid w:val="00D95ACB"/>
    <w:rsid w:val="00D9646E"/>
    <w:rsid w:val="00D968DD"/>
    <w:rsid w:val="00D96B3F"/>
    <w:rsid w:val="00D973D3"/>
    <w:rsid w:val="00DA05F9"/>
    <w:rsid w:val="00DA067A"/>
    <w:rsid w:val="00DA09CC"/>
    <w:rsid w:val="00DA0CDB"/>
    <w:rsid w:val="00DA11A5"/>
    <w:rsid w:val="00DA16D3"/>
    <w:rsid w:val="00DA184D"/>
    <w:rsid w:val="00DA266E"/>
    <w:rsid w:val="00DA28FF"/>
    <w:rsid w:val="00DA3057"/>
    <w:rsid w:val="00DA32AD"/>
    <w:rsid w:val="00DA3B6B"/>
    <w:rsid w:val="00DA40A7"/>
    <w:rsid w:val="00DA5194"/>
    <w:rsid w:val="00DA5DBA"/>
    <w:rsid w:val="00DA61B9"/>
    <w:rsid w:val="00DA75FA"/>
    <w:rsid w:val="00DA773B"/>
    <w:rsid w:val="00DA7A16"/>
    <w:rsid w:val="00DB0758"/>
    <w:rsid w:val="00DB0A09"/>
    <w:rsid w:val="00DB0C0A"/>
    <w:rsid w:val="00DB0DE9"/>
    <w:rsid w:val="00DB158F"/>
    <w:rsid w:val="00DB3095"/>
    <w:rsid w:val="00DB35C6"/>
    <w:rsid w:val="00DB3942"/>
    <w:rsid w:val="00DB3CE4"/>
    <w:rsid w:val="00DB448A"/>
    <w:rsid w:val="00DB49E8"/>
    <w:rsid w:val="00DB4CFD"/>
    <w:rsid w:val="00DB5161"/>
    <w:rsid w:val="00DB6E02"/>
    <w:rsid w:val="00DB7ECD"/>
    <w:rsid w:val="00DC0CAB"/>
    <w:rsid w:val="00DC1115"/>
    <w:rsid w:val="00DC2E4C"/>
    <w:rsid w:val="00DC37A8"/>
    <w:rsid w:val="00DC3CC5"/>
    <w:rsid w:val="00DC5B2D"/>
    <w:rsid w:val="00DC5CE8"/>
    <w:rsid w:val="00DC6176"/>
    <w:rsid w:val="00DC67F3"/>
    <w:rsid w:val="00DC6A6D"/>
    <w:rsid w:val="00DC6A7F"/>
    <w:rsid w:val="00DC7BCD"/>
    <w:rsid w:val="00DD0AE0"/>
    <w:rsid w:val="00DD0F5D"/>
    <w:rsid w:val="00DD294F"/>
    <w:rsid w:val="00DD2CD4"/>
    <w:rsid w:val="00DD2D30"/>
    <w:rsid w:val="00DD2E0E"/>
    <w:rsid w:val="00DD38FE"/>
    <w:rsid w:val="00DD441F"/>
    <w:rsid w:val="00DD5C8E"/>
    <w:rsid w:val="00DD680A"/>
    <w:rsid w:val="00DD7787"/>
    <w:rsid w:val="00DE1581"/>
    <w:rsid w:val="00DE211C"/>
    <w:rsid w:val="00DE2DB7"/>
    <w:rsid w:val="00DE3104"/>
    <w:rsid w:val="00DE33FA"/>
    <w:rsid w:val="00DE3FC0"/>
    <w:rsid w:val="00DE40EF"/>
    <w:rsid w:val="00DE495C"/>
    <w:rsid w:val="00DE7973"/>
    <w:rsid w:val="00DE79A0"/>
    <w:rsid w:val="00DF00B4"/>
    <w:rsid w:val="00DF0181"/>
    <w:rsid w:val="00DF126D"/>
    <w:rsid w:val="00DF2227"/>
    <w:rsid w:val="00DF24CB"/>
    <w:rsid w:val="00DF292B"/>
    <w:rsid w:val="00DF29D0"/>
    <w:rsid w:val="00DF32D4"/>
    <w:rsid w:val="00DF365B"/>
    <w:rsid w:val="00DF4C16"/>
    <w:rsid w:val="00DF4E8E"/>
    <w:rsid w:val="00DF5503"/>
    <w:rsid w:val="00DF667C"/>
    <w:rsid w:val="00DF7DB4"/>
    <w:rsid w:val="00E00650"/>
    <w:rsid w:val="00E0070C"/>
    <w:rsid w:val="00E00B4B"/>
    <w:rsid w:val="00E01BDE"/>
    <w:rsid w:val="00E01D62"/>
    <w:rsid w:val="00E039BB"/>
    <w:rsid w:val="00E03F50"/>
    <w:rsid w:val="00E0407B"/>
    <w:rsid w:val="00E04E05"/>
    <w:rsid w:val="00E0508D"/>
    <w:rsid w:val="00E054EC"/>
    <w:rsid w:val="00E05FBD"/>
    <w:rsid w:val="00E06B5F"/>
    <w:rsid w:val="00E07CC9"/>
    <w:rsid w:val="00E101FE"/>
    <w:rsid w:val="00E10D69"/>
    <w:rsid w:val="00E115DB"/>
    <w:rsid w:val="00E1164F"/>
    <w:rsid w:val="00E11C81"/>
    <w:rsid w:val="00E120C6"/>
    <w:rsid w:val="00E13A9B"/>
    <w:rsid w:val="00E13C0A"/>
    <w:rsid w:val="00E13D5F"/>
    <w:rsid w:val="00E148C1"/>
    <w:rsid w:val="00E1550A"/>
    <w:rsid w:val="00E15DD5"/>
    <w:rsid w:val="00E16B28"/>
    <w:rsid w:val="00E173F8"/>
    <w:rsid w:val="00E17861"/>
    <w:rsid w:val="00E17EFB"/>
    <w:rsid w:val="00E22F28"/>
    <w:rsid w:val="00E231B4"/>
    <w:rsid w:val="00E23E08"/>
    <w:rsid w:val="00E24A3D"/>
    <w:rsid w:val="00E257AB"/>
    <w:rsid w:val="00E25FBE"/>
    <w:rsid w:val="00E2653C"/>
    <w:rsid w:val="00E266F7"/>
    <w:rsid w:val="00E26C64"/>
    <w:rsid w:val="00E27578"/>
    <w:rsid w:val="00E27A2F"/>
    <w:rsid w:val="00E27A4C"/>
    <w:rsid w:val="00E301D6"/>
    <w:rsid w:val="00E3244A"/>
    <w:rsid w:val="00E324EE"/>
    <w:rsid w:val="00E32CF8"/>
    <w:rsid w:val="00E32F6E"/>
    <w:rsid w:val="00E33B87"/>
    <w:rsid w:val="00E33C76"/>
    <w:rsid w:val="00E3479B"/>
    <w:rsid w:val="00E34ADD"/>
    <w:rsid w:val="00E36834"/>
    <w:rsid w:val="00E37454"/>
    <w:rsid w:val="00E37846"/>
    <w:rsid w:val="00E403F9"/>
    <w:rsid w:val="00E40871"/>
    <w:rsid w:val="00E41629"/>
    <w:rsid w:val="00E41D4F"/>
    <w:rsid w:val="00E425BD"/>
    <w:rsid w:val="00E428E5"/>
    <w:rsid w:val="00E42CD7"/>
    <w:rsid w:val="00E43B5F"/>
    <w:rsid w:val="00E44202"/>
    <w:rsid w:val="00E4428B"/>
    <w:rsid w:val="00E44C4E"/>
    <w:rsid w:val="00E44CA8"/>
    <w:rsid w:val="00E4531F"/>
    <w:rsid w:val="00E46211"/>
    <w:rsid w:val="00E469F6"/>
    <w:rsid w:val="00E50A2F"/>
    <w:rsid w:val="00E518F0"/>
    <w:rsid w:val="00E52D19"/>
    <w:rsid w:val="00E52E9D"/>
    <w:rsid w:val="00E5335E"/>
    <w:rsid w:val="00E537BD"/>
    <w:rsid w:val="00E53BFB"/>
    <w:rsid w:val="00E54822"/>
    <w:rsid w:val="00E54EC8"/>
    <w:rsid w:val="00E55182"/>
    <w:rsid w:val="00E56067"/>
    <w:rsid w:val="00E56285"/>
    <w:rsid w:val="00E562EE"/>
    <w:rsid w:val="00E56966"/>
    <w:rsid w:val="00E57533"/>
    <w:rsid w:val="00E576D9"/>
    <w:rsid w:val="00E6037C"/>
    <w:rsid w:val="00E624E2"/>
    <w:rsid w:val="00E62C14"/>
    <w:rsid w:val="00E62F53"/>
    <w:rsid w:val="00E6635E"/>
    <w:rsid w:val="00E664A8"/>
    <w:rsid w:val="00E667C6"/>
    <w:rsid w:val="00E66A47"/>
    <w:rsid w:val="00E67188"/>
    <w:rsid w:val="00E70536"/>
    <w:rsid w:val="00E709B2"/>
    <w:rsid w:val="00E70F65"/>
    <w:rsid w:val="00E721DA"/>
    <w:rsid w:val="00E7273A"/>
    <w:rsid w:val="00E73938"/>
    <w:rsid w:val="00E74FF1"/>
    <w:rsid w:val="00E757B1"/>
    <w:rsid w:val="00E76763"/>
    <w:rsid w:val="00E76B5F"/>
    <w:rsid w:val="00E76DDD"/>
    <w:rsid w:val="00E8055E"/>
    <w:rsid w:val="00E80963"/>
    <w:rsid w:val="00E80E31"/>
    <w:rsid w:val="00E80EC3"/>
    <w:rsid w:val="00E8116F"/>
    <w:rsid w:val="00E82357"/>
    <w:rsid w:val="00E83B28"/>
    <w:rsid w:val="00E842CA"/>
    <w:rsid w:val="00E85701"/>
    <w:rsid w:val="00E85D8F"/>
    <w:rsid w:val="00E872D6"/>
    <w:rsid w:val="00E901BF"/>
    <w:rsid w:val="00E91092"/>
    <w:rsid w:val="00E91877"/>
    <w:rsid w:val="00E91E02"/>
    <w:rsid w:val="00E91EBC"/>
    <w:rsid w:val="00E92C50"/>
    <w:rsid w:val="00E935CD"/>
    <w:rsid w:val="00E93BB9"/>
    <w:rsid w:val="00E9482D"/>
    <w:rsid w:val="00E94C9F"/>
    <w:rsid w:val="00E969DD"/>
    <w:rsid w:val="00E96AD4"/>
    <w:rsid w:val="00E97062"/>
    <w:rsid w:val="00E97445"/>
    <w:rsid w:val="00EA01A0"/>
    <w:rsid w:val="00EA0308"/>
    <w:rsid w:val="00EA120B"/>
    <w:rsid w:val="00EA159A"/>
    <w:rsid w:val="00EA1BB9"/>
    <w:rsid w:val="00EA1C74"/>
    <w:rsid w:val="00EA1E15"/>
    <w:rsid w:val="00EA3CE6"/>
    <w:rsid w:val="00EA4603"/>
    <w:rsid w:val="00EA5503"/>
    <w:rsid w:val="00EA5BF0"/>
    <w:rsid w:val="00EA633C"/>
    <w:rsid w:val="00EA6C00"/>
    <w:rsid w:val="00EA6FEA"/>
    <w:rsid w:val="00EA7ED9"/>
    <w:rsid w:val="00EB0296"/>
    <w:rsid w:val="00EB0E75"/>
    <w:rsid w:val="00EB1A01"/>
    <w:rsid w:val="00EB1B4E"/>
    <w:rsid w:val="00EB2D85"/>
    <w:rsid w:val="00EB4F92"/>
    <w:rsid w:val="00EB542C"/>
    <w:rsid w:val="00EB6582"/>
    <w:rsid w:val="00EB67D2"/>
    <w:rsid w:val="00EB6876"/>
    <w:rsid w:val="00EB68C0"/>
    <w:rsid w:val="00EB6A79"/>
    <w:rsid w:val="00EB7AFC"/>
    <w:rsid w:val="00EC0100"/>
    <w:rsid w:val="00EC1938"/>
    <w:rsid w:val="00EC1C4A"/>
    <w:rsid w:val="00EC1D45"/>
    <w:rsid w:val="00EC22EA"/>
    <w:rsid w:val="00EC2C42"/>
    <w:rsid w:val="00EC3E7A"/>
    <w:rsid w:val="00EC3F6F"/>
    <w:rsid w:val="00EC416D"/>
    <w:rsid w:val="00EC42A7"/>
    <w:rsid w:val="00EC44F1"/>
    <w:rsid w:val="00EC4B12"/>
    <w:rsid w:val="00EC4F42"/>
    <w:rsid w:val="00EC6890"/>
    <w:rsid w:val="00EC69B4"/>
    <w:rsid w:val="00EC702B"/>
    <w:rsid w:val="00ED081C"/>
    <w:rsid w:val="00ED0D32"/>
    <w:rsid w:val="00ED160E"/>
    <w:rsid w:val="00ED2719"/>
    <w:rsid w:val="00ED2CED"/>
    <w:rsid w:val="00ED2F52"/>
    <w:rsid w:val="00ED3648"/>
    <w:rsid w:val="00ED3839"/>
    <w:rsid w:val="00ED421C"/>
    <w:rsid w:val="00ED6500"/>
    <w:rsid w:val="00ED69F5"/>
    <w:rsid w:val="00ED7956"/>
    <w:rsid w:val="00EE1545"/>
    <w:rsid w:val="00EE1851"/>
    <w:rsid w:val="00EE238A"/>
    <w:rsid w:val="00EE246C"/>
    <w:rsid w:val="00EE49F0"/>
    <w:rsid w:val="00EE55BE"/>
    <w:rsid w:val="00EE5793"/>
    <w:rsid w:val="00EE60C1"/>
    <w:rsid w:val="00EE7F0D"/>
    <w:rsid w:val="00EF13D8"/>
    <w:rsid w:val="00EF1BC8"/>
    <w:rsid w:val="00EF1C91"/>
    <w:rsid w:val="00EF201B"/>
    <w:rsid w:val="00EF2E6A"/>
    <w:rsid w:val="00EF3243"/>
    <w:rsid w:val="00EF4D9F"/>
    <w:rsid w:val="00EF5371"/>
    <w:rsid w:val="00EF5B23"/>
    <w:rsid w:val="00EF7079"/>
    <w:rsid w:val="00EF74A6"/>
    <w:rsid w:val="00F001AE"/>
    <w:rsid w:val="00F00266"/>
    <w:rsid w:val="00F0071A"/>
    <w:rsid w:val="00F00747"/>
    <w:rsid w:val="00F00CE4"/>
    <w:rsid w:val="00F00DB4"/>
    <w:rsid w:val="00F02034"/>
    <w:rsid w:val="00F03826"/>
    <w:rsid w:val="00F038BF"/>
    <w:rsid w:val="00F03969"/>
    <w:rsid w:val="00F03986"/>
    <w:rsid w:val="00F03AAB"/>
    <w:rsid w:val="00F03F9D"/>
    <w:rsid w:val="00F058DA"/>
    <w:rsid w:val="00F05DF9"/>
    <w:rsid w:val="00F05EF1"/>
    <w:rsid w:val="00F06384"/>
    <w:rsid w:val="00F0659C"/>
    <w:rsid w:val="00F06688"/>
    <w:rsid w:val="00F0760A"/>
    <w:rsid w:val="00F07A40"/>
    <w:rsid w:val="00F07B2B"/>
    <w:rsid w:val="00F11199"/>
    <w:rsid w:val="00F114EF"/>
    <w:rsid w:val="00F1168A"/>
    <w:rsid w:val="00F1318E"/>
    <w:rsid w:val="00F13A0D"/>
    <w:rsid w:val="00F13E52"/>
    <w:rsid w:val="00F15E61"/>
    <w:rsid w:val="00F1613C"/>
    <w:rsid w:val="00F208F0"/>
    <w:rsid w:val="00F20B47"/>
    <w:rsid w:val="00F20F3F"/>
    <w:rsid w:val="00F21D20"/>
    <w:rsid w:val="00F21EB5"/>
    <w:rsid w:val="00F22C66"/>
    <w:rsid w:val="00F2331D"/>
    <w:rsid w:val="00F234E5"/>
    <w:rsid w:val="00F2351F"/>
    <w:rsid w:val="00F24AB6"/>
    <w:rsid w:val="00F2511A"/>
    <w:rsid w:val="00F25684"/>
    <w:rsid w:val="00F26A51"/>
    <w:rsid w:val="00F26D3D"/>
    <w:rsid w:val="00F2715C"/>
    <w:rsid w:val="00F2785F"/>
    <w:rsid w:val="00F27F75"/>
    <w:rsid w:val="00F3030A"/>
    <w:rsid w:val="00F31E73"/>
    <w:rsid w:val="00F31EDD"/>
    <w:rsid w:val="00F3216C"/>
    <w:rsid w:val="00F324A5"/>
    <w:rsid w:val="00F3264A"/>
    <w:rsid w:val="00F32959"/>
    <w:rsid w:val="00F33603"/>
    <w:rsid w:val="00F357B2"/>
    <w:rsid w:val="00F3632E"/>
    <w:rsid w:val="00F36CB3"/>
    <w:rsid w:val="00F370F0"/>
    <w:rsid w:val="00F40076"/>
    <w:rsid w:val="00F41157"/>
    <w:rsid w:val="00F422F2"/>
    <w:rsid w:val="00F4310E"/>
    <w:rsid w:val="00F443F9"/>
    <w:rsid w:val="00F44E83"/>
    <w:rsid w:val="00F45E44"/>
    <w:rsid w:val="00F45F91"/>
    <w:rsid w:val="00F462D4"/>
    <w:rsid w:val="00F46BB0"/>
    <w:rsid w:val="00F4724C"/>
    <w:rsid w:val="00F47A38"/>
    <w:rsid w:val="00F47D93"/>
    <w:rsid w:val="00F5008B"/>
    <w:rsid w:val="00F504BE"/>
    <w:rsid w:val="00F507AA"/>
    <w:rsid w:val="00F5090D"/>
    <w:rsid w:val="00F51BB1"/>
    <w:rsid w:val="00F51E15"/>
    <w:rsid w:val="00F52D2B"/>
    <w:rsid w:val="00F541DE"/>
    <w:rsid w:val="00F554BC"/>
    <w:rsid w:val="00F55D32"/>
    <w:rsid w:val="00F56137"/>
    <w:rsid w:val="00F5637A"/>
    <w:rsid w:val="00F564D9"/>
    <w:rsid w:val="00F56BA9"/>
    <w:rsid w:val="00F60300"/>
    <w:rsid w:val="00F61DCD"/>
    <w:rsid w:val="00F626C8"/>
    <w:rsid w:val="00F633D1"/>
    <w:rsid w:val="00F641DF"/>
    <w:rsid w:val="00F64924"/>
    <w:rsid w:val="00F656B2"/>
    <w:rsid w:val="00F65C5D"/>
    <w:rsid w:val="00F66DCE"/>
    <w:rsid w:val="00F66DF2"/>
    <w:rsid w:val="00F67C24"/>
    <w:rsid w:val="00F70D38"/>
    <w:rsid w:val="00F718B6"/>
    <w:rsid w:val="00F71F0B"/>
    <w:rsid w:val="00F71F10"/>
    <w:rsid w:val="00F73B63"/>
    <w:rsid w:val="00F743F0"/>
    <w:rsid w:val="00F7469D"/>
    <w:rsid w:val="00F7506C"/>
    <w:rsid w:val="00F751AE"/>
    <w:rsid w:val="00F758D8"/>
    <w:rsid w:val="00F769EC"/>
    <w:rsid w:val="00F76C91"/>
    <w:rsid w:val="00F77206"/>
    <w:rsid w:val="00F77CCB"/>
    <w:rsid w:val="00F80FF9"/>
    <w:rsid w:val="00F814D6"/>
    <w:rsid w:val="00F81B67"/>
    <w:rsid w:val="00F825EC"/>
    <w:rsid w:val="00F82803"/>
    <w:rsid w:val="00F82E1C"/>
    <w:rsid w:val="00F8323E"/>
    <w:rsid w:val="00F8371B"/>
    <w:rsid w:val="00F83B1E"/>
    <w:rsid w:val="00F83EAF"/>
    <w:rsid w:val="00F85C0A"/>
    <w:rsid w:val="00F85F2D"/>
    <w:rsid w:val="00F86D6A"/>
    <w:rsid w:val="00F875E9"/>
    <w:rsid w:val="00F900C4"/>
    <w:rsid w:val="00F905FF"/>
    <w:rsid w:val="00F90DC8"/>
    <w:rsid w:val="00F91DD0"/>
    <w:rsid w:val="00F925FC"/>
    <w:rsid w:val="00F92B65"/>
    <w:rsid w:val="00F93025"/>
    <w:rsid w:val="00F93122"/>
    <w:rsid w:val="00F93838"/>
    <w:rsid w:val="00F93B8E"/>
    <w:rsid w:val="00F93BD4"/>
    <w:rsid w:val="00F943C7"/>
    <w:rsid w:val="00F94897"/>
    <w:rsid w:val="00F949C9"/>
    <w:rsid w:val="00F95A7C"/>
    <w:rsid w:val="00F95E98"/>
    <w:rsid w:val="00F96CC4"/>
    <w:rsid w:val="00F96D3F"/>
    <w:rsid w:val="00F9750D"/>
    <w:rsid w:val="00FA0601"/>
    <w:rsid w:val="00FA14F1"/>
    <w:rsid w:val="00FA163A"/>
    <w:rsid w:val="00FA2547"/>
    <w:rsid w:val="00FA2AB6"/>
    <w:rsid w:val="00FA3219"/>
    <w:rsid w:val="00FA37DE"/>
    <w:rsid w:val="00FA3DC9"/>
    <w:rsid w:val="00FA422B"/>
    <w:rsid w:val="00FA4CA8"/>
    <w:rsid w:val="00FA540C"/>
    <w:rsid w:val="00FA56F4"/>
    <w:rsid w:val="00FA5833"/>
    <w:rsid w:val="00FA657D"/>
    <w:rsid w:val="00FA6B6C"/>
    <w:rsid w:val="00FA6DC8"/>
    <w:rsid w:val="00FA73C6"/>
    <w:rsid w:val="00FB0126"/>
    <w:rsid w:val="00FB1112"/>
    <w:rsid w:val="00FB173A"/>
    <w:rsid w:val="00FB21E2"/>
    <w:rsid w:val="00FB23A1"/>
    <w:rsid w:val="00FB271E"/>
    <w:rsid w:val="00FB2D64"/>
    <w:rsid w:val="00FB306A"/>
    <w:rsid w:val="00FB311A"/>
    <w:rsid w:val="00FB3347"/>
    <w:rsid w:val="00FB49FB"/>
    <w:rsid w:val="00FB4A97"/>
    <w:rsid w:val="00FB4DBD"/>
    <w:rsid w:val="00FB5046"/>
    <w:rsid w:val="00FB5507"/>
    <w:rsid w:val="00FB5F8F"/>
    <w:rsid w:val="00FB66C8"/>
    <w:rsid w:val="00FB6C35"/>
    <w:rsid w:val="00FB6CC4"/>
    <w:rsid w:val="00FB6CDC"/>
    <w:rsid w:val="00FB7E86"/>
    <w:rsid w:val="00FC0F20"/>
    <w:rsid w:val="00FC19C5"/>
    <w:rsid w:val="00FC2AB0"/>
    <w:rsid w:val="00FC322A"/>
    <w:rsid w:val="00FC3A3C"/>
    <w:rsid w:val="00FC5300"/>
    <w:rsid w:val="00FC5B2B"/>
    <w:rsid w:val="00FC6903"/>
    <w:rsid w:val="00FC72C0"/>
    <w:rsid w:val="00FC7A3F"/>
    <w:rsid w:val="00FD2232"/>
    <w:rsid w:val="00FD35DF"/>
    <w:rsid w:val="00FD5428"/>
    <w:rsid w:val="00FD669A"/>
    <w:rsid w:val="00FD74ED"/>
    <w:rsid w:val="00FD7563"/>
    <w:rsid w:val="00FE024A"/>
    <w:rsid w:val="00FE041C"/>
    <w:rsid w:val="00FE0452"/>
    <w:rsid w:val="00FE0B60"/>
    <w:rsid w:val="00FE1FAB"/>
    <w:rsid w:val="00FE2101"/>
    <w:rsid w:val="00FE4929"/>
    <w:rsid w:val="00FE4A55"/>
    <w:rsid w:val="00FE549D"/>
    <w:rsid w:val="00FF0127"/>
    <w:rsid w:val="00FF1A7F"/>
    <w:rsid w:val="00FF2C83"/>
    <w:rsid w:val="00FF33A5"/>
    <w:rsid w:val="00FF37D3"/>
    <w:rsid w:val="00FF3833"/>
    <w:rsid w:val="00FF38B4"/>
    <w:rsid w:val="00FF3CBB"/>
    <w:rsid w:val="00FF4EC8"/>
    <w:rsid w:val="00FF5738"/>
    <w:rsid w:val="00FF59F6"/>
    <w:rsid w:val="00FF6C5F"/>
    <w:rsid w:val="00FF6D2B"/>
    <w:rsid w:val="00FF73D5"/>
    <w:rsid w:val="00FF76A3"/>
    <w:rsid w:val="00FF7C03"/>
    <w:rsid w:val="00FF7E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FDE71"/>
  <w15:docId w15:val="{AB056E19-DD47-4700-A6E0-5950812D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230"/>
    <w:pPr>
      <w:spacing w:after="0" w:line="240" w:lineRule="auto"/>
      <w:jc w:val="both"/>
    </w:pPr>
  </w:style>
  <w:style w:type="paragraph" w:styleId="Titre1">
    <w:name w:val="heading 1"/>
    <w:basedOn w:val="Titre"/>
    <w:next w:val="Normal"/>
    <w:link w:val="Titre1Car"/>
    <w:uiPriority w:val="9"/>
    <w:qFormat/>
    <w:rsid w:val="00A55FE7"/>
    <w:pPr>
      <w:numPr>
        <w:numId w:val="2"/>
      </w:numPr>
      <w:outlineLvl w:val="0"/>
    </w:pPr>
  </w:style>
  <w:style w:type="paragraph" w:styleId="Titre2">
    <w:name w:val="heading 2"/>
    <w:basedOn w:val="Normal"/>
    <w:next w:val="Normal"/>
    <w:link w:val="Titre2Car"/>
    <w:uiPriority w:val="9"/>
    <w:unhideWhenUsed/>
    <w:qFormat/>
    <w:rsid w:val="008F058F"/>
    <w:pPr>
      <w:numPr>
        <w:ilvl w:val="1"/>
        <w:numId w:val="2"/>
      </w:numPr>
      <w:spacing w:after="120"/>
      <w:ind w:left="576"/>
      <w:outlineLvl w:val="1"/>
    </w:pPr>
    <w:rPr>
      <w:b/>
      <w:color w:val="17365D" w:themeColor="text2" w:themeShade="BF"/>
      <w:sz w:val="28"/>
      <w:szCs w:val="28"/>
    </w:rPr>
  </w:style>
  <w:style w:type="paragraph" w:styleId="Titre3">
    <w:name w:val="heading 3"/>
    <w:basedOn w:val="Paragraphedeliste"/>
    <w:next w:val="Normal"/>
    <w:link w:val="Titre3Car"/>
    <w:autoRedefine/>
    <w:uiPriority w:val="9"/>
    <w:unhideWhenUsed/>
    <w:qFormat/>
    <w:rsid w:val="00AE3D4D"/>
    <w:pPr>
      <w:numPr>
        <w:ilvl w:val="2"/>
        <w:numId w:val="2"/>
      </w:numPr>
      <w:spacing w:after="120"/>
      <w:outlineLvl w:val="2"/>
    </w:pPr>
    <w:rPr>
      <w:b/>
      <w:color w:val="17365D" w:themeColor="text2" w:themeShade="BF"/>
    </w:rPr>
  </w:style>
  <w:style w:type="paragraph" w:styleId="Titre4">
    <w:name w:val="heading 4"/>
    <w:basedOn w:val="Normal"/>
    <w:next w:val="Normal"/>
    <w:link w:val="Titre4Car"/>
    <w:uiPriority w:val="9"/>
    <w:unhideWhenUsed/>
    <w:qFormat/>
    <w:rsid w:val="008F058F"/>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unhideWhenUsed/>
    <w:qFormat/>
    <w:rsid w:val="008F058F"/>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unhideWhenUsed/>
    <w:qFormat/>
    <w:rsid w:val="008F058F"/>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unhideWhenUsed/>
    <w:qFormat/>
    <w:rsid w:val="008F058F"/>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unhideWhenUsed/>
    <w:qFormat/>
    <w:rsid w:val="008F058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F058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05DF9"/>
    <w:rPr>
      <w:rFonts w:ascii="Tahoma" w:hAnsi="Tahoma" w:cs="Tahoma"/>
      <w:sz w:val="16"/>
      <w:szCs w:val="16"/>
    </w:rPr>
  </w:style>
  <w:style w:type="character" w:customStyle="1" w:styleId="TextedebullesCar">
    <w:name w:val="Texte de bulles Car"/>
    <w:basedOn w:val="Policepardfaut"/>
    <w:link w:val="Textedebulles"/>
    <w:uiPriority w:val="99"/>
    <w:semiHidden/>
    <w:rsid w:val="00F05DF9"/>
    <w:rPr>
      <w:rFonts w:ascii="Tahoma" w:hAnsi="Tahoma" w:cs="Tahoma"/>
      <w:sz w:val="16"/>
      <w:szCs w:val="16"/>
    </w:rPr>
  </w:style>
  <w:style w:type="paragraph" w:styleId="En-tte">
    <w:name w:val="header"/>
    <w:basedOn w:val="Normal"/>
    <w:link w:val="En-tteCar"/>
    <w:uiPriority w:val="99"/>
    <w:unhideWhenUsed/>
    <w:rsid w:val="00C86A06"/>
    <w:pPr>
      <w:tabs>
        <w:tab w:val="center" w:pos="4536"/>
        <w:tab w:val="right" w:pos="9072"/>
      </w:tabs>
    </w:pPr>
  </w:style>
  <w:style w:type="character" w:customStyle="1" w:styleId="En-tteCar">
    <w:name w:val="En-tête Car"/>
    <w:basedOn w:val="Policepardfaut"/>
    <w:link w:val="En-tte"/>
    <w:uiPriority w:val="99"/>
    <w:rsid w:val="00C86A06"/>
  </w:style>
  <w:style w:type="paragraph" w:styleId="Pieddepage">
    <w:name w:val="footer"/>
    <w:basedOn w:val="Normal"/>
    <w:link w:val="PieddepageCar"/>
    <w:uiPriority w:val="99"/>
    <w:unhideWhenUsed/>
    <w:rsid w:val="00C86A06"/>
    <w:pPr>
      <w:tabs>
        <w:tab w:val="center" w:pos="4536"/>
        <w:tab w:val="right" w:pos="9072"/>
      </w:tabs>
    </w:pPr>
  </w:style>
  <w:style w:type="character" w:customStyle="1" w:styleId="PieddepageCar">
    <w:name w:val="Pied de page Car"/>
    <w:basedOn w:val="Policepardfaut"/>
    <w:link w:val="Pieddepage"/>
    <w:uiPriority w:val="99"/>
    <w:rsid w:val="00C86A06"/>
  </w:style>
  <w:style w:type="paragraph" w:styleId="Titre">
    <w:name w:val="Title"/>
    <w:aliases w:val="Avistem1"/>
    <w:basedOn w:val="Normal"/>
    <w:next w:val="Normal"/>
    <w:link w:val="TitreCar"/>
    <w:autoRedefine/>
    <w:uiPriority w:val="10"/>
    <w:rsid w:val="00AD5B65"/>
    <w:pPr>
      <w:numPr>
        <w:numId w:val="1"/>
      </w:numPr>
      <w:pBdr>
        <w:bottom w:val="single" w:sz="8" w:space="4" w:color="4F81BD" w:themeColor="accent1"/>
      </w:pBdr>
      <w:spacing w:after="300"/>
      <w:ind w:left="357" w:hanging="357"/>
      <w:contextualSpacing/>
    </w:pPr>
    <w:rPr>
      <w:rFonts w:eastAsiaTheme="majorEastAsia" w:cstheme="majorBidi"/>
      <w:b/>
      <w:color w:val="17365D" w:themeColor="text2" w:themeShade="BF"/>
      <w:spacing w:val="5"/>
      <w:kern w:val="28"/>
      <w:sz w:val="32"/>
      <w:szCs w:val="52"/>
    </w:rPr>
  </w:style>
  <w:style w:type="character" w:customStyle="1" w:styleId="TitreCar">
    <w:name w:val="Titre Car"/>
    <w:aliases w:val="Avistem1 Car"/>
    <w:basedOn w:val="Policepardfaut"/>
    <w:link w:val="Titre"/>
    <w:uiPriority w:val="10"/>
    <w:rsid w:val="00AD5B65"/>
    <w:rPr>
      <w:rFonts w:eastAsiaTheme="majorEastAsia" w:cstheme="majorBidi"/>
      <w:b/>
      <w:color w:val="17365D" w:themeColor="text2" w:themeShade="BF"/>
      <w:spacing w:val="5"/>
      <w:kern w:val="28"/>
      <w:sz w:val="32"/>
      <w:szCs w:val="52"/>
    </w:rPr>
  </w:style>
  <w:style w:type="character" w:customStyle="1" w:styleId="Titre2Car">
    <w:name w:val="Titre 2 Car"/>
    <w:basedOn w:val="Policepardfaut"/>
    <w:link w:val="Titre2"/>
    <w:uiPriority w:val="9"/>
    <w:rsid w:val="008F058F"/>
    <w:rPr>
      <w:b/>
      <w:color w:val="17365D" w:themeColor="text2" w:themeShade="BF"/>
      <w:sz w:val="28"/>
      <w:szCs w:val="28"/>
    </w:rPr>
  </w:style>
  <w:style w:type="character" w:customStyle="1" w:styleId="Titre1Car">
    <w:name w:val="Titre 1 Car"/>
    <w:basedOn w:val="Policepardfaut"/>
    <w:link w:val="Titre1"/>
    <w:uiPriority w:val="9"/>
    <w:rsid w:val="00A55FE7"/>
    <w:rPr>
      <w:rFonts w:eastAsiaTheme="majorEastAsia" w:cstheme="majorBidi"/>
      <w:b/>
      <w:color w:val="17365D" w:themeColor="text2" w:themeShade="BF"/>
      <w:spacing w:val="5"/>
      <w:kern w:val="28"/>
      <w:sz w:val="32"/>
      <w:szCs w:val="52"/>
    </w:rPr>
  </w:style>
  <w:style w:type="paragraph" w:styleId="Paragraphedeliste">
    <w:name w:val="List Paragraph"/>
    <w:aliases w:val="Texte Gauche,Texte de colonne colorée,Bullet List,FooterText,numbered,List Paragraph1,Bulletr List Paragraph,列出段落,列出段落1,List Paragraph2,List Paragraph21,Listeafsnit1,Parágrafo da Lista1,Bullet list,Párrafo de lista1,リスト段落1,lp1"/>
    <w:basedOn w:val="Normal"/>
    <w:link w:val="ParagraphedelisteCar"/>
    <w:uiPriority w:val="34"/>
    <w:qFormat/>
    <w:rsid w:val="00E44C4E"/>
    <w:pPr>
      <w:ind w:left="720"/>
      <w:contextualSpacing/>
    </w:pPr>
  </w:style>
  <w:style w:type="character" w:customStyle="1" w:styleId="Titre3Car">
    <w:name w:val="Titre 3 Car"/>
    <w:basedOn w:val="Policepardfaut"/>
    <w:link w:val="Titre3"/>
    <w:uiPriority w:val="9"/>
    <w:rsid w:val="00AE3D4D"/>
    <w:rPr>
      <w:b/>
      <w:color w:val="17365D" w:themeColor="text2" w:themeShade="BF"/>
    </w:rPr>
  </w:style>
  <w:style w:type="paragraph" w:customStyle="1" w:styleId="Default">
    <w:name w:val="Default"/>
    <w:rsid w:val="00B2376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ragraphedelisteCar">
    <w:name w:val="Paragraphe de liste Car"/>
    <w:aliases w:val="Texte Gauche Car,Texte de colonne colorée Car,Bullet List Car,FooterText Car,numbered Car,List Paragraph1 Car,Bulletr List Paragraph Car,列出段落 Car,列出段落1 Car,List Paragraph2 Car,List Paragraph21 Car,Listeafsnit1 Car,Bullet list Car"/>
    <w:basedOn w:val="Policepardfaut"/>
    <w:link w:val="Paragraphedeliste"/>
    <w:uiPriority w:val="34"/>
    <w:rsid w:val="00AD5B65"/>
  </w:style>
  <w:style w:type="paragraph" w:styleId="En-ttedetabledesmatires">
    <w:name w:val="TOC Heading"/>
    <w:basedOn w:val="Titre1"/>
    <w:next w:val="Normal"/>
    <w:uiPriority w:val="39"/>
    <w:semiHidden/>
    <w:unhideWhenUsed/>
    <w:qFormat/>
    <w:rsid w:val="00E05FBD"/>
    <w:pPr>
      <w:keepNext/>
      <w:keepLines/>
      <w:numPr>
        <w:numId w:val="0"/>
      </w:numPr>
      <w:pBdr>
        <w:bottom w:val="none" w:sz="0" w:space="0" w:color="auto"/>
      </w:pBdr>
      <w:spacing w:before="480" w:after="0" w:line="276" w:lineRule="auto"/>
      <w:contextualSpacing w:val="0"/>
      <w:jc w:val="left"/>
      <w:outlineLvl w:val="9"/>
    </w:pPr>
    <w:rPr>
      <w:rFonts w:asciiTheme="majorHAnsi" w:hAnsiTheme="majorHAnsi"/>
      <w:bCs/>
      <w:color w:val="365F91" w:themeColor="accent1" w:themeShade="BF"/>
      <w:spacing w:val="0"/>
      <w:kern w:val="0"/>
      <w:sz w:val="28"/>
      <w:szCs w:val="28"/>
      <w:lang w:eastAsia="fr-FR"/>
    </w:rPr>
  </w:style>
  <w:style w:type="paragraph" w:styleId="TM1">
    <w:name w:val="toc 1"/>
    <w:basedOn w:val="Normal"/>
    <w:next w:val="Normal"/>
    <w:autoRedefine/>
    <w:uiPriority w:val="39"/>
    <w:unhideWhenUsed/>
    <w:rsid w:val="00E05FBD"/>
    <w:pPr>
      <w:spacing w:before="360"/>
      <w:jc w:val="left"/>
    </w:pPr>
    <w:rPr>
      <w:rFonts w:ascii="Calibri" w:hAnsi="Calibri"/>
      <w:b/>
      <w:bCs/>
      <w:caps/>
      <w:sz w:val="24"/>
      <w:szCs w:val="24"/>
    </w:rPr>
  </w:style>
  <w:style w:type="paragraph" w:styleId="TM2">
    <w:name w:val="toc 2"/>
    <w:basedOn w:val="Normal"/>
    <w:next w:val="Normal"/>
    <w:autoRedefine/>
    <w:uiPriority w:val="39"/>
    <w:unhideWhenUsed/>
    <w:rsid w:val="00E05FBD"/>
    <w:pPr>
      <w:spacing w:before="240"/>
      <w:jc w:val="left"/>
    </w:pPr>
    <w:rPr>
      <w:b/>
      <w:bCs/>
      <w:i/>
      <w:szCs w:val="20"/>
    </w:rPr>
  </w:style>
  <w:style w:type="paragraph" w:styleId="TM3">
    <w:name w:val="toc 3"/>
    <w:basedOn w:val="Normal"/>
    <w:next w:val="Normal"/>
    <w:autoRedefine/>
    <w:uiPriority w:val="39"/>
    <w:unhideWhenUsed/>
    <w:rsid w:val="00E05FBD"/>
    <w:pPr>
      <w:ind w:left="220"/>
      <w:jc w:val="left"/>
    </w:pPr>
    <w:rPr>
      <w:sz w:val="20"/>
      <w:szCs w:val="20"/>
    </w:rPr>
  </w:style>
  <w:style w:type="character" w:styleId="Lienhypertexte">
    <w:name w:val="Hyperlink"/>
    <w:basedOn w:val="Policepardfaut"/>
    <w:uiPriority w:val="99"/>
    <w:unhideWhenUsed/>
    <w:rsid w:val="00E05FBD"/>
    <w:rPr>
      <w:color w:val="0000FF" w:themeColor="hyperlink"/>
      <w:u w:val="single"/>
    </w:rPr>
  </w:style>
  <w:style w:type="paragraph" w:styleId="TM4">
    <w:name w:val="toc 4"/>
    <w:basedOn w:val="Normal"/>
    <w:next w:val="Normal"/>
    <w:autoRedefine/>
    <w:uiPriority w:val="39"/>
    <w:unhideWhenUsed/>
    <w:rsid w:val="00E05FBD"/>
    <w:pPr>
      <w:ind w:left="440"/>
      <w:jc w:val="left"/>
    </w:pPr>
    <w:rPr>
      <w:sz w:val="20"/>
      <w:szCs w:val="20"/>
    </w:rPr>
  </w:style>
  <w:style w:type="paragraph" w:styleId="TM5">
    <w:name w:val="toc 5"/>
    <w:basedOn w:val="Normal"/>
    <w:next w:val="Normal"/>
    <w:autoRedefine/>
    <w:uiPriority w:val="39"/>
    <w:unhideWhenUsed/>
    <w:rsid w:val="00E05FBD"/>
    <w:pPr>
      <w:ind w:left="660"/>
      <w:jc w:val="left"/>
    </w:pPr>
    <w:rPr>
      <w:sz w:val="20"/>
      <w:szCs w:val="20"/>
    </w:rPr>
  </w:style>
  <w:style w:type="paragraph" w:styleId="TM6">
    <w:name w:val="toc 6"/>
    <w:basedOn w:val="Normal"/>
    <w:next w:val="Normal"/>
    <w:autoRedefine/>
    <w:uiPriority w:val="39"/>
    <w:unhideWhenUsed/>
    <w:rsid w:val="00E05FBD"/>
    <w:pPr>
      <w:ind w:left="880"/>
      <w:jc w:val="left"/>
    </w:pPr>
    <w:rPr>
      <w:sz w:val="20"/>
      <w:szCs w:val="20"/>
    </w:rPr>
  </w:style>
  <w:style w:type="paragraph" w:styleId="TM7">
    <w:name w:val="toc 7"/>
    <w:basedOn w:val="Normal"/>
    <w:next w:val="Normal"/>
    <w:autoRedefine/>
    <w:uiPriority w:val="39"/>
    <w:unhideWhenUsed/>
    <w:rsid w:val="00E05FBD"/>
    <w:pPr>
      <w:ind w:left="1100"/>
      <w:jc w:val="left"/>
    </w:pPr>
    <w:rPr>
      <w:sz w:val="20"/>
      <w:szCs w:val="20"/>
    </w:rPr>
  </w:style>
  <w:style w:type="paragraph" w:styleId="TM8">
    <w:name w:val="toc 8"/>
    <w:basedOn w:val="Normal"/>
    <w:next w:val="Normal"/>
    <w:autoRedefine/>
    <w:uiPriority w:val="39"/>
    <w:unhideWhenUsed/>
    <w:rsid w:val="00E05FBD"/>
    <w:pPr>
      <w:ind w:left="1320"/>
      <w:jc w:val="left"/>
    </w:pPr>
    <w:rPr>
      <w:sz w:val="20"/>
      <w:szCs w:val="20"/>
    </w:rPr>
  </w:style>
  <w:style w:type="paragraph" w:styleId="TM9">
    <w:name w:val="toc 9"/>
    <w:basedOn w:val="Normal"/>
    <w:next w:val="Normal"/>
    <w:autoRedefine/>
    <w:uiPriority w:val="39"/>
    <w:unhideWhenUsed/>
    <w:rsid w:val="00E05FBD"/>
    <w:pPr>
      <w:ind w:left="1540"/>
      <w:jc w:val="left"/>
    </w:pPr>
    <w:rPr>
      <w:sz w:val="20"/>
      <w:szCs w:val="20"/>
    </w:rPr>
  </w:style>
  <w:style w:type="table" w:styleId="Grilledutableau">
    <w:name w:val="Table Grid"/>
    <w:basedOn w:val="TableauNormal"/>
    <w:uiPriority w:val="59"/>
    <w:rsid w:val="00953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1">
    <w:name w:val="Medium Shading 1 Accent 1"/>
    <w:basedOn w:val="TableauNormal"/>
    <w:uiPriority w:val="63"/>
    <w:rsid w:val="0095339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Marquedecommentaire">
    <w:name w:val="annotation reference"/>
    <w:basedOn w:val="Policepardfaut"/>
    <w:uiPriority w:val="99"/>
    <w:unhideWhenUsed/>
    <w:rsid w:val="000F7825"/>
    <w:rPr>
      <w:sz w:val="16"/>
      <w:szCs w:val="16"/>
    </w:rPr>
  </w:style>
  <w:style w:type="paragraph" w:styleId="Commentaire">
    <w:name w:val="annotation text"/>
    <w:basedOn w:val="Normal"/>
    <w:link w:val="CommentaireCar"/>
    <w:uiPriority w:val="99"/>
    <w:unhideWhenUsed/>
    <w:rsid w:val="000F7825"/>
    <w:rPr>
      <w:sz w:val="20"/>
      <w:szCs w:val="20"/>
    </w:rPr>
  </w:style>
  <w:style w:type="character" w:customStyle="1" w:styleId="CommentaireCar">
    <w:name w:val="Commentaire Car"/>
    <w:basedOn w:val="Policepardfaut"/>
    <w:link w:val="Commentaire"/>
    <w:uiPriority w:val="99"/>
    <w:rsid w:val="000F7825"/>
    <w:rPr>
      <w:sz w:val="20"/>
      <w:szCs w:val="20"/>
    </w:rPr>
  </w:style>
  <w:style w:type="paragraph" w:styleId="Objetducommentaire">
    <w:name w:val="annotation subject"/>
    <w:basedOn w:val="Commentaire"/>
    <w:next w:val="Commentaire"/>
    <w:link w:val="ObjetducommentaireCar"/>
    <w:uiPriority w:val="99"/>
    <w:semiHidden/>
    <w:unhideWhenUsed/>
    <w:rsid w:val="000F7825"/>
    <w:rPr>
      <w:b/>
      <w:bCs/>
    </w:rPr>
  </w:style>
  <w:style w:type="character" w:customStyle="1" w:styleId="ObjetducommentaireCar">
    <w:name w:val="Objet du commentaire Car"/>
    <w:basedOn w:val="CommentaireCar"/>
    <w:link w:val="Objetducommentaire"/>
    <w:uiPriority w:val="99"/>
    <w:semiHidden/>
    <w:rsid w:val="000F7825"/>
    <w:rPr>
      <w:b/>
      <w:bCs/>
      <w:sz w:val="20"/>
      <w:szCs w:val="20"/>
    </w:rPr>
  </w:style>
  <w:style w:type="character" w:customStyle="1" w:styleId="apple-converted-space">
    <w:name w:val="apple-converted-space"/>
    <w:basedOn w:val="Policepardfaut"/>
    <w:rsid w:val="005E2C6B"/>
  </w:style>
  <w:style w:type="character" w:customStyle="1" w:styleId="Titre4Car">
    <w:name w:val="Titre 4 Car"/>
    <w:basedOn w:val="Policepardfaut"/>
    <w:link w:val="Titre4"/>
    <w:uiPriority w:val="9"/>
    <w:rsid w:val="008F058F"/>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rsid w:val="008F058F"/>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rsid w:val="008F058F"/>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rsid w:val="008F058F"/>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rsid w:val="008F058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rsid w:val="008F058F"/>
    <w:rPr>
      <w:rFonts w:asciiTheme="majorHAnsi" w:eastAsiaTheme="majorEastAsia" w:hAnsiTheme="majorHAnsi" w:cstheme="majorBidi"/>
      <w:i/>
      <w:iCs/>
      <w:color w:val="272727" w:themeColor="text1" w:themeTint="D8"/>
      <w:sz w:val="21"/>
      <w:szCs w:val="21"/>
    </w:rPr>
  </w:style>
  <w:style w:type="table" w:styleId="TableauGrille4-Accentuation1">
    <w:name w:val="Grid Table 4 Accent 1"/>
    <w:basedOn w:val="TableauNormal"/>
    <w:uiPriority w:val="49"/>
    <w:rsid w:val="00F61DC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5Fonc-Accentuation1">
    <w:name w:val="Grid Table 5 Dark Accent 1"/>
    <w:basedOn w:val="TableauNormal"/>
    <w:uiPriority w:val="50"/>
    <w:rsid w:val="007C3D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unhideWhenUsed/>
    <w:rsid w:val="006262B0"/>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Sansinterligne">
    <w:name w:val="No Spacing"/>
    <w:uiPriority w:val="1"/>
    <w:qFormat/>
    <w:rsid w:val="008D5F88"/>
    <w:pPr>
      <w:spacing w:after="0" w:line="240" w:lineRule="auto"/>
      <w:jc w:val="both"/>
    </w:pPr>
  </w:style>
  <w:style w:type="character" w:styleId="Appelnotedebasdep">
    <w:name w:val="footnote reference"/>
    <w:rsid w:val="00E0508D"/>
    <w:rPr>
      <w:vertAlign w:val="superscript"/>
    </w:rPr>
  </w:style>
  <w:style w:type="paragraph" w:styleId="Notedebasdepage">
    <w:name w:val="footnote text"/>
    <w:aliases w:val="Fußnote"/>
    <w:basedOn w:val="Normal"/>
    <w:link w:val="NotedebasdepageCar"/>
    <w:unhideWhenUsed/>
    <w:rsid w:val="00E0508D"/>
    <w:rPr>
      <w:sz w:val="20"/>
      <w:szCs w:val="20"/>
    </w:rPr>
  </w:style>
  <w:style w:type="character" w:customStyle="1" w:styleId="NotedebasdepageCar">
    <w:name w:val="Note de bas de page Car"/>
    <w:aliases w:val="Fußnote Car"/>
    <w:basedOn w:val="Policepardfaut"/>
    <w:link w:val="Notedebasdepage"/>
    <w:rsid w:val="00E0508D"/>
    <w:rPr>
      <w:sz w:val="20"/>
      <w:szCs w:val="20"/>
    </w:rPr>
  </w:style>
  <w:style w:type="character" w:styleId="Mentionnonrsolue">
    <w:name w:val="Unresolved Mention"/>
    <w:basedOn w:val="Policepardfaut"/>
    <w:uiPriority w:val="99"/>
    <w:semiHidden/>
    <w:unhideWhenUsed/>
    <w:rsid w:val="00E56966"/>
    <w:rPr>
      <w:color w:val="808080"/>
      <w:shd w:val="clear" w:color="auto" w:fill="E6E6E6"/>
    </w:rPr>
  </w:style>
  <w:style w:type="character" w:styleId="lev">
    <w:name w:val="Strong"/>
    <w:basedOn w:val="Policepardfaut"/>
    <w:uiPriority w:val="22"/>
    <w:qFormat/>
    <w:rsid w:val="007179B9"/>
    <w:rPr>
      <w:b/>
      <w:bCs/>
    </w:rPr>
  </w:style>
  <w:style w:type="paragraph" w:styleId="Citationintense">
    <w:name w:val="Intense Quote"/>
    <w:basedOn w:val="Normal"/>
    <w:next w:val="Normal"/>
    <w:link w:val="CitationintenseCar"/>
    <w:uiPriority w:val="30"/>
    <w:qFormat/>
    <w:rsid w:val="00A70F6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A70F69"/>
    <w:rPr>
      <w:i/>
      <w:iCs/>
      <w:color w:val="4F81BD" w:themeColor="accent1"/>
    </w:rPr>
  </w:style>
  <w:style w:type="paragraph" w:customStyle="1" w:styleId="paragraph">
    <w:name w:val="paragraph"/>
    <w:basedOn w:val="Normal"/>
    <w:rsid w:val="006F60CD"/>
    <w:pPr>
      <w:spacing w:before="100" w:beforeAutospacing="1" w:after="100" w:afterAutospacing="1"/>
      <w:jc w:val="left"/>
    </w:pPr>
    <w:rPr>
      <w:rFonts w:ascii="Times New Roman" w:eastAsia="Times New Roman" w:hAnsi="Times New Roman" w:cs="Times New Roman"/>
      <w:sz w:val="24"/>
      <w:szCs w:val="24"/>
      <w:lang w:eastAsia="fr-FR"/>
    </w:rPr>
  </w:style>
  <w:style w:type="paragraph" w:customStyle="1" w:styleId="Style1">
    <w:name w:val="Style1"/>
    <w:basedOn w:val="Citationintense"/>
    <w:next w:val="Titre"/>
    <w:link w:val="Style1Car"/>
    <w:qFormat/>
    <w:rsid w:val="007270CB"/>
    <w:rPr>
      <w:noProof/>
    </w:rPr>
  </w:style>
  <w:style w:type="character" w:customStyle="1" w:styleId="Style1Car">
    <w:name w:val="Style1 Car"/>
    <w:basedOn w:val="CitationintenseCar"/>
    <w:link w:val="Style1"/>
    <w:rsid w:val="007270CB"/>
    <w:rPr>
      <w:i/>
      <w:iCs/>
      <w:noProof/>
      <w:color w:val="4F81BD" w:themeColor="accent1"/>
    </w:rPr>
  </w:style>
  <w:style w:type="character" w:styleId="Accentuationintense">
    <w:name w:val="Intense Emphasis"/>
    <w:basedOn w:val="Policepardfaut"/>
    <w:uiPriority w:val="21"/>
    <w:qFormat/>
    <w:rsid w:val="004A41FE"/>
    <w:rPr>
      <w:i/>
      <w:iCs/>
      <w:color w:val="4F81BD" w:themeColor="accent1"/>
    </w:rPr>
  </w:style>
  <w:style w:type="paragraph" w:styleId="Corpsdetexte3">
    <w:name w:val="Body Text 3"/>
    <w:basedOn w:val="Normal"/>
    <w:link w:val="Corpsdetexte3Car"/>
    <w:uiPriority w:val="99"/>
    <w:semiHidden/>
    <w:unhideWhenUsed/>
    <w:rsid w:val="0065475C"/>
    <w:pPr>
      <w:spacing w:after="100" w:line="280" w:lineRule="exact"/>
      <w:jc w:val="left"/>
    </w:pPr>
    <w:rPr>
      <w:rFonts w:ascii="Arial" w:eastAsia="Times New Roman" w:hAnsi="Arial" w:cs="Arial"/>
      <w:b/>
      <w:bCs/>
      <w:lang w:eastAsia="fr-FR" w:bidi="fr-FR"/>
    </w:rPr>
  </w:style>
  <w:style w:type="character" w:customStyle="1" w:styleId="Corpsdetexte3Car">
    <w:name w:val="Corps de texte 3 Car"/>
    <w:basedOn w:val="Policepardfaut"/>
    <w:link w:val="Corpsdetexte3"/>
    <w:uiPriority w:val="99"/>
    <w:semiHidden/>
    <w:rsid w:val="0065475C"/>
    <w:rPr>
      <w:rFonts w:ascii="Arial" w:eastAsia="Times New Roman" w:hAnsi="Arial" w:cs="Arial"/>
      <w:b/>
      <w:bCs/>
      <w:lang w:eastAsia="fr-FR" w:bidi="fr-FR"/>
    </w:rPr>
  </w:style>
  <w:style w:type="character" w:styleId="Lienhypertextesuivivisit">
    <w:name w:val="FollowedHyperlink"/>
    <w:basedOn w:val="Policepardfaut"/>
    <w:uiPriority w:val="99"/>
    <w:semiHidden/>
    <w:unhideWhenUsed/>
    <w:rsid w:val="00A62A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01903">
      <w:bodyDiv w:val="1"/>
      <w:marLeft w:val="0"/>
      <w:marRight w:val="0"/>
      <w:marTop w:val="0"/>
      <w:marBottom w:val="0"/>
      <w:divBdr>
        <w:top w:val="none" w:sz="0" w:space="0" w:color="auto"/>
        <w:left w:val="none" w:sz="0" w:space="0" w:color="auto"/>
        <w:bottom w:val="none" w:sz="0" w:space="0" w:color="auto"/>
        <w:right w:val="none" w:sz="0" w:space="0" w:color="auto"/>
      </w:divBdr>
    </w:div>
    <w:div w:id="70197422">
      <w:bodyDiv w:val="1"/>
      <w:marLeft w:val="0"/>
      <w:marRight w:val="0"/>
      <w:marTop w:val="0"/>
      <w:marBottom w:val="0"/>
      <w:divBdr>
        <w:top w:val="none" w:sz="0" w:space="0" w:color="auto"/>
        <w:left w:val="none" w:sz="0" w:space="0" w:color="auto"/>
        <w:bottom w:val="none" w:sz="0" w:space="0" w:color="auto"/>
        <w:right w:val="none" w:sz="0" w:space="0" w:color="auto"/>
      </w:divBdr>
    </w:div>
    <w:div w:id="70322308">
      <w:bodyDiv w:val="1"/>
      <w:marLeft w:val="0"/>
      <w:marRight w:val="0"/>
      <w:marTop w:val="0"/>
      <w:marBottom w:val="0"/>
      <w:divBdr>
        <w:top w:val="none" w:sz="0" w:space="0" w:color="auto"/>
        <w:left w:val="none" w:sz="0" w:space="0" w:color="auto"/>
        <w:bottom w:val="none" w:sz="0" w:space="0" w:color="auto"/>
        <w:right w:val="none" w:sz="0" w:space="0" w:color="auto"/>
      </w:divBdr>
      <w:divsChild>
        <w:div w:id="67312272">
          <w:marLeft w:val="0"/>
          <w:marRight w:val="0"/>
          <w:marTop w:val="0"/>
          <w:marBottom w:val="0"/>
          <w:divBdr>
            <w:top w:val="none" w:sz="0" w:space="0" w:color="auto"/>
            <w:left w:val="none" w:sz="0" w:space="0" w:color="auto"/>
            <w:bottom w:val="none" w:sz="0" w:space="0" w:color="auto"/>
            <w:right w:val="none" w:sz="0" w:space="0" w:color="auto"/>
          </w:divBdr>
        </w:div>
      </w:divsChild>
    </w:div>
    <w:div w:id="83454154">
      <w:bodyDiv w:val="1"/>
      <w:marLeft w:val="0"/>
      <w:marRight w:val="0"/>
      <w:marTop w:val="0"/>
      <w:marBottom w:val="0"/>
      <w:divBdr>
        <w:top w:val="none" w:sz="0" w:space="0" w:color="auto"/>
        <w:left w:val="none" w:sz="0" w:space="0" w:color="auto"/>
        <w:bottom w:val="none" w:sz="0" w:space="0" w:color="auto"/>
        <w:right w:val="none" w:sz="0" w:space="0" w:color="auto"/>
      </w:divBdr>
      <w:divsChild>
        <w:div w:id="967591324">
          <w:marLeft w:val="0"/>
          <w:marRight w:val="0"/>
          <w:marTop w:val="0"/>
          <w:marBottom w:val="0"/>
          <w:divBdr>
            <w:top w:val="none" w:sz="0" w:space="0" w:color="auto"/>
            <w:left w:val="none" w:sz="0" w:space="0" w:color="auto"/>
            <w:bottom w:val="none" w:sz="0" w:space="0" w:color="auto"/>
            <w:right w:val="none" w:sz="0" w:space="0" w:color="auto"/>
          </w:divBdr>
        </w:div>
      </w:divsChild>
    </w:div>
    <w:div w:id="92016492">
      <w:bodyDiv w:val="1"/>
      <w:marLeft w:val="0"/>
      <w:marRight w:val="0"/>
      <w:marTop w:val="0"/>
      <w:marBottom w:val="0"/>
      <w:divBdr>
        <w:top w:val="none" w:sz="0" w:space="0" w:color="auto"/>
        <w:left w:val="none" w:sz="0" w:space="0" w:color="auto"/>
        <w:bottom w:val="none" w:sz="0" w:space="0" w:color="auto"/>
        <w:right w:val="none" w:sz="0" w:space="0" w:color="auto"/>
      </w:divBdr>
    </w:div>
    <w:div w:id="134370259">
      <w:bodyDiv w:val="1"/>
      <w:marLeft w:val="0"/>
      <w:marRight w:val="0"/>
      <w:marTop w:val="0"/>
      <w:marBottom w:val="0"/>
      <w:divBdr>
        <w:top w:val="none" w:sz="0" w:space="0" w:color="auto"/>
        <w:left w:val="none" w:sz="0" w:space="0" w:color="auto"/>
        <w:bottom w:val="none" w:sz="0" w:space="0" w:color="auto"/>
        <w:right w:val="none" w:sz="0" w:space="0" w:color="auto"/>
      </w:divBdr>
      <w:divsChild>
        <w:div w:id="1825776929">
          <w:marLeft w:val="547"/>
          <w:marRight w:val="0"/>
          <w:marTop w:val="0"/>
          <w:marBottom w:val="0"/>
          <w:divBdr>
            <w:top w:val="none" w:sz="0" w:space="0" w:color="auto"/>
            <w:left w:val="none" w:sz="0" w:space="0" w:color="auto"/>
            <w:bottom w:val="none" w:sz="0" w:space="0" w:color="auto"/>
            <w:right w:val="none" w:sz="0" w:space="0" w:color="auto"/>
          </w:divBdr>
        </w:div>
      </w:divsChild>
    </w:div>
    <w:div w:id="181359921">
      <w:bodyDiv w:val="1"/>
      <w:marLeft w:val="0"/>
      <w:marRight w:val="0"/>
      <w:marTop w:val="0"/>
      <w:marBottom w:val="0"/>
      <w:divBdr>
        <w:top w:val="none" w:sz="0" w:space="0" w:color="auto"/>
        <w:left w:val="none" w:sz="0" w:space="0" w:color="auto"/>
        <w:bottom w:val="none" w:sz="0" w:space="0" w:color="auto"/>
        <w:right w:val="none" w:sz="0" w:space="0" w:color="auto"/>
      </w:divBdr>
    </w:div>
    <w:div w:id="227687683">
      <w:bodyDiv w:val="1"/>
      <w:marLeft w:val="0"/>
      <w:marRight w:val="0"/>
      <w:marTop w:val="0"/>
      <w:marBottom w:val="0"/>
      <w:divBdr>
        <w:top w:val="none" w:sz="0" w:space="0" w:color="auto"/>
        <w:left w:val="none" w:sz="0" w:space="0" w:color="auto"/>
        <w:bottom w:val="none" w:sz="0" w:space="0" w:color="auto"/>
        <w:right w:val="none" w:sz="0" w:space="0" w:color="auto"/>
      </w:divBdr>
    </w:div>
    <w:div w:id="236210041">
      <w:bodyDiv w:val="1"/>
      <w:marLeft w:val="0"/>
      <w:marRight w:val="0"/>
      <w:marTop w:val="0"/>
      <w:marBottom w:val="0"/>
      <w:divBdr>
        <w:top w:val="none" w:sz="0" w:space="0" w:color="auto"/>
        <w:left w:val="none" w:sz="0" w:space="0" w:color="auto"/>
        <w:bottom w:val="none" w:sz="0" w:space="0" w:color="auto"/>
        <w:right w:val="none" w:sz="0" w:space="0" w:color="auto"/>
      </w:divBdr>
    </w:div>
    <w:div w:id="280303444">
      <w:bodyDiv w:val="1"/>
      <w:marLeft w:val="0"/>
      <w:marRight w:val="0"/>
      <w:marTop w:val="0"/>
      <w:marBottom w:val="0"/>
      <w:divBdr>
        <w:top w:val="none" w:sz="0" w:space="0" w:color="auto"/>
        <w:left w:val="none" w:sz="0" w:space="0" w:color="auto"/>
        <w:bottom w:val="none" w:sz="0" w:space="0" w:color="auto"/>
        <w:right w:val="none" w:sz="0" w:space="0" w:color="auto"/>
      </w:divBdr>
      <w:divsChild>
        <w:div w:id="289092538">
          <w:marLeft w:val="547"/>
          <w:marRight w:val="0"/>
          <w:marTop w:val="0"/>
          <w:marBottom w:val="0"/>
          <w:divBdr>
            <w:top w:val="none" w:sz="0" w:space="0" w:color="auto"/>
            <w:left w:val="none" w:sz="0" w:space="0" w:color="auto"/>
            <w:bottom w:val="none" w:sz="0" w:space="0" w:color="auto"/>
            <w:right w:val="none" w:sz="0" w:space="0" w:color="auto"/>
          </w:divBdr>
        </w:div>
      </w:divsChild>
    </w:div>
    <w:div w:id="309335670">
      <w:bodyDiv w:val="1"/>
      <w:marLeft w:val="0"/>
      <w:marRight w:val="0"/>
      <w:marTop w:val="0"/>
      <w:marBottom w:val="0"/>
      <w:divBdr>
        <w:top w:val="none" w:sz="0" w:space="0" w:color="auto"/>
        <w:left w:val="none" w:sz="0" w:space="0" w:color="auto"/>
        <w:bottom w:val="none" w:sz="0" w:space="0" w:color="auto"/>
        <w:right w:val="none" w:sz="0" w:space="0" w:color="auto"/>
      </w:divBdr>
      <w:divsChild>
        <w:div w:id="326517868">
          <w:marLeft w:val="0"/>
          <w:marRight w:val="0"/>
          <w:marTop w:val="0"/>
          <w:marBottom w:val="0"/>
          <w:divBdr>
            <w:top w:val="none" w:sz="0" w:space="0" w:color="auto"/>
            <w:left w:val="none" w:sz="0" w:space="0" w:color="auto"/>
            <w:bottom w:val="none" w:sz="0" w:space="0" w:color="auto"/>
            <w:right w:val="none" w:sz="0" w:space="0" w:color="auto"/>
          </w:divBdr>
          <w:divsChild>
            <w:div w:id="1073940074">
              <w:marLeft w:val="0"/>
              <w:marRight w:val="0"/>
              <w:marTop w:val="0"/>
              <w:marBottom w:val="0"/>
              <w:divBdr>
                <w:top w:val="none" w:sz="0" w:space="0" w:color="auto"/>
                <w:left w:val="none" w:sz="0" w:space="0" w:color="auto"/>
                <w:bottom w:val="none" w:sz="0" w:space="0" w:color="auto"/>
                <w:right w:val="none" w:sz="0" w:space="0" w:color="auto"/>
              </w:divBdr>
              <w:divsChild>
                <w:div w:id="1176572524">
                  <w:marLeft w:val="0"/>
                  <w:marRight w:val="0"/>
                  <w:marTop w:val="0"/>
                  <w:marBottom w:val="0"/>
                  <w:divBdr>
                    <w:top w:val="none" w:sz="0" w:space="0" w:color="auto"/>
                    <w:left w:val="none" w:sz="0" w:space="0" w:color="auto"/>
                    <w:bottom w:val="none" w:sz="0" w:space="0" w:color="auto"/>
                    <w:right w:val="none" w:sz="0" w:space="0" w:color="auto"/>
                  </w:divBdr>
                  <w:divsChild>
                    <w:div w:id="681664901">
                      <w:marLeft w:val="0"/>
                      <w:marRight w:val="0"/>
                      <w:marTop w:val="0"/>
                      <w:marBottom w:val="0"/>
                      <w:divBdr>
                        <w:top w:val="none" w:sz="0" w:space="0" w:color="auto"/>
                        <w:left w:val="none" w:sz="0" w:space="0" w:color="auto"/>
                        <w:bottom w:val="none" w:sz="0" w:space="0" w:color="auto"/>
                        <w:right w:val="none" w:sz="0" w:space="0" w:color="auto"/>
                      </w:divBdr>
                      <w:divsChild>
                        <w:div w:id="1659840242">
                          <w:marLeft w:val="0"/>
                          <w:marRight w:val="0"/>
                          <w:marTop w:val="0"/>
                          <w:marBottom w:val="0"/>
                          <w:divBdr>
                            <w:top w:val="none" w:sz="0" w:space="0" w:color="auto"/>
                            <w:left w:val="none" w:sz="0" w:space="0" w:color="auto"/>
                            <w:bottom w:val="none" w:sz="0" w:space="0" w:color="auto"/>
                            <w:right w:val="none" w:sz="0" w:space="0" w:color="auto"/>
                          </w:divBdr>
                          <w:divsChild>
                            <w:div w:id="617175676">
                              <w:marLeft w:val="0"/>
                              <w:marRight w:val="0"/>
                              <w:marTop w:val="0"/>
                              <w:marBottom w:val="0"/>
                              <w:divBdr>
                                <w:top w:val="none" w:sz="0" w:space="0" w:color="auto"/>
                                <w:left w:val="none" w:sz="0" w:space="0" w:color="auto"/>
                                <w:bottom w:val="none" w:sz="0" w:space="0" w:color="auto"/>
                                <w:right w:val="none" w:sz="0" w:space="0" w:color="auto"/>
                              </w:divBdr>
                              <w:divsChild>
                                <w:div w:id="536703091">
                                  <w:marLeft w:val="0"/>
                                  <w:marRight w:val="0"/>
                                  <w:marTop w:val="0"/>
                                  <w:marBottom w:val="0"/>
                                  <w:divBdr>
                                    <w:top w:val="none" w:sz="0" w:space="0" w:color="auto"/>
                                    <w:left w:val="none" w:sz="0" w:space="0" w:color="auto"/>
                                    <w:bottom w:val="none" w:sz="0" w:space="0" w:color="auto"/>
                                    <w:right w:val="none" w:sz="0" w:space="0" w:color="auto"/>
                                  </w:divBdr>
                                  <w:divsChild>
                                    <w:div w:id="1169176077">
                                      <w:marLeft w:val="0"/>
                                      <w:marRight w:val="0"/>
                                      <w:marTop w:val="0"/>
                                      <w:marBottom w:val="0"/>
                                      <w:divBdr>
                                        <w:top w:val="none" w:sz="0" w:space="0" w:color="auto"/>
                                        <w:left w:val="none" w:sz="0" w:space="0" w:color="auto"/>
                                        <w:bottom w:val="single" w:sz="8" w:space="4" w:color="4F81BD"/>
                                        <w:right w:val="none" w:sz="0" w:space="0" w:color="auto"/>
                                      </w:divBdr>
                                    </w:div>
                                    <w:div w:id="1209419642">
                                      <w:marLeft w:val="0"/>
                                      <w:marRight w:val="0"/>
                                      <w:marTop w:val="0"/>
                                      <w:marBottom w:val="0"/>
                                      <w:divBdr>
                                        <w:top w:val="none" w:sz="0" w:space="0" w:color="auto"/>
                                        <w:left w:val="none" w:sz="0" w:space="0" w:color="auto"/>
                                        <w:bottom w:val="single" w:sz="8" w:space="4" w:color="4F81BD"/>
                                        <w:right w:val="none" w:sz="0" w:space="0" w:color="auto"/>
                                      </w:divBdr>
                                    </w:div>
                                  </w:divsChild>
                                </w:div>
                              </w:divsChild>
                            </w:div>
                          </w:divsChild>
                        </w:div>
                      </w:divsChild>
                    </w:div>
                  </w:divsChild>
                </w:div>
              </w:divsChild>
            </w:div>
          </w:divsChild>
        </w:div>
      </w:divsChild>
    </w:div>
    <w:div w:id="338432775">
      <w:bodyDiv w:val="1"/>
      <w:marLeft w:val="0"/>
      <w:marRight w:val="0"/>
      <w:marTop w:val="0"/>
      <w:marBottom w:val="0"/>
      <w:divBdr>
        <w:top w:val="none" w:sz="0" w:space="0" w:color="auto"/>
        <w:left w:val="none" w:sz="0" w:space="0" w:color="auto"/>
        <w:bottom w:val="none" w:sz="0" w:space="0" w:color="auto"/>
        <w:right w:val="none" w:sz="0" w:space="0" w:color="auto"/>
      </w:divBdr>
    </w:div>
    <w:div w:id="630479594">
      <w:bodyDiv w:val="1"/>
      <w:marLeft w:val="0"/>
      <w:marRight w:val="0"/>
      <w:marTop w:val="0"/>
      <w:marBottom w:val="0"/>
      <w:divBdr>
        <w:top w:val="none" w:sz="0" w:space="0" w:color="auto"/>
        <w:left w:val="none" w:sz="0" w:space="0" w:color="auto"/>
        <w:bottom w:val="none" w:sz="0" w:space="0" w:color="auto"/>
        <w:right w:val="none" w:sz="0" w:space="0" w:color="auto"/>
      </w:divBdr>
    </w:div>
    <w:div w:id="740327156">
      <w:bodyDiv w:val="1"/>
      <w:marLeft w:val="0"/>
      <w:marRight w:val="0"/>
      <w:marTop w:val="0"/>
      <w:marBottom w:val="0"/>
      <w:divBdr>
        <w:top w:val="none" w:sz="0" w:space="0" w:color="auto"/>
        <w:left w:val="none" w:sz="0" w:space="0" w:color="auto"/>
        <w:bottom w:val="none" w:sz="0" w:space="0" w:color="auto"/>
        <w:right w:val="none" w:sz="0" w:space="0" w:color="auto"/>
      </w:divBdr>
    </w:div>
    <w:div w:id="791678332">
      <w:bodyDiv w:val="1"/>
      <w:marLeft w:val="0"/>
      <w:marRight w:val="0"/>
      <w:marTop w:val="0"/>
      <w:marBottom w:val="0"/>
      <w:divBdr>
        <w:top w:val="none" w:sz="0" w:space="0" w:color="auto"/>
        <w:left w:val="none" w:sz="0" w:space="0" w:color="auto"/>
        <w:bottom w:val="none" w:sz="0" w:space="0" w:color="auto"/>
        <w:right w:val="none" w:sz="0" w:space="0" w:color="auto"/>
      </w:divBdr>
    </w:div>
    <w:div w:id="806901487">
      <w:bodyDiv w:val="1"/>
      <w:marLeft w:val="0"/>
      <w:marRight w:val="0"/>
      <w:marTop w:val="0"/>
      <w:marBottom w:val="0"/>
      <w:divBdr>
        <w:top w:val="none" w:sz="0" w:space="0" w:color="auto"/>
        <w:left w:val="none" w:sz="0" w:space="0" w:color="auto"/>
        <w:bottom w:val="none" w:sz="0" w:space="0" w:color="auto"/>
        <w:right w:val="none" w:sz="0" w:space="0" w:color="auto"/>
      </w:divBdr>
    </w:div>
    <w:div w:id="827283425">
      <w:bodyDiv w:val="1"/>
      <w:marLeft w:val="0"/>
      <w:marRight w:val="0"/>
      <w:marTop w:val="0"/>
      <w:marBottom w:val="0"/>
      <w:divBdr>
        <w:top w:val="none" w:sz="0" w:space="0" w:color="auto"/>
        <w:left w:val="none" w:sz="0" w:space="0" w:color="auto"/>
        <w:bottom w:val="none" w:sz="0" w:space="0" w:color="auto"/>
        <w:right w:val="none" w:sz="0" w:space="0" w:color="auto"/>
      </w:divBdr>
    </w:div>
    <w:div w:id="834611003">
      <w:bodyDiv w:val="1"/>
      <w:marLeft w:val="0"/>
      <w:marRight w:val="0"/>
      <w:marTop w:val="0"/>
      <w:marBottom w:val="0"/>
      <w:divBdr>
        <w:top w:val="none" w:sz="0" w:space="0" w:color="auto"/>
        <w:left w:val="none" w:sz="0" w:space="0" w:color="auto"/>
        <w:bottom w:val="none" w:sz="0" w:space="0" w:color="auto"/>
        <w:right w:val="none" w:sz="0" w:space="0" w:color="auto"/>
      </w:divBdr>
      <w:divsChild>
        <w:div w:id="536165945">
          <w:marLeft w:val="0"/>
          <w:marRight w:val="0"/>
          <w:marTop w:val="0"/>
          <w:marBottom w:val="0"/>
          <w:divBdr>
            <w:top w:val="none" w:sz="0" w:space="0" w:color="auto"/>
            <w:left w:val="none" w:sz="0" w:space="0" w:color="auto"/>
            <w:bottom w:val="none" w:sz="0" w:space="0" w:color="auto"/>
            <w:right w:val="none" w:sz="0" w:space="0" w:color="auto"/>
          </w:divBdr>
          <w:divsChild>
            <w:div w:id="1699894455">
              <w:marLeft w:val="0"/>
              <w:marRight w:val="0"/>
              <w:marTop w:val="0"/>
              <w:marBottom w:val="0"/>
              <w:divBdr>
                <w:top w:val="none" w:sz="0" w:space="0" w:color="auto"/>
                <w:left w:val="none" w:sz="0" w:space="0" w:color="auto"/>
                <w:bottom w:val="none" w:sz="0" w:space="0" w:color="auto"/>
                <w:right w:val="none" w:sz="0" w:space="0" w:color="auto"/>
              </w:divBdr>
              <w:divsChild>
                <w:div w:id="959801878">
                  <w:marLeft w:val="0"/>
                  <w:marRight w:val="0"/>
                  <w:marTop w:val="0"/>
                  <w:marBottom w:val="0"/>
                  <w:divBdr>
                    <w:top w:val="none" w:sz="0" w:space="0" w:color="auto"/>
                    <w:left w:val="none" w:sz="0" w:space="0" w:color="auto"/>
                    <w:bottom w:val="none" w:sz="0" w:space="0" w:color="auto"/>
                    <w:right w:val="none" w:sz="0" w:space="0" w:color="auto"/>
                  </w:divBdr>
                  <w:divsChild>
                    <w:div w:id="1428966917">
                      <w:marLeft w:val="0"/>
                      <w:marRight w:val="0"/>
                      <w:marTop w:val="0"/>
                      <w:marBottom w:val="0"/>
                      <w:divBdr>
                        <w:top w:val="none" w:sz="0" w:space="0" w:color="auto"/>
                        <w:left w:val="none" w:sz="0" w:space="0" w:color="auto"/>
                        <w:bottom w:val="none" w:sz="0" w:space="0" w:color="auto"/>
                        <w:right w:val="none" w:sz="0" w:space="0" w:color="auto"/>
                      </w:divBdr>
                      <w:divsChild>
                        <w:div w:id="764306358">
                          <w:marLeft w:val="0"/>
                          <w:marRight w:val="0"/>
                          <w:marTop w:val="0"/>
                          <w:marBottom w:val="0"/>
                          <w:divBdr>
                            <w:top w:val="none" w:sz="0" w:space="0" w:color="auto"/>
                            <w:left w:val="none" w:sz="0" w:space="0" w:color="auto"/>
                            <w:bottom w:val="none" w:sz="0" w:space="0" w:color="auto"/>
                            <w:right w:val="none" w:sz="0" w:space="0" w:color="auto"/>
                          </w:divBdr>
                          <w:divsChild>
                            <w:div w:id="477721799">
                              <w:marLeft w:val="0"/>
                              <w:marRight w:val="0"/>
                              <w:marTop w:val="0"/>
                              <w:marBottom w:val="0"/>
                              <w:divBdr>
                                <w:top w:val="none" w:sz="0" w:space="0" w:color="auto"/>
                                <w:left w:val="none" w:sz="0" w:space="0" w:color="auto"/>
                                <w:bottom w:val="none" w:sz="0" w:space="0" w:color="auto"/>
                                <w:right w:val="none" w:sz="0" w:space="0" w:color="auto"/>
                              </w:divBdr>
                              <w:divsChild>
                                <w:div w:id="9641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251785">
      <w:bodyDiv w:val="1"/>
      <w:marLeft w:val="0"/>
      <w:marRight w:val="0"/>
      <w:marTop w:val="0"/>
      <w:marBottom w:val="0"/>
      <w:divBdr>
        <w:top w:val="none" w:sz="0" w:space="0" w:color="auto"/>
        <w:left w:val="none" w:sz="0" w:space="0" w:color="auto"/>
        <w:bottom w:val="none" w:sz="0" w:space="0" w:color="auto"/>
        <w:right w:val="none" w:sz="0" w:space="0" w:color="auto"/>
      </w:divBdr>
    </w:div>
    <w:div w:id="901913669">
      <w:bodyDiv w:val="1"/>
      <w:marLeft w:val="0"/>
      <w:marRight w:val="0"/>
      <w:marTop w:val="0"/>
      <w:marBottom w:val="0"/>
      <w:divBdr>
        <w:top w:val="none" w:sz="0" w:space="0" w:color="auto"/>
        <w:left w:val="none" w:sz="0" w:space="0" w:color="auto"/>
        <w:bottom w:val="none" w:sz="0" w:space="0" w:color="auto"/>
        <w:right w:val="none" w:sz="0" w:space="0" w:color="auto"/>
      </w:divBdr>
    </w:div>
    <w:div w:id="991831679">
      <w:bodyDiv w:val="1"/>
      <w:marLeft w:val="0"/>
      <w:marRight w:val="0"/>
      <w:marTop w:val="0"/>
      <w:marBottom w:val="0"/>
      <w:divBdr>
        <w:top w:val="none" w:sz="0" w:space="0" w:color="auto"/>
        <w:left w:val="none" w:sz="0" w:space="0" w:color="auto"/>
        <w:bottom w:val="none" w:sz="0" w:space="0" w:color="auto"/>
        <w:right w:val="none" w:sz="0" w:space="0" w:color="auto"/>
      </w:divBdr>
    </w:div>
    <w:div w:id="1042828471">
      <w:bodyDiv w:val="1"/>
      <w:marLeft w:val="0"/>
      <w:marRight w:val="0"/>
      <w:marTop w:val="0"/>
      <w:marBottom w:val="0"/>
      <w:divBdr>
        <w:top w:val="none" w:sz="0" w:space="0" w:color="auto"/>
        <w:left w:val="none" w:sz="0" w:space="0" w:color="auto"/>
        <w:bottom w:val="none" w:sz="0" w:space="0" w:color="auto"/>
        <w:right w:val="none" w:sz="0" w:space="0" w:color="auto"/>
      </w:divBdr>
    </w:div>
    <w:div w:id="1047073347">
      <w:bodyDiv w:val="1"/>
      <w:marLeft w:val="0"/>
      <w:marRight w:val="0"/>
      <w:marTop w:val="0"/>
      <w:marBottom w:val="0"/>
      <w:divBdr>
        <w:top w:val="none" w:sz="0" w:space="0" w:color="auto"/>
        <w:left w:val="none" w:sz="0" w:space="0" w:color="auto"/>
        <w:bottom w:val="none" w:sz="0" w:space="0" w:color="auto"/>
        <w:right w:val="none" w:sz="0" w:space="0" w:color="auto"/>
      </w:divBdr>
      <w:divsChild>
        <w:div w:id="1029716684">
          <w:marLeft w:val="547"/>
          <w:marRight w:val="0"/>
          <w:marTop w:val="0"/>
          <w:marBottom w:val="0"/>
          <w:divBdr>
            <w:top w:val="none" w:sz="0" w:space="0" w:color="auto"/>
            <w:left w:val="none" w:sz="0" w:space="0" w:color="auto"/>
            <w:bottom w:val="none" w:sz="0" w:space="0" w:color="auto"/>
            <w:right w:val="none" w:sz="0" w:space="0" w:color="auto"/>
          </w:divBdr>
        </w:div>
      </w:divsChild>
    </w:div>
    <w:div w:id="1100446588">
      <w:bodyDiv w:val="1"/>
      <w:marLeft w:val="0"/>
      <w:marRight w:val="0"/>
      <w:marTop w:val="0"/>
      <w:marBottom w:val="0"/>
      <w:divBdr>
        <w:top w:val="none" w:sz="0" w:space="0" w:color="auto"/>
        <w:left w:val="none" w:sz="0" w:space="0" w:color="auto"/>
        <w:bottom w:val="none" w:sz="0" w:space="0" w:color="auto"/>
        <w:right w:val="none" w:sz="0" w:space="0" w:color="auto"/>
      </w:divBdr>
    </w:div>
    <w:div w:id="1106267351">
      <w:bodyDiv w:val="1"/>
      <w:marLeft w:val="0"/>
      <w:marRight w:val="0"/>
      <w:marTop w:val="0"/>
      <w:marBottom w:val="0"/>
      <w:divBdr>
        <w:top w:val="none" w:sz="0" w:space="0" w:color="auto"/>
        <w:left w:val="none" w:sz="0" w:space="0" w:color="auto"/>
        <w:bottom w:val="none" w:sz="0" w:space="0" w:color="auto"/>
        <w:right w:val="none" w:sz="0" w:space="0" w:color="auto"/>
      </w:divBdr>
    </w:div>
    <w:div w:id="1221475627">
      <w:bodyDiv w:val="1"/>
      <w:marLeft w:val="0"/>
      <w:marRight w:val="0"/>
      <w:marTop w:val="0"/>
      <w:marBottom w:val="0"/>
      <w:divBdr>
        <w:top w:val="none" w:sz="0" w:space="0" w:color="auto"/>
        <w:left w:val="none" w:sz="0" w:space="0" w:color="auto"/>
        <w:bottom w:val="none" w:sz="0" w:space="0" w:color="auto"/>
        <w:right w:val="none" w:sz="0" w:space="0" w:color="auto"/>
      </w:divBdr>
      <w:divsChild>
        <w:div w:id="669329174">
          <w:marLeft w:val="0"/>
          <w:marRight w:val="0"/>
          <w:marTop w:val="0"/>
          <w:marBottom w:val="0"/>
          <w:divBdr>
            <w:top w:val="none" w:sz="0" w:space="0" w:color="auto"/>
            <w:left w:val="none" w:sz="0" w:space="0" w:color="auto"/>
            <w:bottom w:val="none" w:sz="0" w:space="0" w:color="auto"/>
            <w:right w:val="none" w:sz="0" w:space="0" w:color="auto"/>
          </w:divBdr>
        </w:div>
        <w:div w:id="2107798014">
          <w:marLeft w:val="0"/>
          <w:marRight w:val="0"/>
          <w:marTop w:val="0"/>
          <w:marBottom w:val="0"/>
          <w:divBdr>
            <w:top w:val="none" w:sz="0" w:space="0" w:color="auto"/>
            <w:left w:val="none" w:sz="0" w:space="0" w:color="auto"/>
            <w:bottom w:val="none" w:sz="0" w:space="0" w:color="auto"/>
            <w:right w:val="none" w:sz="0" w:space="0" w:color="auto"/>
          </w:divBdr>
        </w:div>
      </w:divsChild>
    </w:div>
    <w:div w:id="1224213860">
      <w:bodyDiv w:val="1"/>
      <w:marLeft w:val="0"/>
      <w:marRight w:val="0"/>
      <w:marTop w:val="0"/>
      <w:marBottom w:val="0"/>
      <w:divBdr>
        <w:top w:val="none" w:sz="0" w:space="0" w:color="auto"/>
        <w:left w:val="none" w:sz="0" w:space="0" w:color="auto"/>
        <w:bottom w:val="none" w:sz="0" w:space="0" w:color="auto"/>
        <w:right w:val="none" w:sz="0" w:space="0" w:color="auto"/>
      </w:divBdr>
    </w:div>
    <w:div w:id="1239099475">
      <w:bodyDiv w:val="1"/>
      <w:marLeft w:val="0"/>
      <w:marRight w:val="0"/>
      <w:marTop w:val="0"/>
      <w:marBottom w:val="0"/>
      <w:divBdr>
        <w:top w:val="none" w:sz="0" w:space="0" w:color="auto"/>
        <w:left w:val="none" w:sz="0" w:space="0" w:color="auto"/>
        <w:bottom w:val="none" w:sz="0" w:space="0" w:color="auto"/>
        <w:right w:val="none" w:sz="0" w:space="0" w:color="auto"/>
      </w:divBdr>
    </w:div>
    <w:div w:id="1260334421">
      <w:bodyDiv w:val="1"/>
      <w:marLeft w:val="0"/>
      <w:marRight w:val="0"/>
      <w:marTop w:val="0"/>
      <w:marBottom w:val="0"/>
      <w:divBdr>
        <w:top w:val="none" w:sz="0" w:space="0" w:color="auto"/>
        <w:left w:val="none" w:sz="0" w:space="0" w:color="auto"/>
        <w:bottom w:val="none" w:sz="0" w:space="0" w:color="auto"/>
        <w:right w:val="none" w:sz="0" w:space="0" w:color="auto"/>
      </w:divBdr>
    </w:div>
    <w:div w:id="1326011668">
      <w:bodyDiv w:val="1"/>
      <w:marLeft w:val="0"/>
      <w:marRight w:val="0"/>
      <w:marTop w:val="0"/>
      <w:marBottom w:val="0"/>
      <w:divBdr>
        <w:top w:val="none" w:sz="0" w:space="0" w:color="auto"/>
        <w:left w:val="none" w:sz="0" w:space="0" w:color="auto"/>
        <w:bottom w:val="none" w:sz="0" w:space="0" w:color="auto"/>
        <w:right w:val="none" w:sz="0" w:space="0" w:color="auto"/>
      </w:divBdr>
      <w:divsChild>
        <w:div w:id="2039774445">
          <w:marLeft w:val="547"/>
          <w:marRight w:val="0"/>
          <w:marTop w:val="0"/>
          <w:marBottom w:val="0"/>
          <w:divBdr>
            <w:top w:val="none" w:sz="0" w:space="0" w:color="auto"/>
            <w:left w:val="none" w:sz="0" w:space="0" w:color="auto"/>
            <w:bottom w:val="none" w:sz="0" w:space="0" w:color="auto"/>
            <w:right w:val="none" w:sz="0" w:space="0" w:color="auto"/>
          </w:divBdr>
        </w:div>
      </w:divsChild>
    </w:div>
    <w:div w:id="1351028635">
      <w:bodyDiv w:val="1"/>
      <w:marLeft w:val="0"/>
      <w:marRight w:val="0"/>
      <w:marTop w:val="0"/>
      <w:marBottom w:val="0"/>
      <w:divBdr>
        <w:top w:val="none" w:sz="0" w:space="0" w:color="auto"/>
        <w:left w:val="none" w:sz="0" w:space="0" w:color="auto"/>
        <w:bottom w:val="none" w:sz="0" w:space="0" w:color="auto"/>
        <w:right w:val="none" w:sz="0" w:space="0" w:color="auto"/>
      </w:divBdr>
    </w:div>
    <w:div w:id="1431198463">
      <w:bodyDiv w:val="1"/>
      <w:marLeft w:val="0"/>
      <w:marRight w:val="0"/>
      <w:marTop w:val="0"/>
      <w:marBottom w:val="0"/>
      <w:divBdr>
        <w:top w:val="none" w:sz="0" w:space="0" w:color="auto"/>
        <w:left w:val="none" w:sz="0" w:space="0" w:color="auto"/>
        <w:bottom w:val="none" w:sz="0" w:space="0" w:color="auto"/>
        <w:right w:val="none" w:sz="0" w:space="0" w:color="auto"/>
      </w:divBdr>
    </w:div>
    <w:div w:id="1461219726">
      <w:bodyDiv w:val="1"/>
      <w:marLeft w:val="0"/>
      <w:marRight w:val="0"/>
      <w:marTop w:val="0"/>
      <w:marBottom w:val="0"/>
      <w:divBdr>
        <w:top w:val="none" w:sz="0" w:space="0" w:color="auto"/>
        <w:left w:val="none" w:sz="0" w:space="0" w:color="auto"/>
        <w:bottom w:val="none" w:sz="0" w:space="0" w:color="auto"/>
        <w:right w:val="none" w:sz="0" w:space="0" w:color="auto"/>
      </w:divBdr>
      <w:divsChild>
        <w:div w:id="1782332993">
          <w:marLeft w:val="0"/>
          <w:marRight w:val="0"/>
          <w:marTop w:val="0"/>
          <w:marBottom w:val="0"/>
          <w:divBdr>
            <w:top w:val="none" w:sz="0" w:space="0" w:color="auto"/>
            <w:left w:val="none" w:sz="0" w:space="0" w:color="auto"/>
            <w:bottom w:val="none" w:sz="0" w:space="0" w:color="auto"/>
            <w:right w:val="none" w:sz="0" w:space="0" w:color="auto"/>
          </w:divBdr>
        </w:div>
      </w:divsChild>
    </w:div>
    <w:div w:id="1475247724">
      <w:bodyDiv w:val="1"/>
      <w:marLeft w:val="0"/>
      <w:marRight w:val="0"/>
      <w:marTop w:val="0"/>
      <w:marBottom w:val="0"/>
      <w:divBdr>
        <w:top w:val="none" w:sz="0" w:space="0" w:color="auto"/>
        <w:left w:val="none" w:sz="0" w:space="0" w:color="auto"/>
        <w:bottom w:val="none" w:sz="0" w:space="0" w:color="auto"/>
        <w:right w:val="none" w:sz="0" w:space="0" w:color="auto"/>
      </w:divBdr>
    </w:div>
    <w:div w:id="1530216528">
      <w:bodyDiv w:val="1"/>
      <w:marLeft w:val="0"/>
      <w:marRight w:val="0"/>
      <w:marTop w:val="0"/>
      <w:marBottom w:val="0"/>
      <w:divBdr>
        <w:top w:val="none" w:sz="0" w:space="0" w:color="auto"/>
        <w:left w:val="none" w:sz="0" w:space="0" w:color="auto"/>
        <w:bottom w:val="none" w:sz="0" w:space="0" w:color="auto"/>
        <w:right w:val="none" w:sz="0" w:space="0" w:color="auto"/>
      </w:divBdr>
      <w:divsChild>
        <w:div w:id="2114207067">
          <w:marLeft w:val="0"/>
          <w:marRight w:val="0"/>
          <w:marTop w:val="0"/>
          <w:marBottom w:val="0"/>
          <w:divBdr>
            <w:top w:val="none" w:sz="0" w:space="0" w:color="auto"/>
            <w:left w:val="none" w:sz="0" w:space="0" w:color="auto"/>
            <w:bottom w:val="none" w:sz="0" w:space="0" w:color="auto"/>
            <w:right w:val="none" w:sz="0" w:space="0" w:color="auto"/>
          </w:divBdr>
          <w:divsChild>
            <w:div w:id="1735883975">
              <w:marLeft w:val="0"/>
              <w:marRight w:val="0"/>
              <w:marTop w:val="0"/>
              <w:marBottom w:val="0"/>
              <w:divBdr>
                <w:top w:val="none" w:sz="0" w:space="0" w:color="auto"/>
                <w:left w:val="none" w:sz="0" w:space="0" w:color="auto"/>
                <w:bottom w:val="none" w:sz="0" w:space="0" w:color="auto"/>
                <w:right w:val="none" w:sz="0" w:space="0" w:color="auto"/>
              </w:divBdr>
              <w:divsChild>
                <w:div w:id="918291696">
                  <w:marLeft w:val="0"/>
                  <w:marRight w:val="0"/>
                  <w:marTop w:val="0"/>
                  <w:marBottom w:val="0"/>
                  <w:divBdr>
                    <w:top w:val="none" w:sz="0" w:space="0" w:color="auto"/>
                    <w:left w:val="none" w:sz="0" w:space="0" w:color="auto"/>
                    <w:bottom w:val="none" w:sz="0" w:space="0" w:color="auto"/>
                    <w:right w:val="none" w:sz="0" w:space="0" w:color="auto"/>
                  </w:divBdr>
                  <w:divsChild>
                    <w:div w:id="1462532476">
                      <w:marLeft w:val="0"/>
                      <w:marRight w:val="0"/>
                      <w:marTop w:val="0"/>
                      <w:marBottom w:val="0"/>
                      <w:divBdr>
                        <w:top w:val="none" w:sz="0" w:space="0" w:color="auto"/>
                        <w:left w:val="none" w:sz="0" w:space="0" w:color="auto"/>
                        <w:bottom w:val="none" w:sz="0" w:space="0" w:color="auto"/>
                        <w:right w:val="none" w:sz="0" w:space="0" w:color="auto"/>
                      </w:divBdr>
                      <w:divsChild>
                        <w:div w:id="1518158751">
                          <w:marLeft w:val="0"/>
                          <w:marRight w:val="0"/>
                          <w:marTop w:val="0"/>
                          <w:marBottom w:val="0"/>
                          <w:divBdr>
                            <w:top w:val="none" w:sz="0" w:space="0" w:color="auto"/>
                            <w:left w:val="none" w:sz="0" w:space="0" w:color="auto"/>
                            <w:bottom w:val="none" w:sz="0" w:space="0" w:color="auto"/>
                            <w:right w:val="none" w:sz="0" w:space="0" w:color="auto"/>
                          </w:divBdr>
                          <w:divsChild>
                            <w:div w:id="1163427774">
                              <w:marLeft w:val="0"/>
                              <w:marRight w:val="0"/>
                              <w:marTop w:val="0"/>
                              <w:marBottom w:val="0"/>
                              <w:divBdr>
                                <w:top w:val="none" w:sz="0" w:space="0" w:color="auto"/>
                                <w:left w:val="none" w:sz="0" w:space="0" w:color="auto"/>
                                <w:bottom w:val="none" w:sz="0" w:space="0" w:color="auto"/>
                                <w:right w:val="none" w:sz="0" w:space="0" w:color="auto"/>
                              </w:divBdr>
                              <w:divsChild>
                                <w:div w:id="506360178">
                                  <w:marLeft w:val="0"/>
                                  <w:marRight w:val="0"/>
                                  <w:marTop w:val="0"/>
                                  <w:marBottom w:val="0"/>
                                  <w:divBdr>
                                    <w:top w:val="none" w:sz="0" w:space="0" w:color="auto"/>
                                    <w:left w:val="none" w:sz="0" w:space="0" w:color="auto"/>
                                    <w:bottom w:val="none" w:sz="0" w:space="0" w:color="auto"/>
                                    <w:right w:val="none" w:sz="0" w:space="0" w:color="auto"/>
                                  </w:divBdr>
                                  <w:divsChild>
                                    <w:div w:id="1108618204">
                                      <w:marLeft w:val="0"/>
                                      <w:marRight w:val="0"/>
                                      <w:marTop w:val="0"/>
                                      <w:marBottom w:val="0"/>
                                      <w:divBdr>
                                        <w:top w:val="none" w:sz="0" w:space="0" w:color="auto"/>
                                        <w:left w:val="none" w:sz="0" w:space="0" w:color="auto"/>
                                        <w:bottom w:val="none" w:sz="0" w:space="0" w:color="auto"/>
                                        <w:right w:val="none" w:sz="0" w:space="0" w:color="auto"/>
                                      </w:divBdr>
                                      <w:divsChild>
                                        <w:div w:id="623076811">
                                          <w:marLeft w:val="0"/>
                                          <w:marRight w:val="0"/>
                                          <w:marTop w:val="0"/>
                                          <w:marBottom w:val="0"/>
                                          <w:divBdr>
                                            <w:top w:val="none" w:sz="0" w:space="0" w:color="auto"/>
                                            <w:left w:val="none" w:sz="0" w:space="0" w:color="auto"/>
                                            <w:bottom w:val="none" w:sz="0" w:space="0" w:color="auto"/>
                                            <w:right w:val="none" w:sz="0" w:space="0" w:color="auto"/>
                                          </w:divBdr>
                                          <w:divsChild>
                                            <w:div w:id="212966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2813247">
      <w:bodyDiv w:val="1"/>
      <w:marLeft w:val="0"/>
      <w:marRight w:val="0"/>
      <w:marTop w:val="0"/>
      <w:marBottom w:val="0"/>
      <w:divBdr>
        <w:top w:val="none" w:sz="0" w:space="0" w:color="auto"/>
        <w:left w:val="none" w:sz="0" w:space="0" w:color="auto"/>
        <w:bottom w:val="none" w:sz="0" w:space="0" w:color="auto"/>
        <w:right w:val="none" w:sz="0" w:space="0" w:color="auto"/>
      </w:divBdr>
      <w:divsChild>
        <w:div w:id="946305862">
          <w:marLeft w:val="547"/>
          <w:marRight w:val="0"/>
          <w:marTop w:val="0"/>
          <w:marBottom w:val="0"/>
          <w:divBdr>
            <w:top w:val="none" w:sz="0" w:space="0" w:color="auto"/>
            <w:left w:val="none" w:sz="0" w:space="0" w:color="auto"/>
            <w:bottom w:val="none" w:sz="0" w:space="0" w:color="auto"/>
            <w:right w:val="none" w:sz="0" w:space="0" w:color="auto"/>
          </w:divBdr>
        </w:div>
      </w:divsChild>
    </w:div>
    <w:div w:id="1606424553">
      <w:bodyDiv w:val="1"/>
      <w:marLeft w:val="0"/>
      <w:marRight w:val="0"/>
      <w:marTop w:val="0"/>
      <w:marBottom w:val="0"/>
      <w:divBdr>
        <w:top w:val="none" w:sz="0" w:space="0" w:color="auto"/>
        <w:left w:val="none" w:sz="0" w:space="0" w:color="auto"/>
        <w:bottom w:val="none" w:sz="0" w:space="0" w:color="auto"/>
        <w:right w:val="none" w:sz="0" w:space="0" w:color="auto"/>
      </w:divBdr>
    </w:div>
    <w:div w:id="1614942953">
      <w:bodyDiv w:val="1"/>
      <w:marLeft w:val="0"/>
      <w:marRight w:val="0"/>
      <w:marTop w:val="0"/>
      <w:marBottom w:val="0"/>
      <w:divBdr>
        <w:top w:val="none" w:sz="0" w:space="0" w:color="auto"/>
        <w:left w:val="none" w:sz="0" w:space="0" w:color="auto"/>
        <w:bottom w:val="none" w:sz="0" w:space="0" w:color="auto"/>
        <w:right w:val="none" w:sz="0" w:space="0" w:color="auto"/>
      </w:divBdr>
      <w:divsChild>
        <w:div w:id="1485925426">
          <w:marLeft w:val="547"/>
          <w:marRight w:val="0"/>
          <w:marTop w:val="0"/>
          <w:marBottom w:val="0"/>
          <w:divBdr>
            <w:top w:val="none" w:sz="0" w:space="0" w:color="auto"/>
            <w:left w:val="none" w:sz="0" w:space="0" w:color="auto"/>
            <w:bottom w:val="none" w:sz="0" w:space="0" w:color="auto"/>
            <w:right w:val="none" w:sz="0" w:space="0" w:color="auto"/>
          </w:divBdr>
        </w:div>
      </w:divsChild>
    </w:div>
    <w:div w:id="1621230594">
      <w:bodyDiv w:val="1"/>
      <w:marLeft w:val="0"/>
      <w:marRight w:val="0"/>
      <w:marTop w:val="0"/>
      <w:marBottom w:val="0"/>
      <w:divBdr>
        <w:top w:val="none" w:sz="0" w:space="0" w:color="auto"/>
        <w:left w:val="none" w:sz="0" w:space="0" w:color="auto"/>
        <w:bottom w:val="none" w:sz="0" w:space="0" w:color="auto"/>
        <w:right w:val="none" w:sz="0" w:space="0" w:color="auto"/>
      </w:divBdr>
      <w:divsChild>
        <w:div w:id="511452952">
          <w:marLeft w:val="0"/>
          <w:marRight w:val="0"/>
          <w:marTop w:val="0"/>
          <w:marBottom w:val="0"/>
          <w:divBdr>
            <w:top w:val="none" w:sz="0" w:space="0" w:color="auto"/>
            <w:left w:val="none" w:sz="0" w:space="0" w:color="auto"/>
            <w:bottom w:val="none" w:sz="0" w:space="0" w:color="auto"/>
            <w:right w:val="none" w:sz="0" w:space="0" w:color="auto"/>
          </w:divBdr>
        </w:div>
      </w:divsChild>
    </w:div>
    <w:div w:id="1758288495">
      <w:bodyDiv w:val="1"/>
      <w:marLeft w:val="0"/>
      <w:marRight w:val="0"/>
      <w:marTop w:val="0"/>
      <w:marBottom w:val="0"/>
      <w:divBdr>
        <w:top w:val="none" w:sz="0" w:space="0" w:color="auto"/>
        <w:left w:val="none" w:sz="0" w:space="0" w:color="auto"/>
        <w:bottom w:val="none" w:sz="0" w:space="0" w:color="auto"/>
        <w:right w:val="none" w:sz="0" w:space="0" w:color="auto"/>
      </w:divBdr>
    </w:div>
    <w:div w:id="1771856747">
      <w:bodyDiv w:val="1"/>
      <w:marLeft w:val="0"/>
      <w:marRight w:val="0"/>
      <w:marTop w:val="0"/>
      <w:marBottom w:val="0"/>
      <w:divBdr>
        <w:top w:val="none" w:sz="0" w:space="0" w:color="auto"/>
        <w:left w:val="none" w:sz="0" w:space="0" w:color="auto"/>
        <w:bottom w:val="none" w:sz="0" w:space="0" w:color="auto"/>
        <w:right w:val="none" w:sz="0" w:space="0" w:color="auto"/>
      </w:divBdr>
      <w:divsChild>
        <w:div w:id="1116025552">
          <w:marLeft w:val="0"/>
          <w:marRight w:val="0"/>
          <w:marTop w:val="0"/>
          <w:marBottom w:val="0"/>
          <w:divBdr>
            <w:top w:val="none" w:sz="0" w:space="0" w:color="auto"/>
            <w:left w:val="none" w:sz="0" w:space="0" w:color="auto"/>
            <w:bottom w:val="none" w:sz="0" w:space="0" w:color="auto"/>
            <w:right w:val="none" w:sz="0" w:space="0" w:color="auto"/>
          </w:divBdr>
        </w:div>
      </w:divsChild>
    </w:div>
    <w:div w:id="1830555277">
      <w:bodyDiv w:val="1"/>
      <w:marLeft w:val="0"/>
      <w:marRight w:val="0"/>
      <w:marTop w:val="0"/>
      <w:marBottom w:val="0"/>
      <w:divBdr>
        <w:top w:val="none" w:sz="0" w:space="0" w:color="auto"/>
        <w:left w:val="none" w:sz="0" w:space="0" w:color="auto"/>
        <w:bottom w:val="none" w:sz="0" w:space="0" w:color="auto"/>
        <w:right w:val="none" w:sz="0" w:space="0" w:color="auto"/>
      </w:divBdr>
      <w:divsChild>
        <w:div w:id="1582791308">
          <w:marLeft w:val="547"/>
          <w:marRight w:val="0"/>
          <w:marTop w:val="0"/>
          <w:marBottom w:val="0"/>
          <w:divBdr>
            <w:top w:val="none" w:sz="0" w:space="0" w:color="auto"/>
            <w:left w:val="none" w:sz="0" w:space="0" w:color="auto"/>
            <w:bottom w:val="none" w:sz="0" w:space="0" w:color="auto"/>
            <w:right w:val="none" w:sz="0" w:space="0" w:color="auto"/>
          </w:divBdr>
        </w:div>
      </w:divsChild>
    </w:div>
    <w:div w:id="1845320550">
      <w:bodyDiv w:val="1"/>
      <w:marLeft w:val="0"/>
      <w:marRight w:val="0"/>
      <w:marTop w:val="0"/>
      <w:marBottom w:val="0"/>
      <w:divBdr>
        <w:top w:val="none" w:sz="0" w:space="0" w:color="auto"/>
        <w:left w:val="none" w:sz="0" w:space="0" w:color="auto"/>
        <w:bottom w:val="none" w:sz="0" w:space="0" w:color="auto"/>
        <w:right w:val="none" w:sz="0" w:space="0" w:color="auto"/>
      </w:divBdr>
    </w:div>
    <w:div w:id="1849175490">
      <w:bodyDiv w:val="1"/>
      <w:marLeft w:val="0"/>
      <w:marRight w:val="0"/>
      <w:marTop w:val="0"/>
      <w:marBottom w:val="0"/>
      <w:divBdr>
        <w:top w:val="none" w:sz="0" w:space="0" w:color="auto"/>
        <w:left w:val="none" w:sz="0" w:space="0" w:color="auto"/>
        <w:bottom w:val="none" w:sz="0" w:space="0" w:color="auto"/>
        <w:right w:val="none" w:sz="0" w:space="0" w:color="auto"/>
      </w:divBdr>
    </w:div>
    <w:div w:id="1862739885">
      <w:bodyDiv w:val="1"/>
      <w:marLeft w:val="0"/>
      <w:marRight w:val="0"/>
      <w:marTop w:val="0"/>
      <w:marBottom w:val="0"/>
      <w:divBdr>
        <w:top w:val="none" w:sz="0" w:space="0" w:color="auto"/>
        <w:left w:val="none" w:sz="0" w:space="0" w:color="auto"/>
        <w:bottom w:val="none" w:sz="0" w:space="0" w:color="auto"/>
        <w:right w:val="none" w:sz="0" w:space="0" w:color="auto"/>
      </w:divBdr>
    </w:div>
    <w:div w:id="1868834143">
      <w:bodyDiv w:val="1"/>
      <w:marLeft w:val="0"/>
      <w:marRight w:val="0"/>
      <w:marTop w:val="0"/>
      <w:marBottom w:val="0"/>
      <w:divBdr>
        <w:top w:val="none" w:sz="0" w:space="0" w:color="auto"/>
        <w:left w:val="none" w:sz="0" w:space="0" w:color="auto"/>
        <w:bottom w:val="none" w:sz="0" w:space="0" w:color="auto"/>
        <w:right w:val="none" w:sz="0" w:space="0" w:color="auto"/>
      </w:divBdr>
    </w:div>
    <w:div w:id="1882134643">
      <w:bodyDiv w:val="1"/>
      <w:marLeft w:val="0"/>
      <w:marRight w:val="0"/>
      <w:marTop w:val="0"/>
      <w:marBottom w:val="0"/>
      <w:divBdr>
        <w:top w:val="none" w:sz="0" w:space="0" w:color="auto"/>
        <w:left w:val="none" w:sz="0" w:space="0" w:color="auto"/>
        <w:bottom w:val="none" w:sz="0" w:space="0" w:color="auto"/>
        <w:right w:val="none" w:sz="0" w:space="0" w:color="auto"/>
      </w:divBdr>
    </w:div>
    <w:div w:id="1890410034">
      <w:bodyDiv w:val="1"/>
      <w:marLeft w:val="0"/>
      <w:marRight w:val="0"/>
      <w:marTop w:val="0"/>
      <w:marBottom w:val="0"/>
      <w:divBdr>
        <w:top w:val="none" w:sz="0" w:space="0" w:color="auto"/>
        <w:left w:val="none" w:sz="0" w:space="0" w:color="auto"/>
        <w:bottom w:val="none" w:sz="0" w:space="0" w:color="auto"/>
        <w:right w:val="none" w:sz="0" w:space="0" w:color="auto"/>
      </w:divBdr>
      <w:divsChild>
        <w:div w:id="1017080046">
          <w:marLeft w:val="0"/>
          <w:marRight w:val="0"/>
          <w:marTop w:val="150"/>
          <w:marBottom w:val="150"/>
          <w:divBdr>
            <w:top w:val="none" w:sz="0" w:space="0" w:color="auto"/>
            <w:left w:val="none" w:sz="0" w:space="0" w:color="auto"/>
            <w:bottom w:val="none" w:sz="0" w:space="0" w:color="auto"/>
            <w:right w:val="none" w:sz="0" w:space="0" w:color="auto"/>
          </w:divBdr>
        </w:div>
        <w:div w:id="705523839">
          <w:marLeft w:val="0"/>
          <w:marRight w:val="0"/>
          <w:marTop w:val="150"/>
          <w:marBottom w:val="150"/>
          <w:divBdr>
            <w:top w:val="none" w:sz="0" w:space="0" w:color="auto"/>
            <w:left w:val="none" w:sz="0" w:space="0" w:color="auto"/>
            <w:bottom w:val="none" w:sz="0" w:space="0" w:color="auto"/>
            <w:right w:val="none" w:sz="0" w:space="0" w:color="auto"/>
          </w:divBdr>
        </w:div>
      </w:divsChild>
    </w:div>
    <w:div w:id="1928533435">
      <w:bodyDiv w:val="1"/>
      <w:marLeft w:val="0"/>
      <w:marRight w:val="0"/>
      <w:marTop w:val="0"/>
      <w:marBottom w:val="0"/>
      <w:divBdr>
        <w:top w:val="none" w:sz="0" w:space="0" w:color="auto"/>
        <w:left w:val="none" w:sz="0" w:space="0" w:color="auto"/>
        <w:bottom w:val="none" w:sz="0" w:space="0" w:color="auto"/>
        <w:right w:val="none" w:sz="0" w:space="0" w:color="auto"/>
      </w:divBdr>
    </w:div>
    <w:div w:id="1983581586">
      <w:bodyDiv w:val="1"/>
      <w:marLeft w:val="0"/>
      <w:marRight w:val="0"/>
      <w:marTop w:val="0"/>
      <w:marBottom w:val="0"/>
      <w:divBdr>
        <w:top w:val="none" w:sz="0" w:space="0" w:color="auto"/>
        <w:left w:val="none" w:sz="0" w:space="0" w:color="auto"/>
        <w:bottom w:val="none" w:sz="0" w:space="0" w:color="auto"/>
        <w:right w:val="none" w:sz="0" w:space="0" w:color="auto"/>
      </w:divBdr>
    </w:div>
    <w:div w:id="2003047303">
      <w:bodyDiv w:val="1"/>
      <w:marLeft w:val="0"/>
      <w:marRight w:val="0"/>
      <w:marTop w:val="0"/>
      <w:marBottom w:val="0"/>
      <w:divBdr>
        <w:top w:val="none" w:sz="0" w:space="0" w:color="auto"/>
        <w:left w:val="none" w:sz="0" w:space="0" w:color="auto"/>
        <w:bottom w:val="none" w:sz="0" w:space="0" w:color="auto"/>
        <w:right w:val="none" w:sz="0" w:space="0" w:color="auto"/>
      </w:divBdr>
      <w:divsChild>
        <w:div w:id="1670210834">
          <w:marLeft w:val="0"/>
          <w:marRight w:val="0"/>
          <w:marTop w:val="0"/>
          <w:marBottom w:val="0"/>
          <w:divBdr>
            <w:top w:val="none" w:sz="0" w:space="0" w:color="auto"/>
            <w:left w:val="none" w:sz="0" w:space="0" w:color="auto"/>
            <w:bottom w:val="none" w:sz="0" w:space="0" w:color="auto"/>
            <w:right w:val="none" w:sz="0" w:space="0" w:color="auto"/>
          </w:divBdr>
        </w:div>
      </w:divsChild>
    </w:div>
    <w:div w:id="2021931270">
      <w:bodyDiv w:val="1"/>
      <w:marLeft w:val="0"/>
      <w:marRight w:val="0"/>
      <w:marTop w:val="0"/>
      <w:marBottom w:val="0"/>
      <w:divBdr>
        <w:top w:val="none" w:sz="0" w:space="0" w:color="auto"/>
        <w:left w:val="none" w:sz="0" w:space="0" w:color="auto"/>
        <w:bottom w:val="none" w:sz="0" w:space="0" w:color="auto"/>
        <w:right w:val="none" w:sz="0" w:space="0" w:color="auto"/>
      </w:divBdr>
    </w:div>
    <w:div w:id="2114664292">
      <w:bodyDiv w:val="1"/>
      <w:marLeft w:val="0"/>
      <w:marRight w:val="0"/>
      <w:marTop w:val="0"/>
      <w:marBottom w:val="0"/>
      <w:divBdr>
        <w:top w:val="none" w:sz="0" w:space="0" w:color="auto"/>
        <w:left w:val="none" w:sz="0" w:space="0" w:color="auto"/>
        <w:bottom w:val="none" w:sz="0" w:space="0" w:color="auto"/>
        <w:right w:val="none" w:sz="0" w:space="0" w:color="auto"/>
      </w:divBdr>
    </w:div>
    <w:div w:id="213378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cnil.fr/fr/les-clauses-contractuelles-types-de-la-commision-europeenne" TargetMode="External"/><Relationship Id="rId3" Type="http://schemas.openxmlformats.org/officeDocument/2006/relationships/hyperlink" Target="https://www.cnil.fr/fr/les-clauses-contractuelles-types-de-la-commision-europeenne" TargetMode="External"/><Relationship Id="rId7" Type="http://schemas.openxmlformats.org/officeDocument/2006/relationships/hyperlink" Target="https://www.cnil.fr/fr/principes-cles/guide-de-la-securite-des-donnees-personnelles" TargetMode="External"/><Relationship Id="rId2" Type="http://schemas.openxmlformats.org/officeDocument/2006/relationships/hyperlink" Target="https://www.cnil.fr/fr/principes-cles/guide-de-la-securite-des-donnees-personnelles" TargetMode="External"/><Relationship Id="rId1" Type="http://schemas.openxmlformats.org/officeDocument/2006/relationships/hyperlink" Target="https://www.cnil.fr/fr/les-clauses-contractuelles-types-de-la-commision-europeenne" TargetMode="External"/><Relationship Id="rId6" Type="http://schemas.openxmlformats.org/officeDocument/2006/relationships/hyperlink" Target="https://www.cnil.fr/fr/les-clauses-contractuelles-types-de-la-commision-europeenne" TargetMode="External"/><Relationship Id="rId5" Type="http://schemas.openxmlformats.org/officeDocument/2006/relationships/hyperlink" Target="https://www.cnil.fr/fr/principes-cles/guide-de-la-securite-des-donnees-personnelles" TargetMode="External"/><Relationship Id="rId10" Type="http://schemas.openxmlformats.org/officeDocument/2006/relationships/hyperlink" Target="https://www.cnil.fr/fr/les-clauses-contractuelles-types-de-la-commision-europeenne" TargetMode="External"/><Relationship Id="rId4" Type="http://schemas.openxmlformats.org/officeDocument/2006/relationships/hyperlink" Target="https://www.cnil.fr/fr/les-clauses-contractuelles-types-de-la-commision-europeenne" TargetMode="External"/><Relationship Id="rId9" Type="http://schemas.openxmlformats.org/officeDocument/2006/relationships/hyperlink" Target="https://www.cnil.fr/fr/principes-cles/guide-de-la-securite-des-donnees-personnelles"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F4811-D97A-45F3-B497-3BFDB3619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84</Pages>
  <Words>34400</Words>
  <Characters>189202</Characters>
  <Application>Microsoft Office Word</Application>
  <DocSecurity>0</DocSecurity>
  <Lines>1576</Lines>
  <Paragraphs>446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 Landes-Gronowski;marie.miliotis@agilit.law</dc:creator>
  <cp:lastModifiedBy>Agil'IT</cp:lastModifiedBy>
  <cp:revision>6</cp:revision>
  <cp:lastPrinted>2019-09-16T19:57:00Z</cp:lastPrinted>
  <dcterms:created xsi:type="dcterms:W3CDTF">2020-11-01T21:39:00Z</dcterms:created>
  <dcterms:modified xsi:type="dcterms:W3CDTF">2020-11-01T21:44:00Z</dcterms:modified>
</cp:coreProperties>
</file>